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9E844">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bookmarkStart w:id="0" w:name="_GoBack"/>
      <w:r>
        <w:rPr>
          <w:rFonts w:hint="eastAsia" w:ascii="微软雅黑" w:hAnsi="微软雅黑" w:eastAsia="微软雅黑" w:cs="微软雅黑"/>
          <w:b/>
          <w:bCs/>
          <w:i w:val="0"/>
          <w:iCs w:val="0"/>
          <w:caps w:val="0"/>
          <w:color w:val="990000"/>
          <w:spacing w:val="0"/>
          <w:sz w:val="37"/>
          <w:szCs w:val="37"/>
          <w:bdr w:val="none" w:color="auto" w:sz="0" w:space="0"/>
        </w:rPr>
        <w:t>《国家学生体质健康标准》测试的操作方法</w:t>
      </w:r>
      <w:bookmarkEnd w:id="0"/>
    </w:p>
    <w:p w14:paraId="114277E9">
      <w:pPr>
        <w:keepNext w:val="0"/>
        <w:keepLines w:val="0"/>
        <w:widowControl/>
        <w:numPr>
          <w:ilvl w:val="0"/>
          <w:numId w:val="1"/>
        </w:numPr>
        <w:suppressLineNumbers w:val="0"/>
        <w:spacing w:before="0" w:beforeAutospacing="1" w:after="90" w:afterAutospacing="0"/>
        <w:ind w:left="0" w:hanging="360"/>
        <w:jc w:val="center"/>
        <w:rPr>
          <w:color w:val="999999"/>
        </w:rPr>
      </w:pPr>
      <w:r>
        <w:rPr>
          <w:rFonts w:hint="eastAsia" w:ascii="宋体" w:hAnsi="宋体" w:eastAsia="宋体" w:cs="宋体"/>
          <w:i w:val="0"/>
          <w:iCs w:val="0"/>
          <w:caps w:val="0"/>
          <w:color w:val="999999"/>
          <w:spacing w:val="0"/>
          <w:sz w:val="18"/>
          <w:szCs w:val="18"/>
        </w:rPr>
        <w:t>新闻来源:《国家学生体质健康标准解读》</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新闻类别:政策文件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发布日期:2008-04-17</w:t>
      </w:r>
    </w:p>
    <w:p w14:paraId="08CBC60E">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58A2D6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ascii="仿宋_GB2312" w:hAnsi="宋体" w:eastAsia="仿宋_GB2312" w:cs="仿宋_GB2312"/>
          <w:i w:val="0"/>
          <w:iCs w:val="0"/>
          <w:caps w:val="0"/>
          <w:color w:val="333333"/>
          <w:spacing w:val="0"/>
          <w:sz w:val="31"/>
          <w:szCs w:val="31"/>
          <w:bdr w:val="none" w:color="auto" w:sz="0" w:space="0"/>
          <w:shd w:val="clear" w:fill="FFFFFF"/>
          <w:vertAlign w:val="baseline"/>
        </w:rPr>
        <w:t>在实施《标准》的过程中，掌握各项目正确的测试方法是所有体育教师和测评人员迫切需要了解的内容。测试工作必然和所使用的测试仪器有一定的关系，现在测试器材多种多样，有全手工操作的，也有电子仪器。手工操作与电子仪器的操作流程不完全相同。如使用带有IC卡*的测试仪器就可以减少测试人员的记录和计算工作。但无论使用何种仪器，对测试人员的基本的操作要求是一致的，本章对《标准》中各个项目基本的测试方法及其操作要求进行介绍。对于不同的测试器材，可参考相应测试器材的说明书。</w:t>
      </w:r>
    </w:p>
    <w:p w14:paraId="2FC8B8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一、身高</w:t>
      </w:r>
    </w:p>
    <w:p w14:paraId="2827DD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028DF4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测试学生身高，与体重测试相配合，评定学生的身体匀称度，评价学生生长发育的水平及营养状况。</w:t>
      </w:r>
    </w:p>
    <w:p w14:paraId="4E28F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1278AA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身高测量计。使用前应校对0点，以钢尺测量基准板平面至立柱前面红色刻线的高度是否为10.0厘米，误差不得大于0.1厘米。同时应检查立柱是否垂直，连接处是否紧密，有无晃动，零件有无松脱等情况并及时加以纠正。</w:t>
      </w:r>
    </w:p>
    <w:p w14:paraId="6DED51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44499C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赤足，立正姿势站在身高计的底板上（上肢自然下垂，足跟并拢，足尖分开成60度角）。足跟、骶骨部及两肩胛区与立柱相接触，躯干自然挺直，头部正直，耳屏上缘与眼眶下缘呈水平位（图3-1）。测试人员站在受试者右侧，将水平压板轻轻沿立柱下滑，轻压于受试者头顶。测试人员读数时双眼应与压板水平面等高进行读数，记录员复述后进行记录。以厘米为单位，精确到小数点后一位。测试误差不得超过0.5厘米。</w:t>
      </w:r>
    </w:p>
    <w:p w14:paraId="207017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66BB22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（1）身高计应选择平坦靠墙的地方放置，立柱的刻度尺应面向光源。</w:t>
      </w:r>
    </w:p>
    <w:p w14:paraId="3756B8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（2）严格掌握“三点靠立柱”、“两点呈水平”的测量姿势要求，测试人员读数时两眼一定与压板等高，两眼高于压板时要下蹲，低于压板时应垫高。</w:t>
      </w:r>
    </w:p>
    <w:p w14:paraId="1FB279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（3）水平压板与头部接触时，松紧要适度，头发蓬松者要压实，头顶的发辫、发结要放开，饰物要取下。</w:t>
      </w:r>
    </w:p>
    <w:p w14:paraId="3E5F5C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（4）读数完毕，立即将水平压板轻轻推向安全高度，以防碰坏。</w:t>
      </w:r>
    </w:p>
    <w:p w14:paraId="43814E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（5）测量身高前，受试者应避免进行剧烈体育活动和体力劳动。</w:t>
      </w:r>
    </w:p>
    <w:p w14:paraId="72328E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二、体重</w:t>
      </w:r>
    </w:p>
    <w:p w14:paraId="0E941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06F9A7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测试学生的体重，与身高测试相配合，评定学生的身体匀称度，评价学生生长发育的水平及营养状况。</w:t>
      </w:r>
    </w:p>
    <w:p w14:paraId="28DC4C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25E1C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杠杆秤或电子体重计。使用前需检验其准确度和灵敏度。准确度要求误差不超过0.1%，即每百千克误差小于0.1千克。检验方法是：以备用的10千克、20千克、30千克标准砝码（或用等重标定重物代替）分别进行称量，检查指标读数与标准砝码误差是否在允许范围。灵敏度的检验方法是：置100克重砝码，观察刻度尺变化，如果刻度抬高了3毫米或游标向远移动0.1千克而刻度尺维持水平位时，则达到要求。</w:t>
      </w:r>
    </w:p>
    <w:p w14:paraId="68CD22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5B05A8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时，杠杆秤应放在平坦地面上，调整0点至刻度尺水平位。受试者赤足，男性受试者身着短裤；女性受试者身着短裤、短袖衫，站在秤台中央（图3-2）。测试人员放置适当砝码并移动游标至刻度尺平衡。读数以千克为单位，精确到小数点后一位。记录员复诵后将读数记录。测试误差不超过0.1千克。</w:t>
      </w:r>
    </w:p>
    <w:p w14:paraId="4CE530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0ED761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（1）测量体重前受试者不得进行剧烈体育活动或体力劳动。</w:t>
      </w:r>
    </w:p>
    <w:p w14:paraId="65A4BC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（2）受试者站在秤台中央，上下杠杆秤动作要轻。</w:t>
      </w:r>
    </w:p>
    <w:p w14:paraId="04587D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（3）每次使用杠杆秤时均需校正。测试人员每次读数前都应校对砝码标重以避免差错。</w:t>
      </w:r>
    </w:p>
    <w:p w14:paraId="13B202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三、台阶试验</w:t>
      </w:r>
    </w:p>
    <w:p w14:paraId="736301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78F40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测试学生在定量负荷后心率变化情况，评价学生的心血管机能。</w:t>
      </w:r>
    </w:p>
    <w:p w14:paraId="549E3B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28CFE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台阶或凳子、节拍器（或录音机及磁带）、秒表、台阶试验仪。</w:t>
      </w:r>
    </w:p>
    <w:p w14:paraId="21289E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649A42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初中、高中和大学各年级男生用高40厘米台阶（或凳子），初中、高中和大学各年级女生及小学五、六年级男女生用高35厘米的台阶（或凳子）做踏台上、下运动。测试前测定安静时的脉搏，然后受试者做轻度的准备活动，主要是活动下肢关节。上、下台阶（或凳子）的频率是30次/分，因而节拍器的节律为120次/分（每上、下一次是四动）。受试者按节拍器的节律完成试验。</w:t>
      </w:r>
    </w:p>
    <w:p w14:paraId="54BD34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被测试者从预备姿势开始，（1）被测试者一只脚踏在台阶上；（2）踏台腿伸直成台上站立；（3）先踏台的脚先下地；（4）还原成预备姿势。用2秒上、下一次的速度（按节拍器的节律来做）连续做3分钟（图3-3）。做完后，保持静止休息状态，测量运动结束后的1分钟至1分半钟、2分钟至2分半钟、3分钟至3分半钟的3次脉搏数。并用下列公式求得评定指数，计算结果包含有小数的，对小数点后的1位进行四舍五入取整进行评分。</w:t>
      </w:r>
    </w:p>
    <w:p w14:paraId="17BC32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评定指数=踏台上、下运动的持续时间（秒）×100/ 2×（3次测定脉搏的和）</w:t>
      </w:r>
    </w:p>
    <w:p w14:paraId="5006B6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4B76CE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（1）心脏有病的学生不能参加测试。</w:t>
      </w:r>
    </w:p>
    <w:p w14:paraId="3674C5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（2）按2秒上、下一次的节律进行。当受试者跟不上节奏时应及时提醒，如果三次跟不上节奏应停止测试，以免发生伤害事故。</w:t>
      </w:r>
    </w:p>
    <w:p w14:paraId="4C2E2A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（3）上、下台阶时，膝、髋关节都应伸直。</w:t>
      </w:r>
    </w:p>
    <w:p w14:paraId="264563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（4）被测试者不可自己测量脉搏。</w:t>
      </w:r>
    </w:p>
    <w:p w14:paraId="40DA67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（5）如果受试者不能完成3分钟的负荷运动，以实际上下台阶的持续时间进行计算，计算公式同上。</w:t>
      </w:r>
    </w:p>
    <w:p w14:paraId="05869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四、肺活量</w:t>
      </w:r>
    </w:p>
    <w:p w14:paraId="59E2FF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1533F1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测试学生的肺通气功能。</w:t>
      </w:r>
    </w:p>
    <w:p w14:paraId="025A16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4053D8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电子肺活量计。</w:t>
      </w:r>
    </w:p>
    <w:p w14:paraId="6973B1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7928C1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房间通风良好；使用干燥的一次性口嘴（非一次性口嘴，则每换测试对象需消毒一次，每测一人时将口嘴下倒出唾液并注意消毒后必须使其干燥）。肺活量计主机放置平稳桌面上，检查电源线及接口是否牢固，按工作键液晶屏显示“0”即表示机器进入工作状态，预热5分钟后测试为佳。</w:t>
      </w:r>
    </w:p>
    <w:p w14:paraId="1492ED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首先告知受试者不必紧张，并且要尽全力，以中等速度和力度吹气效果最好。令被测试者面对仪器站立、手持吹气口嘴，面对肺活量计站立试吹1至2次，首先看仪表有无反应，还要试口嘴或鼻处是否漏气，调整口嘴和用鼻夹（或自己捏鼻孔）；学会深吸气（避免耸肩提气，应该象闻花式的慢吸气）。受试者进行一两次较平日深一些的呼吸动作后，更深得吸一口气，屏住气向口嘴处慢慢呼出至不能再呼为止，防止此时从口嘴处吸气，测试中不得中途二次吸气。吹气完毕后，液晶屏上最终显示的数字即为肺活量毫升值。每位受试者测三次，每次间隔15秒，记录三次数值，选取最大值作为测试结果。以毫升为单位，不保留小数。</w:t>
      </w:r>
    </w:p>
    <w:p w14:paraId="5FF2B0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6D7C24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（1）电子肺活量计的计量部位的通畅和干燥是仪器准确的关键，吹气筒的导管必须在上方，以免口水或杂物堵住气道。</w:t>
      </w:r>
    </w:p>
    <w:p w14:paraId="5F78A8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（2）每测试10人及测试完毕后用干棉球及时清理和擦干气筒内部。严禁用水、酒精等任何液体冲洗气筒内部。</w:t>
      </w:r>
    </w:p>
    <w:p w14:paraId="21D64D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（3）导气管存放时不能弯折。</w:t>
      </w:r>
    </w:p>
    <w:p w14:paraId="55CE9D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（4）定期校对仪器。</w:t>
      </w:r>
    </w:p>
    <w:p w14:paraId="338F3F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五、50米跑</w:t>
      </w:r>
    </w:p>
    <w:p w14:paraId="0DFAF5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006EB5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测试学生速度、灵敏素质及神经系统灵活性的发展水平。</w:t>
      </w:r>
    </w:p>
    <w:p w14:paraId="279330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61C045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50米直线跑道若干条，地面平坦，地质不限，跑道线要清楚。发令旗一面，口哨一个，秒表若干块（一道一表）。秒表使用前，应用标准秒表校正，每分钟误差不得超过0.2秒。标准秒表选定，以北京时间为准，每小时误差不超过0.3秒。</w:t>
      </w:r>
    </w:p>
    <w:p w14:paraId="739708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78674D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至少两人一组测试。站立起跑，受试者听到“跑”的口令后开始起跑。发令员在发出口令同时要摆动发令旗。计时员视旗动开表计时，受试者躯干部到达终点线的垂直面停表。以秒为单位记录测试成绩，精确到小数点后一位，小数点后第二位数按非零进1原则进位，如10.11秒读成10.2秒记录之。</w:t>
      </w:r>
    </w:p>
    <w:p w14:paraId="34BA45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69ECB2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（1）受试者测试最好穿运动鞋或平底布鞋，赤足亦可。但不得穿钉鞋、皮鞋、塑料凉鞋。</w:t>
      </w:r>
    </w:p>
    <w:p w14:paraId="7FD56B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（2）发现有抢跑者，要当即召回重跑。</w:t>
      </w:r>
    </w:p>
    <w:p w14:paraId="6D6145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（3）如遇风时一律顺风跑。</w:t>
      </w:r>
    </w:p>
    <w:p w14:paraId="70AA3F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六、25米×2往返跑</w:t>
      </w:r>
    </w:p>
    <w:p w14:paraId="73158C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161EB5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本项目是50米跑的替代项目，适合场地小的学校选测。</w:t>
      </w:r>
    </w:p>
    <w:p w14:paraId="52263D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103D5C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30米左右跑道若干条，每道宽2～2.5米，地面要平坦，地质不限，跑道线要清楚。在跑道两端划两条距离25米的平行线，分别作为起（终）点线和折返线，并在折返线线内1米处插一根标杆(杆高1.2米以上)，作为折返标志。发令旗一面，口哨一个，秒表若干块（一道一表）。秒表使用前，应用标准秒表校正，要求同50米跑测试。</w:t>
      </w:r>
    </w:p>
    <w:p w14:paraId="3439AB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407C4D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分组进行，每组至少两人。每条跑道由一人记录。受试者站在起跑线后准备，听到“跑”的口令后开始起跑。折返时，受试者按逆时针方向绕过标杆，不得碰扶标杆，不得串道。测试人员在发出口令的同时开表计时。当受试者胸部到达终点线的垂直面时停表。以秒为单位记录测试成绩，精确到小数点后一位，小数点后第二位数按非零进1原则进位，如10.11秒读成10.2秒记录之。</w:t>
      </w:r>
    </w:p>
    <w:p w14:paraId="1C55BA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26AFD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（1）折返时，受试者应当统一按逆时针绕杆往返跑，以避免两名或多名受试者在测试过程中冲撞受伤。</w:t>
      </w:r>
    </w:p>
    <w:p w14:paraId="47AC34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（2）其它注意事项参见50米跑的注意事项。</w:t>
      </w:r>
    </w:p>
    <w:p w14:paraId="25F1A4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七、400米跑</w:t>
      </w:r>
    </w:p>
    <w:p w14:paraId="0EB628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1C0109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测试学生速度耐力的发展水平，适用于小学五、六年级学生。</w:t>
      </w:r>
    </w:p>
    <w:p w14:paraId="6458F7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39C14B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400米、200米、300米田径场地跑道或其他不正规场地，但必须丈量准确。地面要平坦，地质不限，跑道线要清楚。发令旗一面，口哨一个，秒表若干块（一道一表）。秒表使用前，应用标准秒表校正，要求同50米跑测试。</w:t>
      </w:r>
    </w:p>
    <w:p w14:paraId="3EDCC7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68D8BE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分组进行，每组至少两人。受试者站在起跑线后准备，用站立式起跑，当听到口令或哨音后开始起跑。发令员发出“跑”口令的同时开表计时，当受试者的躯干部到达终点线垂直面时停表。以分、秒为单位记录成绩，不计小数。</w:t>
      </w:r>
    </w:p>
    <w:p w14:paraId="0663A6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31F9F8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（1）如果在非400米标准场地上进行测试，测试人员应向受试者报告剩余圈数，以免跑错距离。</w:t>
      </w:r>
    </w:p>
    <w:p w14:paraId="445F39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（2）测试人员应告知受试者在跑完后应继续缓慢走动，不要立刻停下，以免发生意外。</w:t>
      </w:r>
    </w:p>
    <w:p w14:paraId="22B7C4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（3）受试者不得穿皮鞋、塑料凉鞋、钉鞋参加测试。</w:t>
      </w:r>
    </w:p>
    <w:p w14:paraId="47C4C7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（4）对分、秒进行换算时要细心，防止差错。</w:t>
      </w:r>
    </w:p>
    <w:p w14:paraId="11C0D1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八、50米×8往返跑</w:t>
      </w:r>
    </w:p>
    <w:p w14:paraId="051C9F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785070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该项目是400米跑的替代项目。主要测试学生速度、灵敏及耐久力的发展水平。</w:t>
      </w:r>
    </w:p>
    <w:p w14:paraId="4AE93B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42A5AD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50米跑道若干条，道宽2～2.5米，地面平坦，地质不限。在起（终）点线前0.5米和49.5米处各立一标杆，杆高1.2米以上，立于跑道正中（图3－4）。秒表若干块，使用前校正，要求同50米跑测试。</w:t>
      </w:r>
    </w:p>
    <w:p w14:paraId="7C4AB9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0B1805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至少两人一组进行测试。用站立式起跑。当听到“跑”口令后开始起跑，往返四次，往返跑时就逆时针方向绕过标杆，不得碰扶标杆，不得串道。测试人员发出“跑”口令的同时开表计时。当受试者胸部到达终点线的垂直面时停表。以分、秒为单位记录测试成绩，不计小数。</w:t>
      </w:r>
    </w:p>
    <w:p w14:paraId="1DB1EB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7A361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（1）测试人员应向受试者报告剩余往返圈数，以免跑错距离。</w:t>
      </w:r>
    </w:p>
    <w:p w14:paraId="4BF942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（2）其他注意事项和成绩记录方法同400米跑。</w:t>
      </w:r>
    </w:p>
    <w:p w14:paraId="289B4C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九、800米或1000米跑</w:t>
      </w:r>
    </w:p>
    <w:p w14:paraId="05581B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310FD8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测试学生耐力素质的发展水平，特别是心血管呼吸系统的机能及肌肉耐力。</w:t>
      </w:r>
    </w:p>
    <w:p w14:paraId="248F2F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1885D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400米、300米、200米田径场跑道，地质不限。也可使用其他不规则场地，但必须丈量准确，地面平坦。秒表若干块，使用前需要校正，要求同50米跑测试。</w:t>
      </w:r>
    </w:p>
    <w:p w14:paraId="57BA6E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3B9CD0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受试者至少两人一组进行测试，站立式起跑。当听到“跑”的口令后开始起跑。计时员看到旗动开表计时，当受试者的躯干部到达终点线垂直面时停表。以分、秒为单位记录测试成绩，不计小数。</w:t>
      </w:r>
    </w:p>
    <w:p w14:paraId="174D84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注意事项和成绩记录方法同50米×8往返跑。</w:t>
      </w:r>
    </w:p>
    <w:p w14:paraId="2AB7EA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十、立定跳远</w:t>
      </w:r>
    </w:p>
    <w:p w14:paraId="08BC7B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20F79A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测试学生下肢爆发力及身体协调能力的发展水平。</w:t>
      </w:r>
    </w:p>
    <w:p w14:paraId="7871F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0F66C8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沙坑、丈量尺。沙面应与地面平齐，如无沙坑，可在土质松软的平地上进行。起跳线至沙坑近端不得少于30厘米。起跳地面要平坦，不得有坑凹。</w:t>
      </w:r>
    </w:p>
    <w:p w14:paraId="75C117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791BBD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两脚自然分开站立，站在起跳线后，脚尖不得踩线（最好用线绳做起跳线）。两脚原地同时起跳，不得有垫步或连跳动作。丈量起跳线后缘至最近着地点后垂直距离。每人试跳三次，记录其中成绩最好一次。以厘米为单位，不计小数。</w:t>
      </w:r>
    </w:p>
    <w:p w14:paraId="6EEBAB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4BA4D3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（1）发现犯规时，此次成绩无效。三次试跳均无成绩者，应允许再跳，直至取得成绩为止。</w:t>
      </w:r>
    </w:p>
    <w:p w14:paraId="176CFA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（2）可以赤足，但不得穿钉鞋、皮鞋、塑料凉鞋参加测试。</w:t>
      </w:r>
    </w:p>
    <w:p w14:paraId="0A6747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十一、投沙包</w:t>
      </w:r>
    </w:p>
    <w:p w14:paraId="027548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7A7A38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测试学生的上肢爆发力，适用于小学一、二年级学生。</w:t>
      </w:r>
    </w:p>
    <w:p w14:paraId="1B037B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2B70C3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长度在30米以上的平整场地一块，地质不限。在场地一端划一条直线作为起掷线。0.25千克重的立方形或圆形沙包若干个。</w:t>
      </w:r>
    </w:p>
    <w:p w14:paraId="5DEA4D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1AE346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站往起掷线后原地投掷，要求沙包必须从肩上方投出。丈量起掷线后缘至沙包着地点后缘之间的垂直距离。为了准确丈量成绩，应有专人负责观察沙包着地点。每人投掷三次，记录其中成绩最好一次。以米为单位，取一位小数。</w:t>
      </w:r>
    </w:p>
    <w:p w14:paraId="5DAED1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746852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（1）受试者需原地投掷，不得助跑。</w:t>
      </w:r>
    </w:p>
    <w:p w14:paraId="1E720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（2）沙包必须从肩上方投出。</w:t>
      </w:r>
    </w:p>
    <w:p w14:paraId="343591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（3）如受试者前后开立投掷，当沙包出手的同时后脚可向前迈出一步，但不得踩线。</w:t>
      </w:r>
    </w:p>
    <w:p w14:paraId="09E59B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（4）发现踩线等犯规时，则此次成绩无效。三次均无成绩者，应允许再投，直至取得成绩为止。</w:t>
      </w:r>
    </w:p>
    <w:p w14:paraId="448EDB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十二、掷实心球</w:t>
      </w:r>
    </w:p>
    <w:p w14:paraId="7AF2D0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60D9D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测试学生的上肢爆发力，适用于小学三年级以上学生。</w:t>
      </w:r>
    </w:p>
    <w:p w14:paraId="09329C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7F5ADB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长度在30米以上的平整场地一块，地质不限，在场地一端划一条直线作为起掷线。实心球若干，小学三～六年级测试球重为1千克，初中、高中、大学各年级测试球重为2千克。</w:t>
      </w:r>
    </w:p>
    <w:p w14:paraId="36EDB7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3F6FAC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时受试者站在起掷线后，两脚前后或左右开立，身体面对投掷方向，双手举球至头上方稍后仰，原地用力把球投向前方掷出。如两脚前后开立投掷，当球出手的同时后脚可向前迈出一步，但不得踩线。每人投掷三次，记录其中成绩最好的一次。记录以米为单位，取一位小数。丈量起掷线后缘至球着地点后缘之间的垂直距离。为了准确丈量成绩，应有专人负责观察实心球的着地点。</w:t>
      </w:r>
    </w:p>
    <w:p w14:paraId="5B487D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成绩记录方法和注意事项同投沙包。</w:t>
      </w:r>
    </w:p>
    <w:p w14:paraId="4C3CDF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十三、握力</w:t>
      </w:r>
    </w:p>
    <w:p w14:paraId="52183F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126C24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测试学生上肢肌肉力量的发展水平。</w:t>
      </w:r>
    </w:p>
    <w:p w14:paraId="2B482E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2A7B1A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电子握力计或弹簧式握力计。</w:t>
      </w:r>
    </w:p>
    <w:p w14:paraId="6B1924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1845B4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两脚自然分开成直立姿势，两臂自然下垂。一手持握力计全力紧握（此时握力计不能接触受试者的衣服和身体），记下握力计指针的刻度（或握力器所显示的数字）。用有力（利）手握两次。取最大值，以公斤为单位，保留1位小数。</w:t>
      </w:r>
    </w:p>
    <w:p w14:paraId="561864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4289FB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保持手臂自然下垂姿势，手心向内，不能触及衣服和身体。</w:t>
      </w:r>
    </w:p>
    <w:p w14:paraId="69F1A9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十四、引体向上</w:t>
      </w:r>
    </w:p>
    <w:p w14:paraId="67D801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6C04ED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测试学生的上肢肌肉力量的发展水平。</w:t>
      </w:r>
    </w:p>
    <w:p w14:paraId="27B3CF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7FA502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高单杠或高横杠，杠粗以手能握住为准。</w:t>
      </w:r>
    </w:p>
    <w:p w14:paraId="3FDD2D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5AC602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受试者跳起双手正握杠，两手与肩同宽成直臂悬垂。静止后，两臂同时用力引体(身体不能有附加动作)，上拉到下颌超过横杠上缘为完成一次。记录引体次数。</w:t>
      </w:r>
    </w:p>
    <w:p w14:paraId="19BEE1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11AD44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（1）受试者应双手正握单杠，待身体静止后开始测试。</w:t>
      </w:r>
    </w:p>
    <w:p w14:paraId="3B0053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（2）引体向上时，身体不得做大的摆动，也不得借助其他附加动作撑起。</w:t>
      </w:r>
    </w:p>
    <w:p w14:paraId="7A1791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（3）两次引体向上的间隔时间超过10秒停止测试。</w:t>
      </w:r>
    </w:p>
    <w:p w14:paraId="01952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十五、坐位体前屈</w:t>
      </w:r>
    </w:p>
    <w:p w14:paraId="557177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6072D9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测量学生在静止状态下的躯干、腰、髋等关节可能达到的活动幅度，主要反映这些部位的关节、韧带和肌肉的伸展性和弹性及学生身体柔韧素质的发展水平。</w:t>
      </w:r>
    </w:p>
    <w:p w14:paraId="5730BA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45FFD7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坐位体前屈测试计。</w:t>
      </w:r>
    </w:p>
    <w:p w14:paraId="676C5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0316DE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两腿伸直，两脚平蹬测试纵板坐在平地上，两脚分开约10~15厘米，上体前屈，两臂伸直前，用两手中指尖逐渐向前推动游标，直到不能前推为止（图3-5）。测试计的脚蹬纵板内沿平面为0点，向内为负值，向前为正值。记录以厘米为单位，保留一位小数。测试两次，取最好成绩。</w:t>
      </w:r>
    </w:p>
    <w:p w14:paraId="34D064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4C8BE4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（1）身体前屈，两臂向前推游标时两腿不能弯曲。</w:t>
      </w:r>
    </w:p>
    <w:p w14:paraId="267099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（2）受试者应匀速向前推动游标，不得突然发力。</w:t>
      </w:r>
    </w:p>
    <w:p w14:paraId="052374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十六、仰卧起坐</w:t>
      </w:r>
    </w:p>
    <w:p w14:paraId="5B24FC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6CD5E9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测试学生的腹肌耐力。</w:t>
      </w:r>
    </w:p>
    <w:p w14:paraId="4036A4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4919B2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垫子若干块（或代用品）、铺放平坦。</w:t>
      </w:r>
    </w:p>
    <w:p w14:paraId="391D17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18E21E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仰卧于垫上，两腿稍分开，屈膝呈90度角左右，两手指交叉贴于脑后。另一同伴压住其踝关节，以固定下肢。受试者坐起时两肘触及或超过双膝为完成一次（图3-6）。仰卧时两肩胛必须触垫。测试人员发出“开始”口令的同时开表计时，记录1分钟内完成次数。1分钟到时，受试者虽已坐起但肘关节未达到双膝者不计该次数，精确到个位。</w:t>
      </w:r>
    </w:p>
    <w:p w14:paraId="1918DD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02334C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（1）如发现受试者借用肘部撑垫或臀部起落的力量起坐时，该次不计数。</w:t>
      </w:r>
    </w:p>
    <w:p w14:paraId="5BDCF1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（2）测试过程中，观测人员应向受试者报数。</w:t>
      </w:r>
    </w:p>
    <w:p w14:paraId="4DE45A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（3）受试者双脚必须放于垫上。</w:t>
      </w:r>
    </w:p>
    <w:p w14:paraId="2BC81B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十七、跳绳</w:t>
      </w:r>
    </w:p>
    <w:p w14:paraId="64354E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51AD26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测试学生的下肢爆发力和身体协调能力。</w:t>
      </w:r>
    </w:p>
    <w:p w14:paraId="37FB7D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399A94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地面平整、干净的场地一块，地质不限。主要测试器材包括秒表、发令哨、各种长度的跳绳若干条。</w:t>
      </w:r>
    </w:p>
    <w:p w14:paraId="04771C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57CB01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两人一组，一人测试，一人记数。受试者将绳的长短调至适宜长度，听到开始信号后开始跳绳，动作规格为正摇双脚跳绳，每跳跃一次且摇绳一回环（一周圈），计为一次。听到结束信号后停止，测试员报数并记录受试者在1分钟内的跳绳次数。测试单位为次。</w:t>
      </w:r>
    </w:p>
    <w:p w14:paraId="0C7946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3FCE58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 小学低年级学生参加跳绳测试时，应由教师计数。</w:t>
      </w:r>
    </w:p>
    <w:p w14:paraId="5D215F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 测试过程中跳绳拌脚，除该次不计数外，应继续进行。</w:t>
      </w:r>
    </w:p>
    <w:p w14:paraId="5FF92F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十八、踢毽子</w:t>
      </w:r>
    </w:p>
    <w:p w14:paraId="4B92F4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378183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测试学生的身体协调能力。</w:t>
      </w:r>
    </w:p>
    <w:p w14:paraId="00D03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42BE95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地面平整、干净的场地，地质不限。主要测试器材包括秒表、发令哨、毽子若干个。</w:t>
      </w:r>
    </w:p>
    <w:p w14:paraId="049295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114B40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受试者听到开始信号后开始踢毽子，动作规格为单脚或双脚交换踢毽子。听到结束信号后停止，测试员报数并记录受试者在30秒钟内的踢毽子次数。测试单位为次。</w:t>
      </w:r>
    </w:p>
    <w:p w14:paraId="294B32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6F3027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（1）小学低年级学生参加踢毽子测试时，应由教师计数。</w:t>
      </w:r>
    </w:p>
    <w:p w14:paraId="315C2B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（2）测试时，仅记脚部踢毽子的次数，以膝、肩、头等身体其他部位接触毽子，只作为调整动作，不计次数。</w:t>
      </w:r>
    </w:p>
    <w:p w14:paraId="021414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（3）测试过程中如毽子落地，除该次不计数外，应继续进行。</w:t>
      </w:r>
    </w:p>
    <w:p w14:paraId="6BDC8F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十九、篮球运球</w:t>
      </w:r>
    </w:p>
    <w:p w14:paraId="3EA99E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3211E6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测试学生综合身体素质和篮球基本技能水平。测试年级为小学五、六年级及初中、高中、大学各年级。</w:t>
      </w:r>
    </w:p>
    <w:p w14:paraId="052526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7CFD3F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场地长20米，宽7米，起点线后5米设置两列标志杆，标志杆距左右边线3米。各标志杆距杆3米，共5排杆，全长20米，并列的两杆间隔1米（图3-7）。测试器材包括秒表(使用前应进行校正，要求同50米跑)、发令哨、30米卷尺、标志杆10根（杆高1.2米以上），篮球若干个。小学五、六年级采用小篮球，球重为450～500克，球圆周为68～70厘米；初中、高中和大学为篮球。测试用球应符合国家标准。</w:t>
      </w:r>
    </w:p>
    <w:p w14:paraId="4019E3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604B1C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在起点线后持球站立，听到出发口令后，按图中所示箭头方向单手运球依次过杆，高中学生和大学生每次过杆时需换手运球。发令员发令后开表计时，受试者与球均返回起终点线时停表。每名受试者测两次，记录其中成绩最好一次。以秒为单位记录测试成绩，精确到小数点后1位，小数点后第2位数按非零进1原则进位。</w:t>
      </w:r>
    </w:p>
    <w:p w14:paraId="5AA470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36564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（1）测试中篮球脱手后，如球仍在测试场地内，受试者可自行捡回，并在脱手处继续运球，不停表。</w:t>
      </w:r>
    </w:p>
    <w:p w14:paraId="56BF0C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测试过程中出现以下现象均属犯规行为，取消当次成绩：出发时抢跑、运球过程中双手同时触球、膝盖以下部位触球、漏绕标志杆、碰倒标志杆、人或球出测试区域、未按图示要求完成全程路线、通过终点时人球分离等。</w:t>
      </w:r>
    </w:p>
    <w:p w14:paraId="24C69F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（3）受试者有两次测试机会，两次犯规无成绩者可再测直至取得成绩。</w:t>
      </w:r>
    </w:p>
    <w:p w14:paraId="5C9AE6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二十、足球颠球</w:t>
      </w:r>
    </w:p>
    <w:p w14:paraId="531B07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12285C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测试学生足球基本技能水平。测试年级为小学五、六年级。</w:t>
      </w:r>
    </w:p>
    <w:p w14:paraId="48889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1ACC1E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坚实、平整场地一块。测试器材包括小足球若干个，球重为280～310克，球圆周为54～56厘米。</w:t>
      </w:r>
    </w:p>
    <w:p w14:paraId="7F2837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457AB9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受试者在原地将球抛起，用脚背正面连续颠球，球落地则测试结束，按次计数。其他部位触球可作为调整，不计次数。每名受试者测两次，记录其中成绩最好的一次。测试单位为次。</w:t>
      </w:r>
    </w:p>
    <w:p w14:paraId="5E17ED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5151D1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受试者可用双脚交替或单脚连续颠球。</w:t>
      </w:r>
    </w:p>
    <w:p w14:paraId="40C6A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二十一、足球运球</w:t>
      </w:r>
    </w:p>
    <w:p w14:paraId="6F1945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20FA97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测试学生足球基本技能水平，测试年级为中学和大学各年级。</w:t>
      </w:r>
    </w:p>
    <w:p w14:paraId="41D84C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635C30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在坚实、平整场地或足球场上进行，测试区域长30米,宽10米,起点线至第一杆距离为5米,各杆间距5米,共设5根标志杆,标杆距两侧边线各5米。测试器材包括足球若干个（测试用球应符合国家标准），秒表(使用前应进行校正，要求同50米跑)，30米卷尺，5根标志杆（杆高1.2米以上）。</w:t>
      </w:r>
    </w:p>
    <w:p w14:paraId="36F516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028A33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站在起点线后准备，听到出发口令后开始向前运球依次过杆，不得碰杆。受试者和球均越过终点线即为结束。发令员发令后开始计时，受试者与球均返回终点线时停表。每人跑两次，记录其中成绩最好的一次成绩。以秒为单位记录测试成绩，精确到小数点后一位。小数点后第二位数按非零进1原则进位。</w:t>
      </w:r>
    </w:p>
    <w:p w14:paraId="4486B6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7C8D0C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（1）测试过程中出现以下现象均属犯规行为，取消当次成绩：出发时抢跑、漏绕标志杆、碰倒标志杆、故意手球、未按要求完成全程路线等。</w:t>
      </w:r>
    </w:p>
    <w:p w14:paraId="606FD7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（2）受试者有两次测试机会，两次犯规无成绩者可再测直至取得成绩。</w:t>
      </w:r>
    </w:p>
    <w:p w14:paraId="27D54B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二十二、排球垫球</w:t>
      </w:r>
    </w:p>
    <w:p w14:paraId="572501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1．测试目的</w:t>
      </w:r>
    </w:p>
    <w:p w14:paraId="6B6EAB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测试学生排球基本技能水平。</w:t>
      </w:r>
    </w:p>
    <w:p w14:paraId="2FA420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2．场地器材</w:t>
      </w:r>
    </w:p>
    <w:p w14:paraId="15DF99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在坚实、平坦的场地或排球场上进行，小学五、六年级的测试区域为2.5米×2.5米，初中、高中和大学的测试区域为3米×3米。小学五、六年级测试器材为软式排球，初中、高中、大学的测试器材为排球。测试用球应符合有关国家标准。</w:t>
      </w:r>
    </w:p>
    <w:p w14:paraId="0FF882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3．测试方法</w:t>
      </w:r>
    </w:p>
    <w:p w14:paraId="420C7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受试者在规定的测试区域内原地将球抛起，个人连续正面双手垫球，要求手型正确、击球部位准确、达到规定的高度，球落地即为测试结束，按次计数。受试者每次垫球应达到的高度，小学五、六年级为2米，初中男生为2.24米，初中女生为2米，高中和大学男生为2.43米，高中和大学女生为2.24米。每名受试者测试两次，记录其中成绩最好的一次。测试单位为次。</w:t>
      </w:r>
    </w:p>
    <w:p w14:paraId="2B0FD1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4．注意事项</w:t>
      </w:r>
    </w:p>
    <w:p w14:paraId="74F390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（1）测试过程中如出现以下现象均只作为调整，不计次数：采用传球等其他方式触球、测试区域之外触球、垫球高度不足等。</w:t>
      </w:r>
    </w:p>
    <w:p w14:paraId="38070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jc w:val="left"/>
        <w:textAlignment w:val="baseline"/>
      </w:pPr>
      <w:r>
        <w:rPr>
          <w:rFonts w:hint="eastAsia" w:ascii="仿宋_GB2312" w:hAnsi="宋体" w:eastAsia="仿宋_GB2312" w:cs="仿宋_GB2312"/>
          <w:i w:val="0"/>
          <w:iCs w:val="0"/>
          <w:caps w:val="0"/>
          <w:color w:val="333333"/>
          <w:spacing w:val="0"/>
          <w:sz w:val="31"/>
          <w:szCs w:val="31"/>
          <w:bdr w:val="none" w:color="auto" w:sz="0" w:space="0"/>
          <w:shd w:val="clear" w:fill="FFFFFF"/>
          <w:vertAlign w:val="baseline"/>
        </w:rPr>
        <w:t>（2）为方便判定垫球高度，可将排球场的球网调整到相应的高度，或者在测试区域外相距0.5米处插两根标杆，标杆顶端用橡皮筋或标志线相连，将标杆调整到相应的高度进行判定，测试时通过比较垫球的高度和球网或标志线的高度进行判定。</w:t>
      </w:r>
    </w:p>
    <w:p w14:paraId="3DBEF5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F32AC1"/>
    <w:multiLevelType w:val="multilevel"/>
    <w:tmpl w:val="64F32AC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D0A52"/>
    <w:rsid w:val="4CBD0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2025-11-17T11:57:00Z</dcterms:created>
  <dc:creator>Yxxx</dc:creator>
  <cp:lastModifiedBy>Yxxx</cp:lastModifiedBy>
  <dcterms:modified xsi:type="dcterms:W3CDTF">2025-11-17T11:57:33Z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DCCB362EC9944B5F945265EE52390000_11</vt:lpwstr>
  </property>
  <property fmtid="{D5CDD505-2E9C-101B-9397-08002B2CF9AE}" pid="4" name="KSOTemplateDocerSaveRecord">
    <vt:lpwstr>eyJoZGlkIjoiZDRhNDkwZjE3ZTY1MzQyZDkyMTllN2YzM2YxNDA3ZGQiLCJ1c2VySWQiOiI2ODM3ODk4MTkifQ==</vt:lpwstr>
  </property>
</Properties>
</file>