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248F5">
      <w:pPr>
        <w:pStyle w:val="9"/>
        <w:shd w:val="clear" w:color="auto" w:fill="FFFFFF"/>
        <w:spacing w:beforeAutospacing="0" w:afterAutospacing="0" w:line="600" w:lineRule="atLeast"/>
        <w:ind w:left="0" w:leftChars="0" w:firstLine="0" w:firstLineChars="0"/>
        <w:rPr>
          <w:rFonts w:hint="eastAsia" w:ascii="方正黑体_GBK" w:hAnsi="Times New Roman" w:eastAsia="方正黑体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Times New Roman" w:eastAsia="方正黑体_GBK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方正黑体_GBK" w:hAnsi="Times New Roman" w:eastAsia="方正黑体_GBK"/>
          <w:color w:val="auto"/>
          <w:sz w:val="32"/>
          <w:szCs w:val="32"/>
          <w:shd w:val="clear" w:color="auto" w:fill="FFFFFF"/>
          <w:lang w:val="en-US" w:eastAsia="zh-CN"/>
        </w:rPr>
        <w:t>3</w:t>
      </w:r>
      <w:bookmarkStart w:id="26" w:name="_GoBack"/>
      <w:bookmarkEnd w:id="26"/>
    </w:p>
    <w:p w14:paraId="2B96FD84">
      <w:pPr>
        <w:pStyle w:val="9"/>
        <w:shd w:val="clear" w:color="auto" w:fill="FFFFFF"/>
        <w:spacing w:beforeAutospacing="0" w:afterAutospacing="0" w:line="600" w:lineRule="atLeast"/>
        <w:ind w:left="0" w:leftChars="0" w:firstLine="0" w:firstLineChars="0"/>
        <w:rPr>
          <w:rFonts w:hint="eastAsia" w:ascii="方正黑体_GBK" w:hAnsi="Times New Roman" w:eastAsia="方正黑体_GBK"/>
          <w:color w:val="auto"/>
          <w:sz w:val="32"/>
          <w:szCs w:val="32"/>
          <w:shd w:val="clear" w:color="auto" w:fill="FFFFFF"/>
          <w:lang w:val="en-US" w:eastAsia="zh-CN"/>
        </w:rPr>
      </w:pPr>
    </w:p>
    <w:p w14:paraId="301BF8D8">
      <w:pPr>
        <w:numPr>
          <w:ilvl w:val="0"/>
          <w:numId w:val="0"/>
        </w:numPr>
        <w:ind w:leftChars="0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重庆市科研项目网上申报操作流程图解（个人）</w:t>
      </w:r>
    </w:p>
    <w:p w14:paraId="5DE155AF">
      <w:pPr>
        <w:pStyle w:val="2"/>
        <w:ind w:left="432" w:hanging="432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bookmarkStart w:id="0" w:name="_Toc173316525"/>
      <w:bookmarkStart w:id="1" w:name="_Toc185514252"/>
      <w:bookmarkStart w:id="2" w:name="_Toc422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系统登录</w:t>
      </w:r>
      <w:bookmarkEnd w:id="0"/>
      <w:bookmarkEnd w:id="1"/>
      <w:bookmarkEnd w:id="2"/>
    </w:p>
    <w:p w14:paraId="074E59AE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bookmarkStart w:id="3" w:name="OLE_LINK2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浏览器搜索“渝快办”，进入后点击右上角“登录”（没有渝快办账号需要先完成注册）。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如下图所示：</w:t>
      </w:r>
    </w:p>
    <w:p w14:paraId="615B675D">
      <w:pPr>
        <w:spacing w:before="79" w:line="360" w:lineRule="auto"/>
        <w:ind w:left="11" w:right="17" w:firstLine="42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0C9F6">
      <w:pPr>
        <w:spacing w:before="79" w:line="360" w:lineRule="auto"/>
        <w:ind w:left="11" w:right="17" w:firstLine="420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drawing>
          <wp:inline distT="0" distB="0" distL="0" distR="0">
            <wp:extent cx="5274310" cy="3566160"/>
            <wp:effectExtent l="0" t="0" r="1397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50A70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方式一：点击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1"/>
          <w:szCs w:val="21"/>
          <w:lang w:val="en-US" w:eastAsia="zh-CN"/>
        </w:rPr>
        <w:t>“特色专栏”→选择“科创服务”→点击“智汇攻关”即可进入“智汇攻关”应用。如下图所示：</w:t>
      </w:r>
    </w:p>
    <w:p w14:paraId="4E43C9E6">
      <w:pPr>
        <w:spacing w:before="79" w:line="360" w:lineRule="auto"/>
        <w:ind w:right="17"/>
        <w:rPr>
          <w:rFonts w:hint="default" w:ascii="Times New Roman" w:hAnsi="Times New Roman"/>
          <w:color w:val="auto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6556">
      <w:pPr>
        <w:spacing w:before="79" w:line="360" w:lineRule="auto"/>
        <w:ind w:right="17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58435">
      <w:pPr>
        <w:spacing w:before="79" w:line="360" w:lineRule="auto"/>
        <w:ind w:left="11" w:right="17" w:firstLine="460" w:firstLineChars="200"/>
        <w:rPr>
          <w:rFonts w:hint="default"/>
          <w:color w:val="auto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方式二：在搜索框输入“智汇攻关”，点击搜索即可。如下图所示：</w:t>
      </w:r>
    </w:p>
    <w:p w14:paraId="730EA3F6">
      <w:pPr>
        <w:spacing w:before="79" w:line="360" w:lineRule="auto"/>
        <w:ind w:right="17"/>
        <w:rPr>
          <w:rFonts w:hint="eastAsia"/>
          <w:color w:val="auto"/>
        </w:rPr>
      </w:pPr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2217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登录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成功后，进入“智汇攻关”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系统门户页面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通过门户首页可以进入“用户中心”和“我的项目”，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如下图所示：</w:t>
      </w:r>
    </w:p>
    <w:bookmarkEnd w:id="3"/>
    <w:p w14:paraId="260F6E1E">
      <w:pPr>
        <w:pStyle w:val="5"/>
        <w:rPr>
          <w:rFonts w:ascii="Times New Roman" w:hAnsi="Times New Roman"/>
          <w:color w:val="auto"/>
          <w:spacing w:val="-5"/>
          <w:lang w:eastAsia="zh-CN"/>
        </w:rPr>
      </w:pPr>
      <w:bookmarkStart w:id="4" w:name="_Hlk184396092"/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37AAE6BD">
      <w:pPr>
        <w:pStyle w:val="2"/>
        <w:ind w:left="432" w:hanging="432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bookmarkStart w:id="5" w:name="_Toc185514253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用户中心</w:t>
      </w:r>
      <w:bookmarkEnd w:id="5"/>
    </w:p>
    <w:p w14:paraId="493A781D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个人在用户中心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维护个人基本信息，保障在项目管理系统中有权限办理相关事项。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32"/>
        </w:rPr>
        <w:t>“智汇攻关”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系统门户首页，点击</w:t>
      </w:r>
      <w:bookmarkStart w:id="6" w:name="_Hlk184649711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【用户中心】</w:t>
      </w:r>
      <w:bookmarkEnd w:id="6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图标，</w:t>
      </w:r>
      <w:bookmarkStart w:id="7" w:name="_Hlk185510795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进入</w:t>
      </w:r>
      <w:bookmarkEnd w:id="7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用户中心”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，如下图所示：</w:t>
      </w:r>
    </w:p>
    <w:p w14:paraId="7E46EF46">
      <w:pPr>
        <w:spacing w:before="79" w:line="360" w:lineRule="auto"/>
        <w:ind w:left="11" w:right="17"/>
        <w:rPr>
          <w:rFonts w:ascii="Times New Roman" w:hAnsi="Times New Roman" w:eastAsia="宋体" w:cs="宋体"/>
          <w:color w:val="auto"/>
          <w:spacing w:val="-5"/>
          <w:sz w:val="24"/>
        </w:rPr>
      </w:pPr>
      <w:r>
        <w:rPr>
          <w:color w:val="auto"/>
        </w:rPr>
        <w:drawing>
          <wp:inline distT="0" distB="0" distL="114300" distR="114300">
            <wp:extent cx="5266690" cy="2496185"/>
            <wp:effectExtent l="0" t="0" r="6350" b="317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374F6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bookmarkStart w:id="8" w:name="_Hlk184397084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进入</w:t>
      </w:r>
      <w:bookmarkStart w:id="9" w:name="OLE_LINK10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“用户中心”</w:t>
      </w:r>
      <w:bookmarkEnd w:id="9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系统，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可以查看个人基本信息，如下图所示：</w:t>
      </w:r>
    </w:p>
    <w:p w14:paraId="0C875C55">
      <w:pPr>
        <w:pStyle w:val="5"/>
        <w:rPr>
          <w:rFonts w:ascii="Times New Roman" w:hAnsi="Times New Roman" w:eastAsia="Arial" w:cs="Arial"/>
          <w:color w:val="auto"/>
          <w:sz w:val="21"/>
        </w:rPr>
      </w:pPr>
      <w:r>
        <w:rPr>
          <w:rFonts w:ascii="Times New Roman" w:hAnsi="Times New Roman"/>
          <w:color w:val="auto"/>
        </w:rPr>
        <w:drawing>
          <wp:inline distT="0" distB="0" distL="0" distR="0">
            <wp:extent cx="5274310" cy="3630930"/>
            <wp:effectExtent l="0" t="0" r="13970" b="11430"/>
            <wp:docPr id="1343971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7119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E19C2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点击</w:t>
      </w:r>
      <w:bookmarkStart w:id="10" w:name="_Hlk184648126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【维护个人信息】</w:t>
      </w:r>
      <w:bookmarkEnd w:id="10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可以完善和更新个人信息，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highlight w:val="none"/>
        </w:rPr>
        <w:t>注意：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highlight w:val="none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highlight w:val="none"/>
        </w:rPr>
        <w:t>维护个人信息前请确保工作单位已注册</w:t>
      </w:r>
      <w:bookmarkStart w:id="11" w:name="_Hlk184398440"/>
      <w:bookmarkStart w:id="12" w:name="_Hlk184398468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highlight w:val="none"/>
        </w:rPr>
        <w:t>；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标红星项为必填项。如下图所示：</w:t>
      </w:r>
    </w:p>
    <w:p w14:paraId="2B3E4424">
      <w:pPr>
        <w:pStyle w:val="5"/>
        <w:rPr>
          <w:rFonts w:ascii="Times New Roman" w:hAnsi="Times New Roman"/>
          <w:color w:val="auto"/>
          <w:spacing w:val="-5"/>
          <w:lang w:eastAsia="zh-CN"/>
        </w:rPr>
      </w:pPr>
      <w:bookmarkStart w:id="13" w:name="_Hlk184372665"/>
      <w:r>
        <w:rPr>
          <w:rFonts w:ascii="Times New Roman" w:hAnsi="Times New Roman"/>
          <w:color w:val="auto"/>
        </w:rPr>
        <w:drawing>
          <wp:inline distT="0" distB="0" distL="0" distR="0">
            <wp:extent cx="5274310" cy="3634740"/>
            <wp:effectExtent l="0" t="0" r="13970" b="7620"/>
            <wp:docPr id="1512401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0120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p w14:paraId="3CE4F860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bookmarkStart w:id="14" w:name="_Hlk185510716"/>
      <w:bookmarkStart w:id="15" w:name="_Hlk184651254"/>
      <w:bookmarkStart w:id="16" w:name="_Hlk184649341"/>
      <w:bookmarkStart w:id="17" w:name="_Hlk184652998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修改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工作单位、最高学历、最高学位、职称、职务信息需提交单位审核，点击【提交单位审核】按钮，系统会根据所选单位推送至单位进行审核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；修改其他信息，点击【保存】按钮，即修改成功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。</w:t>
      </w:r>
    </w:p>
    <w:p w14:paraId="30AEF418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highlight w:val="none"/>
        </w:rPr>
        <w:t>注意：选择工作单位名称后，系统会自动带出工作单位所在省/市、所在区县、通信地址，其中通信地址可修改；若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工作单位有下属二级单位，则用户只能选择二级单位名称，系统会自动带出一级单位地址信息。如下图所示</w:t>
      </w:r>
      <w:bookmarkEnd w:id="14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：</w:t>
      </w:r>
    </w:p>
    <w:p w14:paraId="0ED644A2">
      <w:pPr>
        <w:spacing w:before="79" w:line="360" w:lineRule="auto"/>
        <w:ind w:left="11" w:right="17"/>
        <w:jc w:val="center"/>
        <w:rPr>
          <w:rFonts w:ascii="Times New Roman" w:hAnsi="Times New Roman" w:eastAsia="宋体" w:cs="宋体"/>
          <w:color w:val="auto"/>
          <w:spacing w:val="-5"/>
          <w:sz w:val="24"/>
        </w:rPr>
      </w:pPr>
      <w:r>
        <w:rPr>
          <w:rFonts w:ascii="Times New Roman" w:hAnsi="Times New Roman"/>
          <w:color w:val="auto"/>
        </w:rPr>
        <w:drawing>
          <wp:inline distT="0" distB="0" distL="0" distR="0">
            <wp:extent cx="5274310" cy="1713865"/>
            <wp:effectExtent l="0" t="0" r="13970" b="8255"/>
            <wp:docPr id="727034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3403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5FA3C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审核状态有四种：未提交、待审核、审核已通过、审核不通过。</w:t>
      </w:r>
      <w:bookmarkEnd w:id="15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下图所示：</w:t>
      </w:r>
    </w:p>
    <w:p w14:paraId="79E79CB4">
      <w:pPr>
        <w:spacing w:before="79" w:line="360" w:lineRule="auto"/>
        <w:ind w:left="11" w:right="17" w:firstLine="420" w:firstLineChars="200"/>
        <w:rPr>
          <w:rFonts w:ascii="Times New Roman" w:hAnsi="Times New Roman"/>
          <w:color w:val="auto"/>
        </w:rPr>
      </w:pPr>
      <w:bookmarkStart w:id="18" w:name="_Hlk185497051"/>
      <w:r>
        <w:rPr>
          <w:rFonts w:ascii="Times New Roman" w:hAnsi="Times New Roman"/>
          <w:color w:val="auto"/>
        </w:rPr>
        <w:drawing>
          <wp:inline distT="0" distB="0" distL="0" distR="0">
            <wp:extent cx="1450340" cy="323850"/>
            <wp:effectExtent l="0" t="0" r="12700" b="11430"/>
            <wp:docPr id="7048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51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6430" t="14063" b="4497"/>
                    <a:stretch>
                      <a:fillRect/>
                    </a:stretch>
                  </pic:blipFill>
                  <pic:spPr>
                    <a:xfrm>
                      <a:off x="0" y="0"/>
                      <a:ext cx="1450495" cy="32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auto"/>
        </w:rPr>
        <w:drawing>
          <wp:inline distT="0" distB="0" distL="0" distR="0">
            <wp:extent cx="1518285" cy="323850"/>
            <wp:effectExtent l="0" t="0" r="5715" b="11430"/>
            <wp:docPr id="643626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2675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t="18296" b="13286"/>
                    <a:stretch>
                      <a:fillRect/>
                    </a:stretch>
                  </pic:blipFill>
                  <pic:spPr>
                    <a:xfrm>
                      <a:off x="0" y="0"/>
                      <a:ext cx="1518403" cy="32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auto"/>
        </w:rPr>
        <w:drawing>
          <wp:inline distT="0" distB="0" distL="0" distR="0">
            <wp:extent cx="1501140" cy="315595"/>
            <wp:effectExtent l="0" t="0" r="7620" b="4445"/>
            <wp:docPr id="1821576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76007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t="12265" b="8664"/>
                    <a:stretch>
                      <a:fillRect/>
                    </a:stretch>
                  </pic:blipFill>
                  <pic:spPr>
                    <a:xfrm>
                      <a:off x="0" y="0"/>
                      <a:ext cx="1522059" cy="3201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CC6B">
      <w:pPr>
        <w:spacing w:before="79" w:line="360" w:lineRule="auto"/>
        <w:ind w:left="11" w:right="17" w:firstLine="420" w:firstLineChars="200"/>
        <w:rPr>
          <w:rFonts w:ascii="Times New Roman" w:hAnsi="Times New Roman" w:eastAsia="宋体" w:cs="宋体"/>
          <w:color w:val="auto"/>
          <w:spacing w:val="-5"/>
          <w:sz w:val="24"/>
        </w:rPr>
      </w:pPr>
      <w:r>
        <w:rPr>
          <w:rFonts w:ascii="Times New Roman" w:hAnsi="Times New Roman"/>
          <w:color w:val="auto"/>
        </w:rPr>
        <w:drawing>
          <wp:inline distT="0" distB="0" distL="0" distR="0">
            <wp:extent cx="2349500" cy="323850"/>
            <wp:effectExtent l="0" t="0" r="12700" b="11430"/>
            <wp:docPr id="609733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33676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rcRect l="3966" t="20316" b="11868"/>
                    <a:stretch>
                      <a:fillRect/>
                    </a:stretch>
                  </pic:blipFill>
                  <pic:spPr>
                    <a:xfrm>
                      <a:off x="0" y="0"/>
                      <a:ext cx="2349673" cy="32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8"/>
    <w:p w14:paraId="4C03E7C5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未提交状态：指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尚未完成信息维护，或维护后点击【保存】但未点击【提交单位审核】。</w:t>
      </w:r>
      <w:bookmarkStart w:id="19" w:name="_Hlk184651294"/>
    </w:p>
    <w:p w14:paraId="3FE6EB8C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待审核状态：指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已提交个人信息至单位，但单位尚未完成审核。</w:t>
      </w:r>
      <w:bookmarkEnd w:id="19"/>
      <w:bookmarkStart w:id="20" w:name="_Hlk184651346"/>
    </w:p>
    <w:p w14:paraId="412A87FB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审核已通过：指单位已审核通过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个人信息，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有权限进入项目管理系统处理相关事项。</w:t>
      </w:r>
    </w:p>
    <w:p w14:paraId="460F1EA1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审核不通过：指单位未审核通过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提交的个人信息，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需根据具体的驳回原因进行修改，并重新提交审核。</w:t>
      </w:r>
      <w:bookmarkStart w:id="21" w:name="_Hlk184722830"/>
    </w:p>
    <w:bookmarkEnd w:id="8"/>
    <w:bookmarkEnd w:id="11"/>
    <w:bookmarkEnd w:id="12"/>
    <w:bookmarkEnd w:id="16"/>
    <w:bookmarkEnd w:id="17"/>
    <w:bookmarkEnd w:id="20"/>
    <w:bookmarkEnd w:id="21"/>
    <w:p w14:paraId="336662B9">
      <w:pPr>
        <w:pStyle w:val="2"/>
        <w:ind w:left="432" w:hanging="432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bookmarkStart w:id="22" w:name="_Hlk185510387"/>
      <w:bookmarkStart w:id="23" w:name="_Hlk185510399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项目申报</w:t>
      </w:r>
    </w:p>
    <w:bookmarkEnd w:id="22"/>
    <w:p w14:paraId="39475DDC">
      <w:pPr>
        <w:pStyle w:val="3"/>
        <w:ind w:left="432" w:hanging="432"/>
        <w:outlineLvl w:val="1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选择申报指南</w:t>
      </w:r>
    </w:p>
    <w:p w14:paraId="09C415B9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注意：在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项目申报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之前，请确认个人信息已维护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并通过审核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。</w:t>
      </w:r>
    </w:p>
    <w:p w14:paraId="55937D93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通过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“智汇攻关”系统门户首页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点击【我的项目】进入项目管理系统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在左侧菜单中点击【项目管理】--【我申报的项目】，在页面中点击【项目申报】按钮，弹出选择申报指南窗口，在窗口中选择要申报的指南名称、项目类别和项目类型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，</w:t>
      </w:r>
      <w:bookmarkStart w:id="24" w:name="_Hlk185805513"/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如下图所示：</w:t>
      </w:r>
    </w:p>
    <w:p w14:paraId="3BF9DD5E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6690" cy="2520315"/>
            <wp:effectExtent l="0" t="0" r="6350" b="952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72D5A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点击【下一步】按钮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进入申报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书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信息填写页面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（如果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个人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</w:rPr>
        <w:t>信息不完善、年龄、职称 、学历、信用等条件不满足申报指南，则无法进行项目申报）</w:t>
      </w:r>
    </w:p>
    <w:bookmarkEnd w:id="23"/>
    <w:bookmarkEnd w:id="24"/>
    <w:p w14:paraId="66599D78">
      <w:pPr>
        <w:pStyle w:val="3"/>
        <w:ind w:left="432" w:hanging="432"/>
        <w:outlineLvl w:val="1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25" w:name="_Toc185514255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申报书信息填写</w:t>
      </w:r>
    </w:p>
    <w:p w14:paraId="54608233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申报信息</w:t>
      </w:r>
    </w:p>
    <w:p w14:paraId="7954536A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如果申报指南允许自定义项目名称，则需要输入项目名称。如下图：</w:t>
      </w:r>
    </w:p>
    <w:p w14:paraId="06B04469">
      <w:pPr>
        <w:spacing w:line="360" w:lineRule="auto"/>
        <w:jc w:val="left"/>
        <w:rPr>
          <w:rFonts w:hint="eastAsia" w:ascii="Times New Roman" w:hAnsi="Times New Roman" w:eastAsia="宋体" w:cs="Times New Roman"/>
          <w:color w:val="auto"/>
          <w:spacing w:val="-5"/>
          <w:sz w:val="24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66690" cy="2740660"/>
            <wp:effectExtent l="0" t="0" r="6350" b="25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6E61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基本信息</w:t>
      </w:r>
    </w:p>
    <w:p w14:paraId="2717A985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填写项目信息、项目联系人、项目实施单位等信息。如下图：</w:t>
      </w:r>
    </w:p>
    <w:p w14:paraId="3256CC14">
      <w:pPr>
        <w:spacing w:line="360" w:lineRule="auto"/>
        <w:jc w:val="left"/>
        <w:rPr>
          <w:rFonts w:hint="eastAsia" w:ascii="Times New Roman" w:hAnsi="Times New Roman" w:eastAsia="宋体" w:cs="Times New Roman"/>
          <w:color w:val="auto"/>
          <w:spacing w:val="-5"/>
          <w:sz w:val="24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66690" cy="2520315"/>
            <wp:effectExtent l="0" t="0" r="6350" b="9525"/>
            <wp:docPr id="6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64D0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考核指标</w:t>
      </w:r>
    </w:p>
    <w:p w14:paraId="32F09E44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填写相关信息。如下图：</w:t>
      </w:r>
    </w:p>
    <w:p w14:paraId="4213A2B6">
      <w:pPr>
        <w:spacing w:line="360" w:lineRule="auto"/>
        <w:jc w:val="left"/>
        <w:rPr>
          <w:rFonts w:hint="eastAsia" w:ascii="Times New Roman" w:hAnsi="Times New Roman" w:eastAsia="宋体" w:cs="Times New Roman"/>
          <w:color w:val="auto"/>
          <w:spacing w:val="-5"/>
          <w:sz w:val="24"/>
          <w:lang w:val="en-US" w:eastAsia="zh-CN"/>
        </w:rPr>
      </w:pPr>
      <w:r>
        <w:rPr>
          <w:color w:val="auto"/>
        </w:rPr>
        <w:drawing>
          <wp:inline distT="0" distB="0" distL="0" distR="0">
            <wp:extent cx="5274310" cy="2581910"/>
            <wp:effectExtent l="0" t="0" r="13970" b="8890"/>
            <wp:docPr id="110738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830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8C47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经费概算</w:t>
      </w:r>
    </w:p>
    <w:p w14:paraId="2A0EF0E1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b/>
          <w:bCs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填写费用支出，支出合计必须等于来源合计。如下图：</w:t>
      </w:r>
    </w:p>
    <w:p w14:paraId="6FFB2C95">
      <w:pPr>
        <w:spacing w:line="360" w:lineRule="auto"/>
        <w:jc w:val="left"/>
        <w:rPr>
          <w:rFonts w:hint="eastAsia" w:ascii="Times New Roman" w:hAnsi="Times New Roman" w:eastAsia="宋体" w:cs="Times New Roman"/>
          <w:color w:val="auto"/>
          <w:spacing w:val="-5"/>
          <w:sz w:val="24"/>
          <w:lang w:val="en-US" w:eastAsia="zh-CN"/>
        </w:rPr>
      </w:pPr>
      <w:r>
        <w:rPr>
          <w:color w:val="auto"/>
        </w:rPr>
        <w:drawing>
          <wp:inline distT="0" distB="0" distL="0" distR="0">
            <wp:extent cx="5274310" cy="2581910"/>
            <wp:effectExtent l="0" t="0" r="13970" b="8890"/>
            <wp:docPr id="888234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3471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9D7AB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人员队伍</w:t>
      </w:r>
    </w:p>
    <w:p w14:paraId="4BA12BA4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点击【添加参研人员】，进入添加参研人员弹窗。输入参研人身份证，点击【检索】，即可自动填充参研人基本信息，填写排名、投入时间、项目分工后，点击【确定】即可添加参研人。当前申报书的填写人默认为项目负责人，排名为1，可以编辑，其他参研人可编辑、可删除，可在操作栏点击【上移】【下移】进行人员排名。如下图：</w:t>
      </w:r>
    </w:p>
    <w:p w14:paraId="3BCBE4C2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6690" cy="2520315"/>
            <wp:effectExtent l="0" t="0" r="6350" b="9525"/>
            <wp:docPr id="7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78755">
      <w:pPr>
        <w:spacing w:line="360" w:lineRule="auto"/>
        <w:jc w:val="left"/>
        <w:rPr>
          <w:rFonts w:hint="eastAsia"/>
          <w:color w:val="auto"/>
          <w:lang w:val="en-US" w:eastAsia="zh-CN"/>
        </w:rPr>
      </w:pPr>
      <w:r>
        <w:rPr>
          <w:rFonts w:hint="eastAsia" w:eastAsiaTheme="minorEastAsia"/>
          <w:color w:val="auto"/>
          <w:lang w:val="en-US" w:eastAsia="zh-CN"/>
        </w:rPr>
        <w:drawing>
          <wp:inline distT="0" distB="0" distL="114300" distR="114300">
            <wp:extent cx="5266055" cy="2520315"/>
            <wp:effectExtent l="0" t="0" r="6985" b="9525"/>
            <wp:docPr id="5" name="图片 5" descr="173640503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364050344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840C">
      <w:pPr>
        <w:pStyle w:val="4"/>
        <w:ind w:left="432" w:hanging="432"/>
        <w:outlineLvl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附件及参研确认</w:t>
      </w:r>
    </w:p>
    <w:p w14:paraId="5A929841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下载申报书正文文件至本地，填写申报书正文后，点击【上传正文】，即可上传申报书正文。</w:t>
      </w:r>
    </w:p>
    <w:p w14:paraId="4A866BA2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9865" cy="2520315"/>
            <wp:effectExtent l="0" t="0" r="3175" b="9525"/>
            <wp:docPr id="11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64AA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给参研人发送确认短信，参研人收到短信后，通过手机进行签名提交。</w:t>
      </w:r>
    </w:p>
    <w:p w14:paraId="14034748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9230" cy="1313180"/>
            <wp:effectExtent l="9525" t="9525" r="9525" b="184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13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B64941B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上传其他附件材料。（科研诚信承诺书、项目合作协议书必传；注意：重大项目还必须上传预算申报书）。</w:t>
      </w:r>
    </w:p>
    <w:p w14:paraId="1AD01072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4785" cy="1771650"/>
            <wp:effectExtent l="9525" t="9525" r="13970" b="171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71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C5732F8">
      <w:pPr>
        <w:pStyle w:val="3"/>
        <w:ind w:left="432" w:hanging="432"/>
        <w:outlineLvl w:val="1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申报书提交</w:t>
      </w:r>
    </w:p>
    <w:p w14:paraId="6060EF37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申报书填写完成后，可以点击【预览申报书】，系统会生成PDF预览页面。点击【提交申报书】，系统将自动验证申报书信息；验证无误后显示提交成功。</w:t>
      </w:r>
    </w:p>
    <w:p w14:paraId="0347F4D5">
      <w:pPr>
        <w:spacing w:line="360" w:lineRule="auto"/>
        <w:jc w:val="left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3515" cy="2419350"/>
            <wp:effectExtent l="0" t="0" r="9525" b="381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C80C">
      <w:pPr>
        <w:spacing w:before="79" w:line="360" w:lineRule="auto"/>
        <w:ind w:left="11" w:right="17" w:firstLine="460" w:firstLineChars="200"/>
        <w:rPr>
          <w:rFonts w:hint="default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申报书提交后，请联系依托单位尽快审核，如果需要部门审核的，请先联系部门审核。</w:t>
      </w:r>
    </w:p>
    <w:p w14:paraId="00C6D93D">
      <w:pPr>
        <w:pStyle w:val="2"/>
        <w:ind w:left="432" w:hanging="432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电话支持</w:t>
      </w:r>
      <w:bookmarkEnd w:id="25"/>
    </w:p>
    <w:p w14:paraId="1D86DAEB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用户在操作过程中遇到问题，可以通过拨打以下电话进行沟通。</w:t>
      </w:r>
    </w:p>
    <w:p w14:paraId="27BCA30A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  <w:t>技术支持：023-67035473，023-67605796。</w:t>
      </w:r>
    </w:p>
    <w:p w14:paraId="7CBCB864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</w:p>
    <w:p w14:paraId="7888EF16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</w:p>
    <w:p w14:paraId="161B13CB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</w:p>
    <w:p w14:paraId="12303853">
      <w:pPr>
        <w:spacing w:before="79" w:line="360" w:lineRule="auto"/>
        <w:ind w:left="11" w:right="17" w:firstLine="460" w:firstLineChars="200"/>
        <w:rPr>
          <w:rFonts w:hint="eastAsia" w:ascii="方正仿宋_GBK" w:hAnsi="方正仿宋_GBK" w:eastAsia="方正仿宋_GBK" w:cs="方正仿宋_GBK"/>
          <w:color w:val="auto"/>
          <w:spacing w:val="-5"/>
          <w:sz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75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667AAA0-DA07-4C66-937A-CD7A70C019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9A6424C-4EFC-4DBB-80E9-D30B897C521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ABA8816-49B8-48A2-8848-B24FAC0BBB8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C5B4A49-9337-46B0-9139-101239B7921A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F3D2C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15 -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E2E9E">
    <w:pPr>
      <w:pStyle w:val="7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- 16 -</w:t>
    </w:r>
    <w:r>
      <w:rPr>
        <w:rStyle w:val="13"/>
      </w:rPr>
      <w:fldChar w:fldCharType="end"/>
    </w:r>
  </w:p>
  <w:p w14:paraId="035434D8">
    <w:pPr>
      <w:pStyle w:val="7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74409F"/>
    <w:multiLevelType w:val="multilevel"/>
    <w:tmpl w:val="A974409F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717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ODQ1MTc4M2U3NzE3YzIxZjczZWNhN2E1MmJiNmIifQ=="/>
  </w:docVars>
  <w:rsids>
    <w:rsidRoot w:val="005C1474"/>
    <w:rsid w:val="000239D1"/>
    <w:rsid w:val="00036A55"/>
    <w:rsid w:val="000A6E6A"/>
    <w:rsid w:val="000D7A2A"/>
    <w:rsid w:val="00123E1A"/>
    <w:rsid w:val="002365CA"/>
    <w:rsid w:val="0039688C"/>
    <w:rsid w:val="005C1474"/>
    <w:rsid w:val="005E3523"/>
    <w:rsid w:val="006C6DCC"/>
    <w:rsid w:val="006D1B63"/>
    <w:rsid w:val="007F44C9"/>
    <w:rsid w:val="00816FE6"/>
    <w:rsid w:val="0082024F"/>
    <w:rsid w:val="008605A8"/>
    <w:rsid w:val="008B08F1"/>
    <w:rsid w:val="008D724A"/>
    <w:rsid w:val="00A2551D"/>
    <w:rsid w:val="00A93BC0"/>
    <w:rsid w:val="00AF24EB"/>
    <w:rsid w:val="00AF6BDA"/>
    <w:rsid w:val="00B25242"/>
    <w:rsid w:val="00B91F2D"/>
    <w:rsid w:val="00DA2514"/>
    <w:rsid w:val="00E64EC1"/>
    <w:rsid w:val="00FD2128"/>
    <w:rsid w:val="065E1B70"/>
    <w:rsid w:val="08CE121A"/>
    <w:rsid w:val="098F6A5E"/>
    <w:rsid w:val="0B2B0525"/>
    <w:rsid w:val="0BC73715"/>
    <w:rsid w:val="10901D59"/>
    <w:rsid w:val="110E5F7B"/>
    <w:rsid w:val="12916A72"/>
    <w:rsid w:val="12B156A7"/>
    <w:rsid w:val="12B23A75"/>
    <w:rsid w:val="16D93944"/>
    <w:rsid w:val="1BE677E0"/>
    <w:rsid w:val="1D214380"/>
    <w:rsid w:val="227967D8"/>
    <w:rsid w:val="2394048D"/>
    <w:rsid w:val="25436548"/>
    <w:rsid w:val="25CC3F46"/>
    <w:rsid w:val="2B693406"/>
    <w:rsid w:val="2C7E1EFE"/>
    <w:rsid w:val="304F78E4"/>
    <w:rsid w:val="36471358"/>
    <w:rsid w:val="37A159D2"/>
    <w:rsid w:val="3AC83882"/>
    <w:rsid w:val="3AE75D5C"/>
    <w:rsid w:val="3D5655B9"/>
    <w:rsid w:val="3F3E74B5"/>
    <w:rsid w:val="40992DD7"/>
    <w:rsid w:val="40A800A1"/>
    <w:rsid w:val="431F2F54"/>
    <w:rsid w:val="44316CB6"/>
    <w:rsid w:val="45A94EA2"/>
    <w:rsid w:val="48931FEF"/>
    <w:rsid w:val="4A4F295B"/>
    <w:rsid w:val="504C1BF5"/>
    <w:rsid w:val="50E33E4A"/>
    <w:rsid w:val="51E6722A"/>
    <w:rsid w:val="54323BB1"/>
    <w:rsid w:val="559C3077"/>
    <w:rsid w:val="55D03081"/>
    <w:rsid w:val="578E55E0"/>
    <w:rsid w:val="61747C73"/>
    <w:rsid w:val="623A76A0"/>
    <w:rsid w:val="63992747"/>
    <w:rsid w:val="65C07C91"/>
    <w:rsid w:val="677C414D"/>
    <w:rsid w:val="67E53CC7"/>
    <w:rsid w:val="688925E0"/>
    <w:rsid w:val="6B91322E"/>
    <w:rsid w:val="6BC009EB"/>
    <w:rsid w:val="6CCC6B35"/>
    <w:rsid w:val="724B60B8"/>
    <w:rsid w:val="747320B0"/>
    <w:rsid w:val="77A56C97"/>
    <w:rsid w:val="781E477C"/>
    <w:rsid w:val="797C719A"/>
    <w:rsid w:val="79A03FCF"/>
    <w:rsid w:val="7AA07122"/>
    <w:rsid w:val="7ADE64DA"/>
    <w:rsid w:val="7EF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6" w:lineRule="auto"/>
      <w:jc w:val="both"/>
      <w:outlineLvl w:val="0"/>
    </w:pPr>
    <w:rPr>
      <w:rFonts w:asciiTheme="minorHAnsi" w:hAnsiTheme="minorHAnsi" w:eastAsiaTheme="minorEastAsia" w:cstheme="minorBidi"/>
      <w:b/>
      <w:kern w:val="44"/>
      <w:sz w:val="44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idowControl w:val="0"/>
      <w:numPr>
        <w:ilvl w:val="1"/>
        <w:numId w:val="1"/>
      </w:numPr>
      <w:spacing w:before="260" w:after="260" w:line="413" w:lineRule="auto"/>
      <w:jc w:val="both"/>
      <w:outlineLvl w:val="1"/>
    </w:pPr>
    <w:rPr>
      <w:rFonts w:ascii="Arial" w:hAnsi="Arial" w:eastAsia="黑体" w:cstheme="minorBidi"/>
      <w:b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widowControl w:val="0"/>
      <w:numPr>
        <w:ilvl w:val="2"/>
        <w:numId w:val="1"/>
      </w:numPr>
      <w:spacing w:before="260" w:after="260" w:line="413" w:lineRule="auto"/>
      <w:jc w:val="both"/>
      <w:outlineLvl w:val="2"/>
    </w:pPr>
    <w:rPr>
      <w:rFonts w:asciiTheme="minorHAnsi" w:hAnsiTheme="minorHAnsi" w:eastAsiaTheme="minorEastAsia" w:cstheme="minorBidi"/>
      <w:b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alloon Text"/>
    <w:basedOn w:val="1"/>
    <w:link w:val="17"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563C1"/>
      <w:u w:val="single"/>
    </w:rPr>
  </w:style>
  <w:style w:type="character" w:customStyle="1" w:styleId="15">
    <w:name w:val="页眉 Char"/>
    <w:basedOn w:val="11"/>
    <w:link w:val="8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7">
    <w:name w:val="批注框文本 Char"/>
    <w:basedOn w:val="11"/>
    <w:link w:val="6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8">
    <w:name w:val="页脚 Char1"/>
    <w:qFormat/>
    <w:uiPriority w:val="0"/>
    <w:rPr>
      <w:rFonts w:eastAsia="方正仿宋_GBK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13</Pages>
  <Words>1515</Words>
  <Characters>1540</Characters>
  <Lines>40</Lines>
  <Paragraphs>11</Paragraphs>
  <TotalTime>0</TotalTime>
  <ScaleCrop>false</ScaleCrop>
  <LinksUpToDate>false</LinksUpToDate>
  <CharactersWithSpaces>1541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2024-06-19T02:09:00Z</dcterms:created>
  <dc:creator>pl</dc:creator>
  <cp:lastModifiedBy>世间皆妖孽</cp:lastModifiedBy>
  <cp:lastPrinted>2026-01-19T06:59:00Z</cp:lastPrinted>
  <dcterms:modified xsi:type="dcterms:W3CDTF">2026-01-24T14:18:12Z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9B2900A563E445869F27BDEA2C556213_13</vt:lpwstr>
  </property>
  <property fmtid="{D5CDD505-2E9C-101B-9397-08002B2CF9AE}" pid="4" name="KSOTemplateDocerSaveRecord">
    <vt:lpwstr>eyJoZGlkIjoiNzVmMTA4OGRkMzRhMjQzYmVmMmVjOTAwNjYyODBmM2YiLCJ1c2VySWQiOiIyMDQ4MTgwNTgifQ==</vt:lpwstr>
  </property>
</Properties>
</file>