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2080C">
      <w:pPr>
        <w:spacing w:line="352" w:lineRule="auto"/>
        <w:rPr>
          <w:rFonts w:ascii="Arial"/>
          <w:sz w:val="21"/>
        </w:rPr>
      </w:pPr>
    </w:p>
    <w:p w14:paraId="5A3347E8">
      <w:pPr>
        <w:spacing w:line="352" w:lineRule="auto"/>
        <w:rPr>
          <w:rFonts w:ascii="Arial"/>
          <w:sz w:val="21"/>
        </w:rPr>
      </w:pPr>
    </w:p>
    <w:p w14:paraId="7B130D7E">
      <w:pPr>
        <w:spacing w:before="133" w:line="192" w:lineRule="auto"/>
        <w:ind w:left="44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hint="eastAsia" w:ascii="黑体" w:hAnsi="黑体" w:eastAsia="黑体" w:cs="黑体"/>
          <w:spacing w:val="-5"/>
          <w:sz w:val="31"/>
          <w:szCs w:val="31"/>
        </w:rPr>
        <w:t>附件</w:t>
      </w:r>
      <w:r>
        <w:rPr>
          <w:rFonts w:ascii="微软雅黑" w:hAnsi="微软雅黑" w:eastAsia="微软雅黑" w:cs="微软雅黑"/>
          <w:spacing w:val="-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1"/>
          <w:szCs w:val="31"/>
        </w:rPr>
        <w:t>3</w:t>
      </w:r>
    </w:p>
    <w:p w14:paraId="3AE88AA5">
      <w:pPr>
        <w:spacing w:before="367" w:line="179" w:lineRule="auto"/>
        <w:ind w:left="1361"/>
        <w:rPr>
          <w:rFonts w:hint="eastAsia" w:ascii="黑体" w:hAnsi="黑体" w:eastAsia="黑体" w:cs="黑体"/>
          <w:sz w:val="43"/>
          <w:szCs w:val="43"/>
        </w:rPr>
      </w:pPr>
      <w:r>
        <w:rPr>
          <w:rFonts w:hint="eastAsia" w:ascii="黑体" w:hAnsi="黑体" w:eastAsia="黑体" w:cs="黑体"/>
          <w:spacing w:val="4"/>
          <w:sz w:val="43"/>
          <w:szCs w:val="43"/>
        </w:rPr>
        <w:t>重庆市应用写作学会项目论证活页</w:t>
      </w:r>
    </w:p>
    <w:p w14:paraId="60A8219F">
      <w:pPr>
        <w:spacing w:before="73"/>
      </w:pPr>
    </w:p>
    <w:tbl>
      <w:tblPr>
        <w:tblStyle w:val="5"/>
        <w:tblW w:w="942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25"/>
      </w:tblGrid>
      <w:tr w14:paraId="4F6354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9425" w:type="dxa"/>
            <w:vAlign w:val="top"/>
          </w:tcPr>
          <w:p w14:paraId="3125F5FC">
            <w:pPr>
              <w:pStyle w:val="6"/>
              <w:spacing w:before="227" w:line="186" w:lineRule="auto"/>
              <w:ind w:left="119"/>
              <w:rPr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pacing w:val="-6"/>
                <w:sz w:val="30"/>
                <w:szCs w:val="30"/>
              </w:rPr>
              <w:t>项目名称：</w:t>
            </w:r>
          </w:p>
        </w:tc>
      </w:tr>
      <w:tr w14:paraId="7452D3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62" w:hRule="atLeast"/>
        </w:trPr>
        <w:tc>
          <w:tcPr>
            <w:tcW w:w="9425" w:type="dxa"/>
            <w:vAlign w:val="top"/>
          </w:tcPr>
          <w:p w14:paraId="05DEE6AF">
            <w:pPr>
              <w:pStyle w:val="6"/>
              <w:spacing w:before="124" w:line="226" w:lineRule="auto"/>
              <w:ind w:left="128" w:right="103" w:firstLine="628"/>
              <w:jc w:val="both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</w:rPr>
              <w:t>本活页参照以下提纲撰写，</w:t>
            </w:r>
            <w:r>
              <w:rPr>
                <w:rFonts w:hint="default" w:ascii="Times New Roman" w:hAnsi="Times New Roman" w:eastAsia="方正仿宋_GBK" w:cs="Times New Roman"/>
                <w:spacing w:val="-5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1"/>
              </w:rPr>
              <w:t>突出目标导向</w:t>
            </w:r>
            <w:r>
              <w:rPr>
                <w:rFonts w:hint="default" w:ascii="Times New Roman" w:hAnsi="Times New Roman" w:eastAsia="方正仿宋_GBK" w:cs="Times New Roman"/>
                <w:spacing w:val="-46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1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pacing w:val="-42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1"/>
              </w:rPr>
              <w:t>问题意识</w:t>
            </w:r>
            <w:r>
              <w:rPr>
                <w:rFonts w:hint="default" w:ascii="Times New Roman" w:hAnsi="Times New Roman" w:eastAsia="方正仿宋_GBK" w:cs="Times New Roman"/>
                <w:spacing w:val="-46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1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pacing w:val="-58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1"/>
              </w:rPr>
              <w:t>学科视</w:t>
            </w:r>
            <w:r>
              <w:rPr>
                <w:rFonts w:hint="default" w:ascii="Times New Roman" w:hAnsi="Times New Roman" w:eastAsia="方正仿宋_GBK" w:cs="Times New Roman"/>
              </w:rPr>
              <w:t xml:space="preserve"> 角，</w:t>
            </w:r>
            <w:r>
              <w:rPr>
                <w:rFonts w:hint="default" w:ascii="Times New Roman" w:hAnsi="Times New Roman" w:eastAsia="方正仿宋_GBK" w:cs="Times New Roman"/>
                <w:spacing w:val="-5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</w:rPr>
              <w:t>要求逻辑清晰，</w:t>
            </w:r>
            <w:r>
              <w:rPr>
                <w:rFonts w:hint="default" w:ascii="Times New Roman" w:hAnsi="Times New Roman" w:eastAsia="方正仿宋_GBK" w:cs="Times New Roman"/>
                <w:spacing w:val="-65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</w:rPr>
              <w:t>层次分明，</w:t>
            </w:r>
            <w:r>
              <w:rPr>
                <w:rFonts w:hint="default" w:ascii="Times New Roman" w:hAnsi="Times New Roman" w:eastAsia="方正仿宋_GBK" w:cs="Times New Roman"/>
                <w:spacing w:val="-25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</w:rPr>
              <w:t>内容翔实，</w:t>
            </w:r>
            <w:r>
              <w:rPr>
                <w:rFonts w:hint="default" w:ascii="Times New Roman" w:hAnsi="Times New Roman" w:eastAsia="方正仿宋_GBK" w:cs="Times New Roman"/>
                <w:spacing w:val="-69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</w:rPr>
              <w:t>排版规范</w:t>
            </w:r>
            <w:r>
              <w:rPr>
                <w:rFonts w:hint="default" w:ascii="Times New Roman" w:hAnsi="Times New Roman" w:eastAsia="方正仿宋_GBK" w:cs="Times New Roman"/>
                <w:spacing w:val="-49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</w:rPr>
              <w:t xml:space="preserve">。本表与《申 </w:t>
            </w:r>
            <w:r>
              <w:rPr>
                <w:rFonts w:hint="default" w:ascii="Times New Roman" w:hAnsi="Times New Roman" w:eastAsia="方正仿宋_GBK" w:cs="Times New Roman"/>
                <w:spacing w:val="-2"/>
              </w:rPr>
              <w:t>请书》表二</w:t>
            </w:r>
            <w:r>
              <w:rPr>
                <w:rFonts w:hint="default" w:ascii="Times New Roman" w:hAnsi="Times New Roman" w:eastAsia="方正仿宋_GBK" w:cs="Times New Roman"/>
                <w:spacing w:val="-26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2"/>
              </w:rPr>
              <w:t>内容一致，</w:t>
            </w:r>
            <w:r>
              <w:rPr>
                <w:rFonts w:hint="default" w:ascii="Times New Roman" w:hAnsi="Times New Roman" w:eastAsia="方正仿宋_GBK" w:cs="Times New Roman"/>
                <w:spacing w:val="-47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2"/>
              </w:rPr>
              <w:t>总字数不超过 5000</w:t>
            </w:r>
            <w:r>
              <w:rPr>
                <w:rFonts w:hint="default" w:ascii="Times New Roman" w:hAnsi="Times New Roman" w:eastAsia="方正仿宋_GBK" w:cs="Times New Roman"/>
                <w:spacing w:val="4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2"/>
              </w:rPr>
              <w:t>字。</w:t>
            </w:r>
          </w:p>
          <w:p w14:paraId="1FDD6E86">
            <w:pPr>
              <w:pStyle w:val="6"/>
              <w:spacing w:before="4" w:line="206" w:lineRule="auto"/>
              <w:ind w:left="125" w:right="105" w:firstLine="647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4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-45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4"/>
              </w:rPr>
              <w:t>【选题说明】</w:t>
            </w:r>
            <w:r>
              <w:rPr>
                <w:rFonts w:hint="default" w:ascii="Times New Roman" w:hAnsi="Times New Roman" w:eastAsia="方正仿宋_GBK" w:cs="Times New Roman"/>
                <w:b/>
                <w:bCs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spacing w:val="4"/>
              </w:rPr>
              <w:t>选题所研究的具体问题</w:t>
            </w:r>
            <w:r>
              <w:rPr>
                <w:rFonts w:hint="default" w:ascii="Times New Roman" w:hAnsi="Times New Roman" w:eastAsia="方正仿宋_GBK" w:cs="Times New Roman"/>
                <w:spacing w:val="-42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4"/>
              </w:rPr>
              <w:t>、研究视角和核</w:t>
            </w:r>
            <w:r>
              <w:rPr>
                <w:rFonts w:hint="default" w:ascii="Times New Roman" w:hAnsi="Times New Roman" w:eastAsia="方正仿宋_GBK" w:cs="Times New Roman"/>
                <w:spacing w:val="3"/>
              </w:rPr>
              <w:t>心概</w:t>
            </w:r>
            <w:r>
              <w:rPr>
                <w:rFonts w:hint="default" w:ascii="Times New Roman" w:hAnsi="Times New Roman" w:eastAsia="方正仿宋_GBK" w:cs="Times New Roma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13"/>
              </w:rPr>
              <w:t>念（ 300</w:t>
            </w:r>
            <w:r>
              <w:rPr>
                <w:rFonts w:hint="default" w:ascii="Times New Roman" w:hAnsi="Times New Roman" w:eastAsia="方正仿宋_GBK" w:cs="Times New Roman"/>
                <w:spacing w:val="4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13"/>
              </w:rPr>
              <w:t>字以内 ）。</w:t>
            </w:r>
          </w:p>
          <w:p w14:paraId="144235B7">
            <w:pPr>
              <w:pStyle w:val="6"/>
              <w:spacing w:before="85" w:line="206" w:lineRule="auto"/>
              <w:ind w:left="135" w:right="103" w:firstLine="612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3"/>
              </w:rPr>
              <w:t xml:space="preserve">2.【选题依据】   </w:t>
            </w:r>
            <w:r>
              <w:rPr>
                <w:rFonts w:hint="default" w:ascii="Times New Roman" w:hAnsi="Times New Roman" w:eastAsia="方正仿宋_GBK" w:cs="Times New Roman"/>
                <w:spacing w:val="-3"/>
              </w:rPr>
              <w:t>国内外相关研究的学术史梳理及研究进展（ 略</w:t>
            </w:r>
            <w:r>
              <w:rPr>
                <w:rFonts w:hint="default" w:ascii="Times New Roman" w:hAnsi="Times New Roman" w:eastAsia="方正仿宋_GBK" w:cs="Times New Roman"/>
                <w:spacing w:val="2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4"/>
              </w:rPr>
              <w:t xml:space="preserve">写 </w:t>
            </w:r>
            <w:r>
              <w:rPr>
                <w:rFonts w:hint="default" w:ascii="Times New Roman" w:hAnsi="Times New Roman" w:eastAsia="方正仿宋_GBK" w:cs="Times New Roman"/>
                <w:spacing w:val="-42"/>
              </w:rPr>
              <w:t>）；</w:t>
            </w:r>
            <w:r>
              <w:rPr>
                <w:rFonts w:hint="default" w:ascii="Times New Roman" w:hAnsi="Times New Roman" w:eastAsia="方正仿宋_GBK" w:cs="Times New Roman"/>
                <w:spacing w:val="-6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4"/>
              </w:rPr>
              <w:t>相对于已有研究的独到学术价值和应用价值。</w:t>
            </w:r>
          </w:p>
          <w:p w14:paraId="15B80441">
            <w:pPr>
              <w:pStyle w:val="6"/>
              <w:spacing w:before="87" w:line="206" w:lineRule="auto"/>
              <w:ind w:left="135" w:right="105" w:firstLine="618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1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-29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1"/>
              </w:rPr>
              <w:t xml:space="preserve">【研究内容】    </w:t>
            </w:r>
            <w:r>
              <w:rPr>
                <w:rFonts w:hint="default" w:ascii="Times New Roman" w:hAnsi="Times New Roman" w:eastAsia="方正仿宋_GBK" w:cs="Times New Roman"/>
                <w:spacing w:val="1"/>
              </w:rPr>
              <w:t>本项目研究的主要目标</w:t>
            </w:r>
            <w:r>
              <w:rPr>
                <w:rFonts w:hint="default" w:ascii="Times New Roman" w:hAnsi="Times New Roman" w:eastAsia="方正仿宋_GBK" w:cs="Times New Roman"/>
                <w:spacing w:val="-42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1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pacing w:val="-6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1"/>
              </w:rPr>
              <w:t>重点难点</w:t>
            </w:r>
            <w:r>
              <w:rPr>
                <w:rFonts w:hint="default" w:ascii="Times New Roman" w:hAnsi="Times New Roman" w:eastAsia="方正仿宋_GBK" w:cs="Times New Roman"/>
                <w:spacing w:val="-42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1"/>
              </w:rPr>
              <w:t>、整体框</w:t>
            </w:r>
            <w:r>
              <w:rPr>
                <w:rFonts w:hint="default" w:ascii="Times New Roman" w:hAnsi="Times New Roman" w:eastAsia="方正仿宋_GBK" w:cs="Times New Roma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2"/>
              </w:rPr>
              <w:t>架</w:t>
            </w:r>
            <w:r>
              <w:rPr>
                <w:rFonts w:hint="default" w:ascii="Times New Roman" w:hAnsi="Times New Roman" w:eastAsia="方正仿宋_GBK" w:cs="Times New Roman"/>
                <w:spacing w:val="-47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2"/>
              </w:rPr>
              <w:t>、研究计划及其可行性等</w:t>
            </w:r>
            <w:r>
              <w:rPr>
                <w:rFonts w:hint="default" w:ascii="Times New Roman" w:hAnsi="Times New Roman" w:eastAsia="方正仿宋_GBK" w:cs="Times New Roman"/>
                <w:spacing w:val="-52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2"/>
              </w:rPr>
              <w:t>。（框架思路要列出提纲或目录）</w:t>
            </w:r>
          </w:p>
          <w:p w14:paraId="79185EBE">
            <w:pPr>
              <w:pStyle w:val="6"/>
              <w:spacing w:before="83" w:line="192" w:lineRule="auto"/>
              <w:jc w:val="righ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2"/>
              </w:rPr>
              <w:t xml:space="preserve">4.【创新之处】   </w:t>
            </w:r>
            <w:r>
              <w:rPr>
                <w:rFonts w:hint="default" w:ascii="Times New Roman" w:hAnsi="Times New Roman" w:eastAsia="方正仿宋_GBK" w:cs="Times New Roman"/>
                <w:spacing w:val="2"/>
              </w:rPr>
              <w:t>在学术观点</w:t>
            </w:r>
            <w:r>
              <w:rPr>
                <w:rFonts w:hint="default" w:ascii="Times New Roman" w:hAnsi="Times New Roman" w:eastAsia="方正仿宋_GBK" w:cs="Times New Roman"/>
                <w:spacing w:val="-46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2"/>
              </w:rPr>
              <w:t>、研究方法等方面的特</w:t>
            </w:r>
            <w:r>
              <w:rPr>
                <w:rFonts w:hint="default" w:ascii="Times New Roman" w:hAnsi="Times New Roman" w:eastAsia="方正仿宋_GBK" w:cs="Times New Roman"/>
                <w:spacing w:val="1"/>
              </w:rPr>
              <w:t>色和创新。</w:t>
            </w:r>
          </w:p>
          <w:p w14:paraId="2183B5C4">
            <w:pPr>
              <w:pStyle w:val="6"/>
              <w:spacing w:before="77" w:line="206" w:lineRule="auto"/>
              <w:ind w:left="132" w:right="105" w:firstLine="617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3"/>
              </w:rPr>
              <w:t>5.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-42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3"/>
              </w:rPr>
              <w:t xml:space="preserve">【预期成果】    </w:t>
            </w:r>
            <w:r>
              <w:rPr>
                <w:rFonts w:hint="default" w:ascii="Times New Roman" w:hAnsi="Times New Roman" w:eastAsia="方正仿宋_GBK" w:cs="Times New Roman"/>
                <w:spacing w:val="3"/>
              </w:rPr>
              <w:t>成果形式</w:t>
            </w:r>
            <w:r>
              <w:rPr>
                <w:rFonts w:hint="default" w:ascii="Times New Roman" w:hAnsi="Times New Roman" w:eastAsia="方正仿宋_GBK" w:cs="Times New Roman"/>
                <w:spacing w:val="-42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3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pacing w:val="-60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3"/>
              </w:rPr>
              <w:t>宣传转化及预期学术价值和社会</w:t>
            </w:r>
            <w:r>
              <w:rPr>
                <w:rFonts w:hint="default" w:ascii="Times New Roman" w:hAnsi="Times New Roman" w:eastAsia="方正仿宋_GBK" w:cs="Times New Roma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13"/>
              </w:rPr>
              <w:t>效益等</w:t>
            </w:r>
            <w:r>
              <w:rPr>
                <w:rFonts w:hint="default" w:ascii="Times New Roman" w:hAnsi="Times New Roman" w:eastAsia="方正仿宋_GBK" w:cs="Times New Roman"/>
                <w:spacing w:val="-48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13"/>
              </w:rPr>
              <w:t>。（ 略写</w:t>
            </w:r>
            <w:r>
              <w:rPr>
                <w:rFonts w:hint="default" w:ascii="Times New Roman" w:hAnsi="Times New Roman" w:eastAsia="方正仿宋_GBK" w:cs="Times New Roman"/>
                <w:spacing w:val="-3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13"/>
              </w:rPr>
              <w:t>）</w:t>
            </w:r>
          </w:p>
          <w:p w14:paraId="70C21982">
            <w:pPr>
              <w:pStyle w:val="6"/>
              <w:spacing w:before="84" w:line="207" w:lineRule="auto"/>
              <w:ind w:left="135" w:right="105" w:firstLine="621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1"/>
              </w:rPr>
              <w:t>6.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-43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1"/>
              </w:rPr>
              <w:t xml:space="preserve">【参考文献】    </w:t>
            </w:r>
            <w:r>
              <w:rPr>
                <w:rFonts w:hint="default" w:ascii="Times New Roman" w:hAnsi="Times New Roman" w:eastAsia="方正仿宋_GBK" w:cs="Times New Roman"/>
                <w:spacing w:val="1"/>
              </w:rPr>
              <w:t>开展本项目研究的主要中外参考文献</w:t>
            </w:r>
            <w:r>
              <w:rPr>
                <w:rFonts w:hint="default" w:ascii="Times New Roman" w:hAnsi="Times New Roman" w:eastAsia="方正仿宋_GBK" w:cs="Times New Roman"/>
                <w:spacing w:val="-46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1"/>
              </w:rPr>
              <w:t>。（ 略</w:t>
            </w:r>
            <w:r>
              <w:rPr>
                <w:rFonts w:hint="default" w:ascii="Times New Roman" w:hAnsi="Times New Roman" w:eastAsia="方正仿宋_GBK" w:cs="Times New Roma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10"/>
              </w:rPr>
              <w:t>写</w:t>
            </w:r>
            <w:r>
              <w:rPr>
                <w:rFonts w:hint="default" w:ascii="Times New Roman" w:hAnsi="Times New Roman" w:eastAsia="方正仿宋_GBK" w:cs="Times New Roman"/>
                <w:spacing w:val="-28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10"/>
              </w:rPr>
              <w:t>）</w:t>
            </w:r>
          </w:p>
          <w:p w14:paraId="33CA77A7">
            <w:pPr>
              <w:spacing w:line="276" w:lineRule="auto"/>
              <w:rPr>
                <w:rFonts w:hint="default" w:ascii="Times New Roman" w:hAnsi="Times New Roman" w:eastAsia="方正仿宋_GBK" w:cs="Times New Roman"/>
                <w:sz w:val="21"/>
              </w:rPr>
            </w:pPr>
          </w:p>
          <w:p w14:paraId="68642442">
            <w:pPr>
              <w:spacing w:line="277" w:lineRule="auto"/>
              <w:rPr>
                <w:rFonts w:hint="default" w:ascii="Times New Roman" w:hAnsi="Times New Roman" w:eastAsia="方正仿宋_GBK" w:cs="Times New Roman"/>
                <w:sz w:val="21"/>
              </w:rPr>
            </w:pPr>
          </w:p>
          <w:p w14:paraId="32B6612E">
            <w:pPr>
              <w:pStyle w:val="6"/>
              <w:spacing w:before="133" w:line="188" w:lineRule="auto"/>
              <w:ind w:left="733"/>
            </w:pPr>
            <w:r>
              <w:rPr>
                <w:rFonts w:hint="default" w:ascii="Times New Roman" w:hAnsi="Times New Roman" w:eastAsia="方正仿宋_GBK" w:cs="Times New Roman"/>
                <w:spacing w:val="-8"/>
              </w:rPr>
              <w:t>（ 可另附页</w:t>
            </w:r>
            <w:r>
              <w:rPr>
                <w:rFonts w:hint="default" w:ascii="Times New Roman" w:hAnsi="Times New Roman" w:eastAsia="方正仿宋_GBK" w:cs="Times New Roman"/>
                <w:spacing w:val="-29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pacing w:val="-8"/>
              </w:rPr>
              <w:t>）</w:t>
            </w:r>
            <w:bookmarkStart w:id="0" w:name="_GoBack"/>
            <w:bookmarkEnd w:id="0"/>
          </w:p>
        </w:tc>
      </w:tr>
    </w:tbl>
    <w:p w14:paraId="69F36184">
      <w:pPr>
        <w:spacing w:before="96" w:line="188" w:lineRule="auto"/>
        <w:ind w:left="860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pacing w:val="-6"/>
          <w:sz w:val="28"/>
          <w:szCs w:val="28"/>
        </w:rPr>
        <w:t>说明：</w:t>
      </w:r>
      <w:r>
        <w:rPr>
          <w:rFonts w:hint="default" w:ascii="Times New Roman" w:hAnsi="Times New Roman" w:eastAsia="方正仿宋_GBK" w:cs="Times New Roman"/>
          <w:spacing w:val="-6"/>
          <w:sz w:val="28"/>
          <w:szCs w:val="28"/>
        </w:rPr>
        <w:t>1.</w:t>
      </w:r>
      <w:r>
        <w:rPr>
          <w:rFonts w:hint="default" w:ascii="Times New Roman" w:hAnsi="Times New Roman" w:eastAsia="方正仿宋_GBK" w:cs="Times New Roman"/>
          <w:spacing w:val="-41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6"/>
          <w:sz w:val="28"/>
          <w:szCs w:val="28"/>
        </w:rPr>
        <w:t>活页文字表述中不得出现任何可能透露申请人身份的信息。</w:t>
      </w:r>
    </w:p>
    <w:p w14:paraId="54143E7E">
      <w:pPr>
        <w:spacing w:before="44" w:line="188" w:lineRule="auto"/>
        <w:ind w:left="1677"/>
        <w:rPr>
          <w:rFonts w:hint="default" w:ascii="Times New Roman" w:hAnsi="Times New Roman" w:eastAsia="微软雅黑" w:cs="Times New Roman"/>
          <w:sz w:val="36"/>
          <w:szCs w:val="36"/>
        </w:rPr>
      </w:pPr>
      <w:r>
        <w:rPr>
          <w:rFonts w:hint="default" w:ascii="Times New Roman" w:hAnsi="Times New Roman" w:eastAsia="方正仿宋_GBK" w:cs="Times New Roman"/>
          <w:spacing w:val="-5"/>
          <w:sz w:val="28"/>
          <w:szCs w:val="28"/>
        </w:rPr>
        <w:t>2.课题名称要与《申请书》一致，</w:t>
      </w:r>
      <w:r>
        <w:rPr>
          <w:rFonts w:hint="default" w:ascii="Times New Roman" w:hAnsi="Times New Roman" w:eastAsia="方正仿宋_GBK" w:cs="Times New Roman"/>
          <w:spacing w:val="-57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spacing w:val="-5"/>
          <w:sz w:val="28"/>
          <w:szCs w:val="28"/>
        </w:rPr>
        <w:t>一般不加副标题</w:t>
      </w:r>
    </w:p>
    <w:sectPr>
      <w:footerReference r:id="rId5" w:type="default"/>
      <w:pgSz w:w="11907" w:h="16840"/>
      <w:pgMar w:top="1431" w:right="1238" w:bottom="1691" w:left="1238" w:header="0" w:footer="13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406643A-DAFC-4B06-8AAD-7080663C89F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4A2E56BF-84E9-42F6-8D8B-D7127E2F50DE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0DFFD1EF-6CF0-4790-BB99-09FF8DD794F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F7B07">
    <w:pPr>
      <w:spacing w:line="327" w:lineRule="exact"/>
      <w:ind w:left="8012"/>
      <w:rPr>
        <w:rFonts w:ascii="Arial" w:hAnsi="Arial" w:eastAsia="Arial" w:cs="Arial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FC16D6"/>
    <w:rsid w:val="042C1D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382</Words>
  <Characters>395</Characters>
  <TotalTime>1</TotalTime>
  <ScaleCrop>false</ScaleCrop>
  <LinksUpToDate>false</LinksUpToDate>
  <CharactersWithSpaces>469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2026-08-25T11:19:00Z</dcterms:created>
  <dc:creator>茜茜</dc:creator>
  <cp:lastModifiedBy>茜茜</cp:lastModifiedBy>
  <dcterms:modified xsi:type="dcterms:W3CDTF">2026-08-25T03:23:37Z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2026-08-25T11:19:55Z</vt:filetime>
  </property>
  <property fmtid="{D5CDD505-2E9C-101B-9397-08002B2CF9AE}" pid="4" name="UsrData">
    <vt:lpwstr>6a8d09dbce2606001f050e52wl</vt:lpwstr>
  </property>
  <property fmtid="{D5CDD505-2E9C-101B-9397-08002B2CF9AE}" pid="5" name="KSOTemplateDocerSaveRecord">
    <vt:lpwstr>eyJoZGlkIjoiYTdjODlhZTAxZjc4MjJmMjU0ZmJkYjBjYzQzYmY4YjgiLCJ1c2VySWQiOiIyOTk5NzQ2MDAifQ==</vt:lpwstr>
  </property>
  <property fmtid="{D5CDD505-2E9C-101B-9397-08002B2CF9AE}" pid="6" name="KSOProductBuildVer">
    <vt:lpwstr>2052-12.1.0.28043</vt:lpwstr>
  </property>
  <property fmtid="{D5CDD505-2E9C-101B-9397-08002B2CF9AE}" pid="7" name="ICV">
    <vt:lpwstr>93F71BC11B0A4BE39397DB760A4389BA_12</vt:lpwstr>
  </property>
</Properties>
</file>