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3C58BAA8" w:rsidR="00894764" w:rsidRDefault="00965869" w:rsidP="00894764">
      <w:pPr>
        <w:spacing w:line="240" w:lineRule="auto"/>
        <w:jc w:val="center"/>
        <w:rPr>
          <w:rFonts w:ascii="仿宋" w:eastAsia="仿宋" w:hAnsi="仿宋"/>
          <w:b/>
          <w:color w:val="000000" w:themeColor="text1"/>
          <w:sz w:val="40"/>
          <w:szCs w:val="40"/>
        </w:rPr>
      </w:pPr>
      <w:r w:rsidRPr="00965869">
        <w:rPr>
          <w:rFonts w:ascii="仿宋" w:eastAsia="仿宋" w:hAnsi="仿宋" w:hint="eastAsia"/>
          <w:b/>
          <w:noProof/>
          <w:color w:val="000000" w:themeColor="text1"/>
          <w:sz w:val="40"/>
          <w:szCs w:val="40"/>
        </w:rPr>
        <w:t>众创空间路演中心多媒体设备采购项目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081750B2" w:rsidR="00894764" w:rsidRPr="00312C47"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1B0EF1" w:rsidRPr="00312C47">
        <w:rPr>
          <w:rFonts w:ascii="Times New Roman" w:eastAsia="仿宋" w:hAnsi="Times New Roman" w:cs="Times New Roman"/>
          <w:b/>
          <w:color w:val="000000" w:themeColor="text1"/>
          <w:sz w:val="28"/>
          <w:szCs w:val="32"/>
          <w:shd w:val="clear" w:color="auto" w:fill="FFFFFF" w:themeFill="background1"/>
        </w:rPr>
        <w:t>IFS-2025027</w:t>
      </w:r>
    </w:p>
    <w:p w14:paraId="33A1A111" w14:textId="3932E617"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312C47">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312C47">
        <w:rPr>
          <w:rFonts w:ascii="Times New Roman" w:eastAsia="仿宋" w:hint="eastAsia"/>
          <w:b/>
          <w:color w:val="000000" w:themeColor="text1"/>
          <w:sz w:val="28"/>
          <w:szCs w:val="32"/>
          <w:shd w:val="clear" w:color="auto" w:fill="FFFFFF" w:themeFill="background1"/>
        </w:rPr>
        <w:t>：</w:t>
      </w:r>
      <w:proofErr w:type="gramStart"/>
      <w:r w:rsidR="00F63334" w:rsidRPr="00F63334">
        <w:rPr>
          <w:rFonts w:ascii="Times New Roman" w:eastAsia="仿宋" w:hint="eastAsia"/>
          <w:b/>
          <w:color w:val="000000" w:themeColor="text1"/>
          <w:sz w:val="28"/>
          <w:szCs w:val="32"/>
          <w:shd w:val="clear" w:color="auto" w:fill="FFFFFF" w:themeFill="background1"/>
        </w:rPr>
        <w:t>众创空间路演中心</w:t>
      </w:r>
      <w:proofErr w:type="gramEnd"/>
      <w:r w:rsidR="00F63334" w:rsidRPr="00F63334">
        <w:rPr>
          <w:rFonts w:ascii="Times New Roman" w:eastAsia="仿宋" w:hint="eastAsia"/>
          <w:b/>
          <w:color w:val="000000" w:themeColor="text1"/>
          <w:sz w:val="28"/>
          <w:szCs w:val="32"/>
          <w:shd w:val="clear" w:color="auto" w:fill="FFFFFF" w:themeFill="background1"/>
        </w:rPr>
        <w:t>多媒体设备采购项目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6495178A"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proofErr w:type="gramStart"/>
      <w:r w:rsidR="003A5DF4" w:rsidRPr="003A5DF4">
        <w:rPr>
          <w:rFonts w:ascii="仿宋" w:eastAsia="仿宋" w:hAnsi="仿宋" w:hint="eastAsia"/>
          <w:color w:val="000000" w:themeColor="text1"/>
          <w:sz w:val="24"/>
          <w:szCs w:val="24"/>
        </w:rPr>
        <w:t>众创空间路演中心</w:t>
      </w:r>
      <w:proofErr w:type="gramEnd"/>
      <w:r w:rsidR="003A5DF4" w:rsidRPr="003A5DF4">
        <w:rPr>
          <w:rFonts w:ascii="仿宋" w:eastAsia="仿宋" w:hAnsi="仿宋" w:hint="eastAsia"/>
          <w:color w:val="000000" w:themeColor="text1"/>
          <w:sz w:val="24"/>
          <w:szCs w:val="24"/>
        </w:rPr>
        <w:t>多媒体设备采购项目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79AF4B6A" w:rsidR="00916532" w:rsidRPr="00E54DE2"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1B0EF1" w:rsidRPr="001B0EF1">
        <w:rPr>
          <w:rFonts w:ascii="仿宋" w:eastAsia="仿宋" w:hAnsi="仿宋"/>
          <w:color w:val="000000" w:themeColor="text1"/>
          <w:sz w:val="24"/>
          <w:szCs w:val="24"/>
        </w:rPr>
        <w:t>IFS-2025027</w:t>
      </w:r>
    </w:p>
    <w:p w14:paraId="4C996A8A" w14:textId="2B095FE2" w:rsidR="000F4F45" w:rsidRPr="00E54DE2"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proofErr w:type="gramStart"/>
      <w:r w:rsidR="003A5DF4" w:rsidRPr="003A5DF4">
        <w:rPr>
          <w:rFonts w:ascii="仿宋" w:eastAsia="仿宋" w:hAnsi="仿宋" w:hint="eastAsia"/>
          <w:color w:val="000000" w:themeColor="text1"/>
          <w:sz w:val="24"/>
          <w:szCs w:val="24"/>
        </w:rPr>
        <w:t>众创空间路演中心</w:t>
      </w:r>
      <w:proofErr w:type="gramEnd"/>
      <w:r w:rsidR="003A5DF4" w:rsidRPr="003A5DF4">
        <w:rPr>
          <w:rFonts w:ascii="仿宋" w:eastAsia="仿宋" w:hAnsi="仿宋" w:hint="eastAsia"/>
          <w:color w:val="000000" w:themeColor="text1"/>
          <w:sz w:val="24"/>
          <w:szCs w:val="24"/>
        </w:rPr>
        <w:t>多媒体设备采购项目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1038360E" w:rsidR="00C30877" w:rsidRPr="0015694C" w:rsidRDefault="00102688" w:rsidP="00102688">
      <w:pPr>
        <w:pStyle w:val="af2"/>
        <w:numPr>
          <w:ilvl w:val="0"/>
          <w:numId w:val="5"/>
        </w:numPr>
        <w:spacing w:after="0" w:line="460" w:lineRule="exact"/>
        <w:ind w:firstLineChars="0"/>
        <w:rPr>
          <w:rFonts w:ascii="仿宋" w:eastAsia="仿宋" w:hAnsi="仿宋"/>
          <w:sz w:val="24"/>
          <w:szCs w:val="24"/>
        </w:rPr>
      </w:pPr>
      <w:r w:rsidRPr="0015694C">
        <w:rPr>
          <w:rFonts w:ascii="仿宋" w:eastAsia="仿宋" w:hAnsi="仿宋" w:hint="eastAsia"/>
          <w:sz w:val="24"/>
          <w:szCs w:val="24"/>
        </w:rPr>
        <w:t>参与人应具有</w:t>
      </w:r>
      <w:r w:rsidR="005E07AF" w:rsidRPr="0015694C">
        <w:rPr>
          <w:rFonts w:ascii="仿宋" w:eastAsia="仿宋" w:hAnsi="仿宋" w:hint="eastAsia"/>
          <w:sz w:val="24"/>
          <w:szCs w:val="24"/>
        </w:rPr>
        <w:t>提供</w:t>
      </w:r>
      <w:r w:rsidRPr="0015694C">
        <w:rPr>
          <w:rFonts w:ascii="仿宋" w:eastAsia="仿宋" w:hAnsi="仿宋" w:hint="eastAsia"/>
          <w:sz w:val="24"/>
          <w:szCs w:val="24"/>
        </w:rPr>
        <w:t>多媒体设备服务的资格及能力</w:t>
      </w:r>
      <w:r w:rsidR="00C30877" w:rsidRPr="0015694C">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A15175"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Pr="00A15175">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p>
    <w:p w14:paraId="2EC65A4A" w14:textId="29F8F416"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递交截止时间</w:t>
      </w:r>
      <w:r w:rsidR="00916532" w:rsidRPr="00A15175">
        <w:rPr>
          <w:rFonts w:ascii="仿宋" w:eastAsia="仿宋" w:hAnsi="仿宋" w:hint="eastAsia"/>
          <w:sz w:val="24"/>
          <w:szCs w:val="24"/>
          <w:shd w:val="clear" w:color="auto" w:fill="FFFFFF"/>
        </w:rPr>
        <w:t>：</w:t>
      </w:r>
      <w:r w:rsidR="003C069F" w:rsidRPr="00A15175">
        <w:rPr>
          <w:rFonts w:ascii="仿宋" w:eastAsia="仿宋" w:hAnsi="仿宋" w:hint="eastAsia"/>
          <w:color w:val="FF0000"/>
          <w:sz w:val="24"/>
          <w:szCs w:val="24"/>
          <w:shd w:val="clear" w:color="auto" w:fill="FFFFFF"/>
        </w:rPr>
        <w:t>2025</w:t>
      </w:r>
      <w:r w:rsidR="00916532" w:rsidRPr="00A15175">
        <w:rPr>
          <w:rFonts w:ascii="仿宋" w:eastAsia="仿宋" w:hAnsi="仿宋" w:hint="eastAsia"/>
          <w:sz w:val="24"/>
          <w:szCs w:val="24"/>
          <w:shd w:val="clear" w:color="auto" w:fill="FFFFFF"/>
        </w:rPr>
        <w:t>年</w:t>
      </w:r>
      <w:r w:rsidR="003C069F" w:rsidRPr="00A15175">
        <w:rPr>
          <w:rFonts w:ascii="仿宋" w:eastAsia="仿宋" w:hAnsi="仿宋" w:hint="eastAsia"/>
          <w:color w:val="FF0000"/>
          <w:sz w:val="24"/>
          <w:szCs w:val="24"/>
          <w:shd w:val="clear" w:color="auto" w:fill="FFFFFF"/>
        </w:rPr>
        <w:t>0</w:t>
      </w:r>
      <w:r w:rsidR="006C3F20">
        <w:rPr>
          <w:rFonts w:ascii="仿宋" w:eastAsia="仿宋" w:hAnsi="仿宋" w:hint="eastAsia"/>
          <w:color w:val="FF0000"/>
          <w:sz w:val="24"/>
          <w:szCs w:val="24"/>
          <w:shd w:val="clear" w:color="auto" w:fill="FFFFFF"/>
        </w:rPr>
        <w:t>6</w:t>
      </w:r>
      <w:r w:rsidR="00916532" w:rsidRPr="00A15175">
        <w:rPr>
          <w:rFonts w:ascii="仿宋" w:eastAsia="仿宋" w:hAnsi="仿宋"/>
          <w:sz w:val="24"/>
          <w:szCs w:val="24"/>
          <w:shd w:val="clear" w:color="auto" w:fill="FFFFFF"/>
        </w:rPr>
        <w:t>月</w:t>
      </w:r>
      <w:r w:rsidR="006C3F20">
        <w:rPr>
          <w:rFonts w:ascii="仿宋" w:eastAsia="仿宋" w:hAnsi="仿宋" w:hint="eastAsia"/>
          <w:color w:val="FF0000"/>
          <w:sz w:val="24"/>
          <w:szCs w:val="24"/>
          <w:shd w:val="clear" w:color="auto" w:fill="FFFFFF"/>
        </w:rPr>
        <w:t>03</w:t>
      </w:r>
      <w:r w:rsidR="00916532" w:rsidRPr="00A15175">
        <w:rPr>
          <w:rFonts w:ascii="仿宋" w:eastAsia="仿宋" w:hAnsi="仿宋"/>
          <w:sz w:val="24"/>
          <w:szCs w:val="24"/>
          <w:shd w:val="clear" w:color="auto" w:fill="FFFFFF"/>
        </w:rPr>
        <w:t>日</w:t>
      </w:r>
      <w:r w:rsidR="00916532" w:rsidRPr="00A15175">
        <w:rPr>
          <w:rFonts w:ascii="仿宋" w:eastAsia="仿宋" w:hAnsi="仿宋" w:hint="eastAsia"/>
          <w:sz w:val="24"/>
          <w:szCs w:val="24"/>
          <w:shd w:val="clear" w:color="auto" w:fill="FFFFFF"/>
        </w:rPr>
        <w:t>下午</w:t>
      </w:r>
      <w:r w:rsidR="00916532" w:rsidRPr="00A15175">
        <w:rPr>
          <w:rFonts w:ascii="仿宋" w:eastAsia="仿宋" w:hAnsi="仿宋"/>
          <w:sz w:val="24"/>
          <w:szCs w:val="24"/>
          <w:shd w:val="clear" w:color="auto" w:fill="FFFFFF"/>
        </w:rPr>
        <w:t>16</w:t>
      </w:r>
      <w:r w:rsidR="00916532" w:rsidRPr="00A15175">
        <w:rPr>
          <w:rFonts w:ascii="仿宋" w:eastAsia="仿宋" w:hAnsi="仿宋" w:hint="eastAsia"/>
          <w:sz w:val="24"/>
          <w:szCs w:val="24"/>
          <w:shd w:val="clear" w:color="auto" w:fill="FFFFFF"/>
        </w:rPr>
        <w:t>:</w:t>
      </w:r>
      <w:r w:rsidR="00916532" w:rsidRPr="00A15175">
        <w:rPr>
          <w:rFonts w:ascii="仿宋" w:eastAsia="仿宋" w:hAnsi="仿宋"/>
          <w:sz w:val="24"/>
          <w:szCs w:val="24"/>
          <w:shd w:val="clear" w:color="auto" w:fill="FFFFFF"/>
        </w:rPr>
        <w:t>00</w:t>
      </w:r>
      <w:r w:rsidR="00916532" w:rsidRPr="00A15175">
        <w:rPr>
          <w:rFonts w:ascii="仿宋" w:eastAsia="仿宋" w:hAnsi="仿宋" w:hint="eastAsia"/>
          <w:sz w:val="24"/>
          <w:szCs w:val="24"/>
          <w:shd w:val="clear" w:color="auto" w:fill="FFFFFF"/>
        </w:rPr>
        <w:t>前</w:t>
      </w:r>
      <w:r w:rsidR="005F35BA" w:rsidRPr="00A15175">
        <w:rPr>
          <w:rFonts w:ascii="仿宋" w:eastAsia="仿宋" w:hAnsi="仿宋" w:hint="eastAsia"/>
          <w:sz w:val="24"/>
          <w:szCs w:val="24"/>
          <w:shd w:val="clear" w:color="auto" w:fill="FFFFFF"/>
        </w:rPr>
        <w:t>（以参与人快递邮寄到达时间为准，邮寄时应提前告知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A15175" w:rsidRDefault="00D95E73" w:rsidP="00287B4F">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本</w:t>
      </w:r>
      <w:r w:rsidRPr="00A15175">
        <w:rPr>
          <w:rFonts w:ascii="仿宋" w:eastAsia="仿宋" w:hAnsi="仿宋" w:hint="eastAsia"/>
          <w:color w:val="000000" w:themeColor="text1"/>
          <w:sz w:val="24"/>
          <w:szCs w:val="24"/>
        </w:rPr>
        <w:t>项目</w:t>
      </w:r>
      <w:proofErr w:type="gramStart"/>
      <w:r w:rsidRPr="00A15175">
        <w:rPr>
          <w:rFonts w:ascii="仿宋" w:eastAsia="仿宋" w:hAnsi="仿宋" w:hint="eastAsia"/>
          <w:color w:val="000000" w:themeColor="text1"/>
          <w:sz w:val="24"/>
          <w:szCs w:val="24"/>
        </w:rPr>
        <w:t>需参与</w:t>
      </w:r>
      <w:proofErr w:type="gramEnd"/>
      <w:r w:rsidRPr="00A15175">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A15175"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A15175">
        <w:rPr>
          <w:rFonts w:ascii="仿宋" w:eastAsia="仿宋" w:hAnsi="仿宋" w:hint="eastAsia"/>
          <w:color w:val="000000" w:themeColor="text1"/>
          <w:sz w:val="24"/>
          <w:szCs w:val="24"/>
        </w:rPr>
        <w:t>踏勘地点：重庆市</w:t>
      </w:r>
      <w:proofErr w:type="gramStart"/>
      <w:r w:rsidRPr="00A15175">
        <w:rPr>
          <w:rFonts w:ascii="仿宋" w:eastAsia="仿宋" w:hAnsi="仿宋" w:hint="eastAsia"/>
          <w:color w:val="000000" w:themeColor="text1"/>
          <w:sz w:val="24"/>
          <w:szCs w:val="24"/>
        </w:rPr>
        <w:t>渝</w:t>
      </w:r>
      <w:proofErr w:type="gramEnd"/>
      <w:r w:rsidRPr="00A15175">
        <w:rPr>
          <w:rFonts w:ascii="仿宋" w:eastAsia="仿宋" w:hAnsi="仿宋" w:hint="eastAsia"/>
          <w:color w:val="000000" w:themeColor="text1"/>
          <w:sz w:val="24"/>
          <w:szCs w:val="24"/>
        </w:rPr>
        <w:t>北区龙石路18号</w:t>
      </w:r>
    </w:p>
    <w:p w14:paraId="326FA0C3" w14:textId="12672FBB" w:rsidR="00D95E73" w:rsidRPr="00A15175"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A15175">
        <w:rPr>
          <w:rFonts w:ascii="仿宋" w:eastAsia="仿宋" w:hAnsi="仿宋" w:hint="eastAsia"/>
          <w:color w:val="000000" w:themeColor="text1"/>
          <w:sz w:val="24"/>
          <w:szCs w:val="24"/>
        </w:rPr>
        <w:t>踏勘时间：202</w:t>
      </w:r>
      <w:r w:rsidR="00CC2F53" w:rsidRPr="00A15175">
        <w:rPr>
          <w:rFonts w:ascii="仿宋" w:eastAsia="仿宋" w:hAnsi="仿宋" w:hint="eastAsia"/>
          <w:color w:val="000000" w:themeColor="text1"/>
          <w:sz w:val="24"/>
          <w:szCs w:val="24"/>
        </w:rPr>
        <w:t>5</w:t>
      </w:r>
      <w:r w:rsidRPr="00A15175">
        <w:rPr>
          <w:rFonts w:ascii="仿宋" w:eastAsia="仿宋" w:hAnsi="仿宋" w:hint="eastAsia"/>
          <w:color w:val="000000" w:themeColor="text1"/>
          <w:sz w:val="24"/>
          <w:szCs w:val="24"/>
        </w:rPr>
        <w:t>年</w:t>
      </w:r>
      <w:r w:rsidR="003373E2" w:rsidRPr="00A15175">
        <w:rPr>
          <w:rFonts w:ascii="仿宋" w:eastAsia="仿宋" w:hAnsi="仿宋" w:hint="eastAsia"/>
          <w:color w:val="000000" w:themeColor="text1"/>
          <w:sz w:val="24"/>
          <w:szCs w:val="24"/>
        </w:rPr>
        <w:t>05</w:t>
      </w:r>
      <w:r w:rsidRPr="00A15175">
        <w:rPr>
          <w:rFonts w:ascii="仿宋" w:eastAsia="仿宋" w:hAnsi="仿宋" w:hint="eastAsia"/>
          <w:color w:val="000000" w:themeColor="text1"/>
          <w:sz w:val="24"/>
          <w:szCs w:val="24"/>
        </w:rPr>
        <w:t>月</w:t>
      </w:r>
      <w:r w:rsidR="003373E2" w:rsidRPr="00A15175">
        <w:rPr>
          <w:rFonts w:ascii="仿宋" w:eastAsia="仿宋" w:hAnsi="仿宋" w:hint="eastAsia"/>
          <w:color w:val="000000" w:themeColor="text1"/>
          <w:sz w:val="24"/>
          <w:szCs w:val="24"/>
        </w:rPr>
        <w:t>2</w:t>
      </w:r>
      <w:r w:rsidR="00036DB7">
        <w:rPr>
          <w:rFonts w:ascii="仿宋" w:eastAsia="仿宋" w:hAnsi="仿宋" w:hint="eastAsia"/>
          <w:color w:val="000000" w:themeColor="text1"/>
          <w:sz w:val="24"/>
          <w:szCs w:val="24"/>
        </w:rPr>
        <w:t>7</w:t>
      </w:r>
      <w:r w:rsidRPr="00A15175">
        <w:rPr>
          <w:rFonts w:ascii="仿宋" w:eastAsia="仿宋" w:hAnsi="仿宋" w:hint="eastAsia"/>
          <w:color w:val="000000" w:themeColor="text1"/>
          <w:sz w:val="24"/>
          <w:szCs w:val="24"/>
        </w:rPr>
        <w:t>日上午8：30-12：00，下午14：30-17：00</w:t>
      </w:r>
    </w:p>
    <w:p w14:paraId="7F771F32" w14:textId="51C863B3"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A15175">
        <w:rPr>
          <w:rFonts w:ascii="仿宋" w:eastAsia="仿宋" w:hAnsi="仿宋" w:hint="eastAsia"/>
          <w:color w:val="000000" w:themeColor="text1"/>
          <w:sz w:val="24"/>
          <w:szCs w:val="24"/>
        </w:rPr>
        <w:t>踏勘联系人：</w:t>
      </w:r>
      <w:r w:rsidR="003373E2" w:rsidRPr="00A15175">
        <w:rPr>
          <w:rFonts w:ascii="仿宋" w:eastAsia="仿宋" w:hAnsi="仿宋" w:hint="eastAsia"/>
          <w:color w:val="000000" w:themeColor="text1"/>
          <w:sz w:val="24"/>
          <w:szCs w:val="24"/>
        </w:rPr>
        <w:t>杨婷婷</w:t>
      </w:r>
      <w:r w:rsidRPr="00A15175">
        <w:rPr>
          <w:rFonts w:ascii="仿宋" w:eastAsia="仿宋" w:hAnsi="仿宋" w:hint="eastAsia"/>
          <w:color w:val="000000" w:themeColor="text1"/>
          <w:sz w:val="24"/>
          <w:szCs w:val="24"/>
        </w:rPr>
        <w:t xml:space="preserve">  电话：</w:t>
      </w:r>
      <w:r w:rsidR="003373E2" w:rsidRPr="00A15175">
        <w:rPr>
          <w:rFonts w:ascii="仿宋" w:eastAsia="仿宋" w:hAnsi="仿宋" w:hint="eastAsia"/>
          <w:color w:val="000000" w:themeColor="text1"/>
          <w:sz w:val="24"/>
          <w:szCs w:val="24"/>
        </w:rPr>
        <w:t>18997156436</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0CD2EE61"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Pr>
          <w:rFonts w:ascii="仿宋" w:eastAsia="仿宋" w:hAnsi="仿宋" w:hint="eastAsia"/>
          <w:sz w:val="24"/>
          <w:szCs w:val="24"/>
        </w:rPr>
        <w:t>:</w:t>
      </w:r>
      <w:r w:rsidR="003C069F">
        <w:rPr>
          <w:rFonts w:ascii="仿宋" w:eastAsia="仿宋" w:hAnsi="仿宋" w:hint="eastAsia"/>
          <w:color w:val="FF0000"/>
          <w:sz w:val="24"/>
          <w:szCs w:val="24"/>
        </w:rPr>
        <w:t>60</w:t>
      </w:r>
      <w:r w:rsidR="0069669C">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38DA6E91" w:rsidR="0069669C" w:rsidRDefault="001E109B" w:rsidP="00EA0699">
      <w:pPr>
        <w:pStyle w:val="af2"/>
        <w:spacing w:after="0" w:line="500" w:lineRule="exact"/>
        <w:ind w:left="7371" w:firstLine="480"/>
        <w:jc w:val="left"/>
        <w:rPr>
          <w:rFonts w:ascii="仿宋" w:eastAsia="仿宋" w:hAnsi="仿宋"/>
          <w:sz w:val="24"/>
          <w:szCs w:val="24"/>
        </w:rPr>
      </w:pPr>
      <w:r>
        <w:rPr>
          <w:rFonts w:ascii="仿宋" w:eastAsia="仿宋" w:hAnsi="仿宋" w:hint="eastAsia"/>
          <w:color w:val="FF0000"/>
          <w:sz w:val="24"/>
          <w:szCs w:val="24"/>
        </w:rPr>
        <w:t>2025</w:t>
      </w:r>
      <w:r w:rsidR="0069669C">
        <w:rPr>
          <w:rFonts w:ascii="仿宋" w:eastAsia="仿宋" w:hAnsi="仿宋" w:hint="eastAsia"/>
          <w:sz w:val="24"/>
          <w:szCs w:val="24"/>
        </w:rPr>
        <w:t>年</w:t>
      </w:r>
      <w:r>
        <w:rPr>
          <w:rFonts w:ascii="仿宋" w:eastAsia="仿宋" w:hAnsi="仿宋" w:hint="eastAsia"/>
          <w:color w:val="FF0000"/>
          <w:sz w:val="24"/>
          <w:szCs w:val="24"/>
        </w:rPr>
        <w:t>05</w:t>
      </w:r>
      <w:r w:rsidR="0069669C">
        <w:rPr>
          <w:rFonts w:ascii="仿宋" w:eastAsia="仿宋" w:hAnsi="仿宋" w:hint="eastAsia"/>
          <w:sz w:val="24"/>
          <w:szCs w:val="24"/>
        </w:rPr>
        <w:t>月</w:t>
      </w:r>
      <w:r w:rsidR="003C069F">
        <w:rPr>
          <w:rFonts w:ascii="仿宋" w:eastAsia="仿宋" w:hAnsi="仿宋" w:hint="eastAsia"/>
          <w:color w:val="FF0000"/>
          <w:sz w:val="24"/>
          <w:szCs w:val="24"/>
        </w:rPr>
        <w:t>2</w:t>
      </w:r>
      <w:r w:rsidR="00036DB7">
        <w:rPr>
          <w:rFonts w:ascii="仿宋" w:eastAsia="仿宋" w:hAnsi="仿宋" w:hint="eastAsia"/>
          <w:color w:val="FF0000"/>
          <w:sz w:val="24"/>
          <w:szCs w:val="24"/>
        </w:rPr>
        <w:t>7</w:t>
      </w:r>
      <w:r w:rsidR="0069669C">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pPr w:leftFromText="180" w:rightFromText="180" w:vertAnchor="text" w:horzAnchor="margin" w:tblpXSpec="center" w:tblpY="185"/>
        <w:tblW w:w="56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419"/>
        <w:gridCol w:w="3200"/>
        <w:gridCol w:w="853"/>
        <w:gridCol w:w="871"/>
        <w:gridCol w:w="770"/>
        <w:gridCol w:w="1340"/>
        <w:gridCol w:w="946"/>
        <w:gridCol w:w="1034"/>
      </w:tblGrid>
      <w:tr w:rsidR="005607D2" w:rsidRPr="001A4F2A" w14:paraId="4DDECA2C" w14:textId="77777777" w:rsidTr="005607D2">
        <w:trPr>
          <w:trHeight w:val="938"/>
        </w:trPr>
        <w:tc>
          <w:tcPr>
            <w:tcW w:w="377" w:type="pct"/>
            <w:shd w:val="clear" w:color="000000" w:fill="FFFFFF"/>
            <w:vAlign w:val="center"/>
          </w:tcPr>
          <w:p w14:paraId="2CD4E238" w14:textId="77777777" w:rsidR="005607D2" w:rsidRPr="001A4F2A" w:rsidRDefault="005607D2" w:rsidP="005607D2">
            <w:pPr>
              <w:rPr>
                <w:rFonts w:ascii="仿宋" w:eastAsia="仿宋" w:hAnsi="仿宋" w:cs="Times New Roman Regular"/>
                <w:b/>
                <w:sz w:val="15"/>
                <w:szCs w:val="15"/>
              </w:rPr>
            </w:pPr>
            <w:r w:rsidRPr="001A4F2A">
              <w:rPr>
                <w:rFonts w:ascii="仿宋" w:eastAsia="仿宋" w:hAnsi="仿宋" w:cs="Times New Roman Regular"/>
                <w:b/>
                <w:sz w:val="15"/>
                <w:szCs w:val="15"/>
              </w:rPr>
              <w:t>序号</w:t>
            </w:r>
          </w:p>
        </w:tc>
        <w:tc>
          <w:tcPr>
            <w:tcW w:w="629" w:type="pct"/>
            <w:shd w:val="clear" w:color="000000" w:fill="FFFFFF"/>
            <w:vAlign w:val="center"/>
          </w:tcPr>
          <w:p w14:paraId="7DF75003" w14:textId="77777777" w:rsidR="005607D2" w:rsidRPr="001A4F2A" w:rsidRDefault="005607D2" w:rsidP="005607D2">
            <w:pPr>
              <w:jc w:val="center"/>
              <w:rPr>
                <w:rFonts w:ascii="仿宋" w:eastAsia="仿宋" w:hAnsi="仿宋" w:cs="Times New Roman Regular"/>
                <w:b/>
                <w:sz w:val="15"/>
                <w:szCs w:val="15"/>
              </w:rPr>
            </w:pPr>
            <w:r w:rsidRPr="001A4F2A">
              <w:rPr>
                <w:rFonts w:ascii="仿宋" w:eastAsia="仿宋" w:hAnsi="仿宋" w:cs="Times New Roman Regular"/>
                <w:b/>
                <w:sz w:val="15"/>
                <w:szCs w:val="15"/>
              </w:rPr>
              <w:t>设备名称</w:t>
            </w:r>
          </w:p>
        </w:tc>
        <w:tc>
          <w:tcPr>
            <w:tcW w:w="1418" w:type="pct"/>
            <w:shd w:val="clear" w:color="000000" w:fill="FFFFFF"/>
            <w:vAlign w:val="center"/>
          </w:tcPr>
          <w:p w14:paraId="13C582D8" w14:textId="77777777" w:rsidR="005607D2" w:rsidRPr="001A4F2A" w:rsidRDefault="005607D2" w:rsidP="005607D2">
            <w:pPr>
              <w:jc w:val="center"/>
              <w:rPr>
                <w:rFonts w:ascii="仿宋" w:eastAsia="仿宋" w:hAnsi="仿宋" w:cs="Times New Roman Regular"/>
                <w:b/>
                <w:sz w:val="15"/>
                <w:szCs w:val="15"/>
              </w:rPr>
            </w:pPr>
            <w:r w:rsidRPr="001A4F2A">
              <w:rPr>
                <w:rFonts w:ascii="仿宋" w:eastAsia="仿宋" w:hAnsi="仿宋" w:cs="Times New Roman Regular"/>
                <w:b/>
                <w:sz w:val="15"/>
                <w:szCs w:val="15"/>
              </w:rPr>
              <w:t>配置及主要技术参数</w:t>
            </w:r>
          </w:p>
        </w:tc>
        <w:tc>
          <w:tcPr>
            <w:tcW w:w="378" w:type="pct"/>
            <w:shd w:val="clear" w:color="000000" w:fill="FFFFFF"/>
            <w:vAlign w:val="center"/>
          </w:tcPr>
          <w:p w14:paraId="1B3966C5" w14:textId="77777777" w:rsidR="005607D2" w:rsidRPr="001A4F2A" w:rsidRDefault="005607D2" w:rsidP="005607D2">
            <w:pPr>
              <w:jc w:val="center"/>
              <w:rPr>
                <w:rFonts w:ascii="仿宋" w:eastAsia="仿宋" w:hAnsi="仿宋" w:cs="Times New Roman Regular"/>
                <w:b/>
                <w:sz w:val="15"/>
                <w:szCs w:val="15"/>
              </w:rPr>
            </w:pPr>
            <w:r w:rsidRPr="001A4F2A">
              <w:rPr>
                <w:rFonts w:ascii="仿宋" w:eastAsia="仿宋" w:hAnsi="仿宋" w:cs="Times New Roman Regular"/>
                <w:b/>
                <w:sz w:val="15"/>
                <w:szCs w:val="15"/>
              </w:rPr>
              <w:t>数量</w:t>
            </w:r>
          </w:p>
        </w:tc>
        <w:tc>
          <w:tcPr>
            <w:tcW w:w="386" w:type="pct"/>
            <w:shd w:val="clear" w:color="000000" w:fill="FFFFFF"/>
            <w:vAlign w:val="center"/>
          </w:tcPr>
          <w:p w14:paraId="0428664B" w14:textId="77777777" w:rsidR="005607D2" w:rsidRPr="001A4F2A" w:rsidRDefault="005607D2" w:rsidP="005607D2">
            <w:pPr>
              <w:jc w:val="center"/>
              <w:rPr>
                <w:rFonts w:ascii="仿宋" w:eastAsia="仿宋" w:hAnsi="仿宋" w:cs="Times New Roman Regular"/>
                <w:b/>
                <w:sz w:val="15"/>
                <w:szCs w:val="15"/>
              </w:rPr>
            </w:pPr>
            <w:r w:rsidRPr="001A4F2A">
              <w:rPr>
                <w:rFonts w:ascii="仿宋" w:eastAsia="仿宋" w:hAnsi="仿宋" w:cs="Times New Roman Regular"/>
                <w:b/>
                <w:sz w:val="15"/>
                <w:szCs w:val="15"/>
              </w:rPr>
              <w:t>单位</w:t>
            </w:r>
          </w:p>
        </w:tc>
        <w:tc>
          <w:tcPr>
            <w:tcW w:w="341" w:type="pct"/>
            <w:shd w:val="clear" w:color="000000" w:fill="FFFFFF"/>
            <w:vAlign w:val="center"/>
          </w:tcPr>
          <w:p w14:paraId="1CE8ECBE" w14:textId="77777777" w:rsidR="005607D2" w:rsidRPr="001A4F2A" w:rsidRDefault="005607D2" w:rsidP="005607D2">
            <w:pPr>
              <w:jc w:val="center"/>
              <w:rPr>
                <w:rFonts w:ascii="仿宋" w:eastAsia="仿宋" w:hAnsi="仿宋" w:cs="Times New Roman Regular"/>
                <w:b/>
                <w:sz w:val="15"/>
                <w:szCs w:val="15"/>
              </w:rPr>
            </w:pPr>
            <w:r w:rsidRPr="001A4F2A">
              <w:rPr>
                <w:rFonts w:ascii="仿宋" w:eastAsia="仿宋" w:hAnsi="仿宋" w:cs="Times New Roman Regular"/>
                <w:b/>
                <w:sz w:val="15"/>
                <w:szCs w:val="15"/>
              </w:rPr>
              <w:t>品牌</w:t>
            </w:r>
          </w:p>
        </w:tc>
        <w:tc>
          <w:tcPr>
            <w:tcW w:w="594" w:type="pct"/>
            <w:shd w:val="clear" w:color="000000" w:fill="FFFFFF"/>
            <w:vAlign w:val="center"/>
          </w:tcPr>
          <w:p w14:paraId="2ECEEFEB" w14:textId="77777777" w:rsidR="005607D2" w:rsidRPr="001A4F2A" w:rsidRDefault="005607D2" w:rsidP="005607D2">
            <w:pPr>
              <w:jc w:val="center"/>
              <w:rPr>
                <w:rFonts w:ascii="仿宋" w:eastAsia="仿宋" w:hAnsi="仿宋" w:cs="Times New Roman Regular"/>
                <w:b/>
                <w:sz w:val="15"/>
                <w:szCs w:val="15"/>
              </w:rPr>
            </w:pPr>
            <w:r w:rsidRPr="001A4F2A">
              <w:rPr>
                <w:rFonts w:ascii="仿宋" w:eastAsia="仿宋" w:hAnsi="仿宋" w:cs="Times New Roman Regular"/>
                <w:b/>
                <w:sz w:val="15"/>
                <w:szCs w:val="15"/>
              </w:rPr>
              <w:t>型号规格</w:t>
            </w:r>
          </w:p>
        </w:tc>
        <w:tc>
          <w:tcPr>
            <w:tcW w:w="419" w:type="pct"/>
            <w:shd w:val="clear" w:color="000000" w:fill="FFFFFF"/>
            <w:vAlign w:val="center"/>
          </w:tcPr>
          <w:p w14:paraId="53D6DB5E" w14:textId="77777777" w:rsidR="005607D2" w:rsidRPr="001A4F2A" w:rsidRDefault="005607D2" w:rsidP="005607D2">
            <w:pPr>
              <w:jc w:val="center"/>
              <w:rPr>
                <w:rFonts w:ascii="仿宋" w:eastAsia="仿宋" w:hAnsi="仿宋" w:cs="Times New Roman Regular"/>
                <w:b/>
                <w:sz w:val="15"/>
                <w:szCs w:val="15"/>
              </w:rPr>
            </w:pPr>
            <w:r w:rsidRPr="001A4F2A">
              <w:rPr>
                <w:rFonts w:ascii="仿宋" w:eastAsia="仿宋" w:hAnsi="仿宋" w:cs="Times New Roman Regular"/>
                <w:b/>
                <w:sz w:val="15"/>
                <w:szCs w:val="15"/>
              </w:rPr>
              <w:t>单价</w:t>
            </w:r>
          </w:p>
        </w:tc>
        <w:tc>
          <w:tcPr>
            <w:tcW w:w="458" w:type="pct"/>
            <w:shd w:val="clear" w:color="000000" w:fill="FFFFFF"/>
            <w:vAlign w:val="center"/>
          </w:tcPr>
          <w:p w14:paraId="74AA8C8C" w14:textId="6BE739CE" w:rsidR="005607D2" w:rsidRPr="001A4F2A" w:rsidRDefault="00202F9E" w:rsidP="005607D2">
            <w:pPr>
              <w:jc w:val="center"/>
              <w:rPr>
                <w:rFonts w:ascii="仿宋" w:eastAsia="仿宋" w:hAnsi="仿宋" w:cs="Times New Roman Regular"/>
                <w:b/>
                <w:sz w:val="15"/>
                <w:szCs w:val="15"/>
              </w:rPr>
            </w:pPr>
            <w:r>
              <w:rPr>
                <w:rFonts w:ascii="仿宋" w:eastAsia="仿宋" w:hAnsi="仿宋" w:cs="Times New Roman Regular"/>
                <w:b/>
                <w:sz w:val="15"/>
                <w:szCs w:val="15"/>
              </w:rPr>
              <w:t>含税</w:t>
            </w:r>
            <w:r w:rsidR="005607D2" w:rsidRPr="001A4F2A">
              <w:rPr>
                <w:rFonts w:ascii="仿宋" w:eastAsia="仿宋" w:hAnsi="仿宋" w:cs="Times New Roman Regular"/>
                <w:b/>
                <w:sz w:val="15"/>
                <w:szCs w:val="15"/>
              </w:rPr>
              <w:t>金额</w:t>
            </w:r>
          </w:p>
        </w:tc>
      </w:tr>
      <w:tr w:rsidR="005607D2" w:rsidRPr="001A4F2A" w14:paraId="2C35F31D" w14:textId="77777777" w:rsidTr="005607D2">
        <w:trPr>
          <w:trHeight w:val="503"/>
        </w:trPr>
        <w:tc>
          <w:tcPr>
            <w:tcW w:w="5000" w:type="pct"/>
            <w:gridSpan w:val="9"/>
            <w:shd w:val="clear" w:color="000000" w:fill="8DB4E2"/>
            <w:noWrap/>
            <w:vAlign w:val="center"/>
          </w:tcPr>
          <w:p w14:paraId="76FEE8CD"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一、创业项目路演中心（长16.48米×宽9.2米×高3米）</w:t>
            </w:r>
          </w:p>
        </w:tc>
      </w:tr>
      <w:tr w:rsidR="005607D2" w:rsidRPr="001A4F2A" w14:paraId="5504EF7F" w14:textId="77777777" w:rsidTr="005607D2">
        <w:trPr>
          <w:trHeight w:val="503"/>
        </w:trPr>
        <w:tc>
          <w:tcPr>
            <w:tcW w:w="5000" w:type="pct"/>
            <w:gridSpan w:val="9"/>
            <w:shd w:val="clear" w:color="000000" w:fill="C5D9F1"/>
            <w:noWrap/>
            <w:vAlign w:val="center"/>
          </w:tcPr>
          <w:p w14:paraId="2CBC75EE"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（一）显示系统</w:t>
            </w:r>
          </w:p>
        </w:tc>
      </w:tr>
      <w:tr w:rsidR="005607D2" w:rsidRPr="001A4F2A" w14:paraId="5BD37A0F" w14:textId="77777777" w:rsidTr="005607D2">
        <w:trPr>
          <w:trHeight w:val="503"/>
        </w:trPr>
        <w:tc>
          <w:tcPr>
            <w:tcW w:w="377" w:type="pct"/>
            <w:shd w:val="clear" w:color="000000" w:fill="FFFFFF"/>
            <w:noWrap/>
            <w:vAlign w:val="center"/>
          </w:tcPr>
          <w:p w14:paraId="3964B24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hint="eastAsia"/>
                <w:sz w:val="15"/>
                <w:szCs w:val="15"/>
              </w:rPr>
              <w:t>1</w:t>
            </w:r>
          </w:p>
        </w:tc>
        <w:tc>
          <w:tcPr>
            <w:tcW w:w="629" w:type="pct"/>
            <w:shd w:val="clear" w:color="000000" w:fill="FFFFFF"/>
            <w:noWrap/>
            <w:vAlign w:val="center"/>
          </w:tcPr>
          <w:p w14:paraId="6718312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画框幕布</w:t>
            </w:r>
          </w:p>
        </w:tc>
        <w:tc>
          <w:tcPr>
            <w:tcW w:w="1418" w:type="pct"/>
            <w:shd w:val="clear" w:color="000000" w:fill="FFFFFF"/>
            <w:vAlign w:val="center"/>
          </w:tcPr>
          <w:p w14:paraId="3C5A9619" w14:textId="77777777" w:rsidR="00DC0871"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1.显示尺寸：3600*2250；</w:t>
            </w:r>
            <w:r w:rsidRPr="001A4F2A">
              <w:rPr>
                <w:rFonts w:ascii="仿宋" w:eastAsia="仿宋" w:hAnsi="仿宋" w:cs="Times New Roman Regular"/>
                <w:sz w:val="15"/>
                <w:szCs w:val="15"/>
              </w:rPr>
              <w:br/>
              <w:t>2.显示比例：16:10；</w:t>
            </w:r>
            <w:r w:rsidRPr="001A4F2A">
              <w:rPr>
                <w:rFonts w:ascii="仿宋" w:eastAsia="仿宋" w:hAnsi="仿宋" w:cs="Times New Roman Regular"/>
                <w:sz w:val="15"/>
                <w:szCs w:val="15"/>
              </w:rPr>
              <w:br/>
              <w:t>3.金属幕面，幕布增益：1.1倍及以上，可视角度150°及以上；</w:t>
            </w:r>
            <w:r w:rsidRPr="001A4F2A">
              <w:rPr>
                <w:rFonts w:ascii="仿宋" w:eastAsia="仿宋" w:hAnsi="仿宋" w:cs="Times New Roman Regular"/>
                <w:sz w:val="15"/>
                <w:szCs w:val="15"/>
              </w:rPr>
              <w:br/>
              <w:t>4.采用</w:t>
            </w:r>
            <w:proofErr w:type="gramStart"/>
            <w:r w:rsidRPr="001A4F2A">
              <w:rPr>
                <w:rFonts w:ascii="仿宋" w:eastAsia="仿宋" w:hAnsi="仿宋" w:cs="Times New Roman Regular"/>
                <w:sz w:val="15"/>
                <w:szCs w:val="15"/>
              </w:rPr>
              <w:t>铝合金超窄边框</w:t>
            </w:r>
            <w:proofErr w:type="gramEnd"/>
            <w:r w:rsidRPr="001A4F2A">
              <w:rPr>
                <w:rFonts w:ascii="仿宋" w:eastAsia="仿宋" w:hAnsi="仿宋" w:cs="Times New Roman Regular"/>
                <w:sz w:val="15"/>
                <w:szCs w:val="15"/>
              </w:rPr>
              <w:t>。</w:t>
            </w:r>
          </w:p>
          <w:p w14:paraId="1DFE5B85" w14:textId="70736611" w:rsidR="00DC0871" w:rsidRPr="00DC0871" w:rsidRDefault="00DC0871" w:rsidP="00DC0871">
            <w:pPr>
              <w:jc w:val="left"/>
              <w:rPr>
                <w:rFonts w:ascii="仿宋" w:eastAsia="仿宋" w:hAnsi="仿宋" w:cs="Times New Roman Regular"/>
                <w:sz w:val="15"/>
                <w:szCs w:val="15"/>
              </w:rPr>
            </w:pPr>
            <w:r>
              <w:rPr>
                <w:rFonts w:ascii="仿宋" w:eastAsia="仿宋" w:hAnsi="仿宋" w:cs="Times New Roman Regular" w:hint="eastAsia"/>
                <w:sz w:val="15"/>
                <w:szCs w:val="15"/>
              </w:rPr>
              <w:t>5.</w:t>
            </w:r>
            <w:r w:rsidRPr="00DC0871">
              <w:rPr>
                <w:rFonts w:ascii="仿宋" w:eastAsia="仿宋" w:hAnsi="仿宋" w:cs="Times New Roman Regular"/>
                <w:sz w:val="15"/>
                <w:szCs w:val="15"/>
              </w:rPr>
              <w:t>适配工程</w:t>
            </w:r>
            <w:proofErr w:type="gramStart"/>
            <w:r w:rsidRPr="00DC0871">
              <w:rPr>
                <w:rFonts w:ascii="仿宋" w:eastAsia="仿宋" w:hAnsi="仿宋" w:cs="Times New Roman Regular"/>
                <w:sz w:val="15"/>
                <w:szCs w:val="15"/>
              </w:rPr>
              <w:t>投影机爱普</w:t>
            </w:r>
            <w:proofErr w:type="gramEnd"/>
            <w:r w:rsidRPr="00DC0871">
              <w:rPr>
                <w:rFonts w:ascii="仿宋" w:eastAsia="仿宋" w:hAnsi="仿宋" w:cs="Times New Roman Regular"/>
                <w:sz w:val="15"/>
                <w:szCs w:val="15"/>
              </w:rPr>
              <w:t>生 CB-L500</w:t>
            </w:r>
          </w:p>
        </w:tc>
        <w:tc>
          <w:tcPr>
            <w:tcW w:w="378" w:type="pct"/>
            <w:shd w:val="clear" w:color="000000" w:fill="FFFFFF"/>
            <w:vAlign w:val="center"/>
          </w:tcPr>
          <w:p w14:paraId="4209AFD1" w14:textId="77777777" w:rsidR="005607D2" w:rsidRPr="001A4F2A" w:rsidRDefault="005607D2" w:rsidP="005607D2">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1</w:t>
            </w:r>
          </w:p>
        </w:tc>
        <w:tc>
          <w:tcPr>
            <w:tcW w:w="386" w:type="pct"/>
            <w:shd w:val="clear" w:color="auto" w:fill="auto"/>
            <w:noWrap/>
            <w:vAlign w:val="center"/>
          </w:tcPr>
          <w:p w14:paraId="08AACF1A" w14:textId="77777777" w:rsidR="005607D2" w:rsidRPr="001A4F2A" w:rsidRDefault="005607D2" w:rsidP="005607D2">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副</w:t>
            </w:r>
          </w:p>
        </w:tc>
        <w:tc>
          <w:tcPr>
            <w:tcW w:w="341" w:type="pct"/>
            <w:shd w:val="clear" w:color="000000" w:fill="FFFFFF"/>
            <w:noWrap/>
            <w:vAlign w:val="center"/>
          </w:tcPr>
          <w:p w14:paraId="1BD7DAAF"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auto" w:fill="auto"/>
            <w:noWrap/>
            <w:vAlign w:val="center"/>
          </w:tcPr>
          <w:p w14:paraId="42ED34EE"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定制</w:t>
            </w:r>
          </w:p>
        </w:tc>
        <w:tc>
          <w:tcPr>
            <w:tcW w:w="419" w:type="pct"/>
            <w:shd w:val="clear" w:color="auto" w:fill="auto"/>
            <w:noWrap/>
            <w:vAlign w:val="center"/>
          </w:tcPr>
          <w:p w14:paraId="211461A2" w14:textId="77777777" w:rsidR="005607D2" w:rsidRPr="001A4F2A" w:rsidRDefault="005607D2" w:rsidP="005607D2">
            <w:pPr>
              <w:jc w:val="center"/>
              <w:rPr>
                <w:rFonts w:ascii="仿宋" w:eastAsia="仿宋" w:hAnsi="仿宋" w:cs="Times New Roman Regular"/>
                <w:color w:val="000000"/>
                <w:sz w:val="15"/>
                <w:szCs w:val="15"/>
              </w:rPr>
            </w:pPr>
          </w:p>
        </w:tc>
        <w:tc>
          <w:tcPr>
            <w:tcW w:w="458" w:type="pct"/>
            <w:shd w:val="clear" w:color="000000" w:fill="FFFFFF"/>
            <w:noWrap/>
            <w:vAlign w:val="center"/>
          </w:tcPr>
          <w:p w14:paraId="25F24F28"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18DA118A" w14:textId="77777777" w:rsidTr="005607D2">
        <w:trPr>
          <w:trHeight w:val="503"/>
        </w:trPr>
        <w:tc>
          <w:tcPr>
            <w:tcW w:w="377" w:type="pct"/>
            <w:shd w:val="clear" w:color="000000" w:fill="FFFFFF"/>
            <w:noWrap/>
            <w:vAlign w:val="center"/>
          </w:tcPr>
          <w:p w14:paraId="5AFE8B0E"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hint="eastAsia"/>
                <w:sz w:val="15"/>
                <w:szCs w:val="15"/>
              </w:rPr>
              <w:t>2</w:t>
            </w:r>
          </w:p>
        </w:tc>
        <w:tc>
          <w:tcPr>
            <w:tcW w:w="629" w:type="pct"/>
            <w:shd w:val="clear" w:color="000000" w:fill="FFFFFF"/>
            <w:noWrap/>
            <w:vAlign w:val="center"/>
          </w:tcPr>
          <w:p w14:paraId="722990B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单色LED显示条屏</w:t>
            </w:r>
          </w:p>
        </w:tc>
        <w:tc>
          <w:tcPr>
            <w:tcW w:w="1418" w:type="pct"/>
            <w:shd w:val="clear" w:color="auto" w:fill="auto"/>
            <w:vAlign w:val="center"/>
          </w:tcPr>
          <w:p w14:paraId="3FA1CD9E"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1、显示尺寸约为5.77m×0.3m,面积约1.74m</w:t>
            </w:r>
            <w:r w:rsidRPr="001A4F2A">
              <w:rPr>
                <w:rFonts w:ascii="宋体" w:eastAsia="宋体" w:hAnsi="宋体" w:cs="宋体" w:hint="eastAsia"/>
                <w:sz w:val="15"/>
                <w:szCs w:val="15"/>
              </w:rPr>
              <w:t>²</w:t>
            </w:r>
            <w:r w:rsidRPr="001A4F2A">
              <w:rPr>
                <w:rFonts w:ascii="仿宋" w:eastAsia="仿宋" w:hAnsi="仿宋" w:cs="Times New Roman Regular"/>
                <w:sz w:val="15"/>
                <w:szCs w:val="15"/>
              </w:rPr>
              <w:t>，像素点间距≤4.75mm，分辨率≥1210×64，像素构成：1R；</w:t>
            </w:r>
            <w:r w:rsidRPr="001A4F2A">
              <w:rPr>
                <w:rFonts w:ascii="仿宋" w:eastAsia="仿宋" w:hAnsi="仿宋" w:cs="Times New Roman Regular"/>
                <w:sz w:val="15"/>
                <w:szCs w:val="15"/>
              </w:rPr>
              <w:br/>
              <w:t>2、单元板分辨率≥2048Dots；</w:t>
            </w:r>
            <w:r w:rsidRPr="001A4F2A">
              <w:rPr>
                <w:rFonts w:ascii="仿宋" w:eastAsia="仿宋" w:hAnsi="仿宋" w:cs="Times New Roman Regular"/>
                <w:sz w:val="15"/>
                <w:szCs w:val="15"/>
              </w:rPr>
              <w:br/>
              <w:t>3、刷新率≥60Hz</w:t>
            </w:r>
            <w:r w:rsidRPr="001A4F2A">
              <w:rPr>
                <w:rFonts w:ascii="仿宋" w:eastAsia="仿宋" w:hAnsi="仿宋" w:cs="Times New Roman Regular"/>
                <w:sz w:val="15"/>
                <w:szCs w:val="15"/>
              </w:rPr>
              <w:br/>
              <w:t>4、驱动方式：恒流驱动；</w:t>
            </w:r>
            <w:r w:rsidRPr="001A4F2A">
              <w:rPr>
                <w:rFonts w:ascii="仿宋" w:eastAsia="仿宋" w:hAnsi="仿宋" w:cs="Times New Roman Regular"/>
                <w:sz w:val="15"/>
                <w:szCs w:val="15"/>
              </w:rPr>
              <w:br/>
              <w:t>5、控制方式：同步控制系统、异步控制系统</w:t>
            </w:r>
            <w:r w:rsidRPr="001A4F2A">
              <w:rPr>
                <w:rFonts w:ascii="仿宋" w:eastAsia="仿宋" w:hAnsi="仿宋" w:cs="Times New Roman Regular"/>
                <w:sz w:val="15"/>
                <w:szCs w:val="15"/>
              </w:rPr>
              <w:br/>
              <w:t>6、维护方式：前后双向维护</w:t>
            </w:r>
            <w:r w:rsidRPr="001A4F2A">
              <w:rPr>
                <w:rFonts w:ascii="仿宋" w:eastAsia="仿宋" w:hAnsi="仿宋" w:cs="Times New Roman Regular"/>
                <w:sz w:val="15"/>
                <w:szCs w:val="15"/>
              </w:rPr>
              <w:br/>
              <w:t>7、白平衡亮度≥1500Cd/m</w:t>
            </w:r>
            <w:r w:rsidRPr="001A4F2A">
              <w:rPr>
                <w:rFonts w:ascii="宋体" w:eastAsia="宋体" w:hAnsi="宋体" w:cs="宋体" w:hint="eastAsia"/>
                <w:sz w:val="15"/>
                <w:szCs w:val="15"/>
              </w:rPr>
              <w:t>²</w:t>
            </w:r>
            <w:r w:rsidRPr="001A4F2A">
              <w:rPr>
                <w:rFonts w:ascii="仿宋" w:eastAsia="仿宋" w:hAnsi="仿宋" w:cs="Times New Roman Regular"/>
                <w:sz w:val="15"/>
                <w:szCs w:val="15"/>
              </w:rPr>
              <w:t>，亮度调节：0-100%亮度可调，屏幕亮度具有随环境照度的变化任意调整功能；</w:t>
            </w:r>
            <w:r w:rsidRPr="001A4F2A">
              <w:rPr>
                <w:rFonts w:ascii="仿宋" w:eastAsia="仿宋" w:hAnsi="仿宋" w:cs="Times New Roman Regular"/>
                <w:sz w:val="15"/>
                <w:szCs w:val="15"/>
              </w:rPr>
              <w:br/>
              <w:t>8、亮度均匀性≥97%；</w:t>
            </w:r>
            <w:r w:rsidRPr="001A4F2A">
              <w:rPr>
                <w:rFonts w:ascii="仿宋" w:eastAsia="仿宋" w:hAnsi="仿宋" w:cs="Times New Roman Regular"/>
                <w:sz w:val="15"/>
                <w:szCs w:val="15"/>
              </w:rPr>
              <w:br/>
              <w:t>9、水平视角≥160°，垂直视角≥160°；</w:t>
            </w:r>
            <w:r w:rsidRPr="001A4F2A">
              <w:rPr>
                <w:rFonts w:ascii="仿宋" w:eastAsia="仿宋" w:hAnsi="仿宋" w:cs="Times New Roman Regular"/>
                <w:sz w:val="15"/>
                <w:szCs w:val="15"/>
              </w:rPr>
              <w:br/>
              <w:t>10、对比度≥6000：1；</w:t>
            </w:r>
            <w:r w:rsidRPr="001A4F2A">
              <w:rPr>
                <w:rFonts w:ascii="仿宋" w:eastAsia="仿宋" w:hAnsi="仿宋" w:cs="Times New Roman Regular"/>
                <w:sz w:val="15"/>
                <w:szCs w:val="15"/>
              </w:rPr>
              <w:br/>
              <w:t>11、灰度等级≥8bit；</w:t>
            </w:r>
            <w:r w:rsidRPr="001A4F2A">
              <w:rPr>
                <w:rFonts w:ascii="仿宋" w:eastAsia="仿宋" w:hAnsi="仿宋" w:cs="Times New Roman Regular"/>
                <w:sz w:val="15"/>
                <w:szCs w:val="15"/>
              </w:rPr>
              <w:br/>
              <w:t>12、峰值功耗≤400W/m</w:t>
            </w:r>
            <w:r w:rsidRPr="001A4F2A">
              <w:rPr>
                <w:rFonts w:ascii="宋体" w:eastAsia="宋体" w:hAnsi="宋体" w:cs="宋体" w:hint="eastAsia"/>
                <w:sz w:val="15"/>
                <w:szCs w:val="15"/>
              </w:rPr>
              <w:t>²</w:t>
            </w:r>
            <w:r w:rsidRPr="001A4F2A">
              <w:rPr>
                <w:rFonts w:ascii="仿宋" w:eastAsia="仿宋" w:hAnsi="仿宋" w:cs="Times New Roman Regular"/>
                <w:sz w:val="15"/>
                <w:szCs w:val="15"/>
              </w:rPr>
              <w:t>；平均功耗≤150W/m</w:t>
            </w:r>
            <w:r w:rsidRPr="001A4F2A">
              <w:rPr>
                <w:rFonts w:ascii="宋体" w:eastAsia="宋体" w:hAnsi="宋体" w:cs="宋体" w:hint="eastAsia"/>
                <w:sz w:val="15"/>
                <w:szCs w:val="15"/>
              </w:rPr>
              <w:t>²</w:t>
            </w:r>
            <w:r w:rsidRPr="001A4F2A">
              <w:rPr>
                <w:rFonts w:ascii="仿宋" w:eastAsia="仿宋" w:hAnsi="仿宋" w:cs="Times New Roman Regular"/>
                <w:sz w:val="15"/>
                <w:szCs w:val="15"/>
              </w:rPr>
              <w:t>；</w:t>
            </w:r>
            <w:r w:rsidRPr="001A4F2A">
              <w:rPr>
                <w:rFonts w:ascii="仿宋" w:eastAsia="仿宋" w:hAnsi="仿宋" w:cs="Times New Roman Regular"/>
                <w:sz w:val="15"/>
                <w:szCs w:val="15"/>
              </w:rPr>
              <w:br/>
              <w:t>13、防护性能：具有防静电、防电磁干扰、防腐蚀、防霉菌、防虫、防潮、抗震动、抗雷击等功能；具有电源过压、过流、断电保护、分布上电措施、防护等级达到IP65；</w:t>
            </w:r>
            <w:r w:rsidRPr="001A4F2A">
              <w:rPr>
                <w:rFonts w:ascii="仿宋" w:eastAsia="仿宋" w:hAnsi="仿宋" w:cs="Times New Roman Regular"/>
                <w:sz w:val="15"/>
                <w:szCs w:val="15"/>
              </w:rPr>
              <w:br/>
              <w:t>14、支持手机、平板可视化控制LED大屏，切换播放内容，定制播放计划等；支持一键点屏技术，开机后自动识别系统连接，无需重置系统配置；支持联网一键下载程序文件和调试；支持手机添加LOGO、时间、日期、文字标语、滚动字幕；</w:t>
            </w:r>
            <w:r w:rsidRPr="001A4F2A">
              <w:rPr>
                <w:rFonts w:ascii="仿宋" w:eastAsia="仿宋" w:hAnsi="仿宋" w:cs="Times New Roman Regular"/>
                <w:sz w:val="15"/>
                <w:szCs w:val="15"/>
              </w:rPr>
              <w:br/>
            </w:r>
            <w:r w:rsidRPr="001A4F2A">
              <w:rPr>
                <w:rFonts w:ascii="仿宋" w:eastAsia="仿宋" w:hAnsi="仿宋" w:cs="Times New Roman Regular"/>
                <w:sz w:val="15"/>
                <w:szCs w:val="15"/>
              </w:rPr>
              <w:lastRenderedPageBreak/>
              <w:t>15、显示屏1m范围内，前后左右4个位置噪音≤1.4dB，所投LED显示屏观看舒适度需符合：“人眼视觉舒适度(VICO)1级，基本无疲劳感。</w:t>
            </w:r>
          </w:p>
        </w:tc>
        <w:tc>
          <w:tcPr>
            <w:tcW w:w="378" w:type="pct"/>
            <w:shd w:val="clear" w:color="000000" w:fill="FFFFFF"/>
            <w:noWrap/>
            <w:vAlign w:val="center"/>
          </w:tcPr>
          <w:p w14:paraId="3D59FA1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1</w:t>
            </w:r>
          </w:p>
        </w:tc>
        <w:tc>
          <w:tcPr>
            <w:tcW w:w="386" w:type="pct"/>
            <w:shd w:val="clear" w:color="000000" w:fill="FFFFFF"/>
            <w:noWrap/>
            <w:vAlign w:val="center"/>
          </w:tcPr>
          <w:p w14:paraId="3FDC4070"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000000" w:fill="FFFFFF"/>
            <w:noWrap/>
            <w:vAlign w:val="center"/>
          </w:tcPr>
          <w:p w14:paraId="7FA0DABB" w14:textId="77777777" w:rsidR="005607D2" w:rsidRPr="001A4F2A" w:rsidRDefault="005607D2" w:rsidP="005607D2">
            <w:pPr>
              <w:jc w:val="center"/>
              <w:rPr>
                <w:rFonts w:ascii="仿宋" w:eastAsia="仿宋" w:hAnsi="仿宋" w:cs="Times New Roman Regular"/>
                <w:color w:val="000000"/>
                <w:sz w:val="15"/>
                <w:szCs w:val="15"/>
              </w:rPr>
            </w:pPr>
          </w:p>
        </w:tc>
        <w:tc>
          <w:tcPr>
            <w:tcW w:w="594" w:type="pct"/>
            <w:shd w:val="clear" w:color="000000" w:fill="FFFFFF"/>
            <w:noWrap/>
            <w:vAlign w:val="center"/>
          </w:tcPr>
          <w:p w14:paraId="58F4342A"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P4.75</w:t>
            </w:r>
          </w:p>
        </w:tc>
        <w:tc>
          <w:tcPr>
            <w:tcW w:w="419" w:type="pct"/>
            <w:shd w:val="clear" w:color="000000" w:fill="FFFFFF"/>
            <w:noWrap/>
            <w:vAlign w:val="center"/>
          </w:tcPr>
          <w:p w14:paraId="2B820F3E"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378F8B26"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52BC9D3D" w14:textId="77777777" w:rsidTr="005607D2">
        <w:trPr>
          <w:trHeight w:val="503"/>
        </w:trPr>
        <w:tc>
          <w:tcPr>
            <w:tcW w:w="377" w:type="pct"/>
            <w:shd w:val="clear" w:color="000000" w:fill="FFFFFF"/>
            <w:noWrap/>
            <w:vAlign w:val="center"/>
          </w:tcPr>
          <w:p w14:paraId="00DFA1B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hint="eastAsia"/>
                <w:sz w:val="15"/>
                <w:szCs w:val="15"/>
              </w:rPr>
              <w:lastRenderedPageBreak/>
              <w:t>3</w:t>
            </w:r>
          </w:p>
        </w:tc>
        <w:tc>
          <w:tcPr>
            <w:tcW w:w="629" w:type="pct"/>
            <w:shd w:val="clear" w:color="auto" w:fill="auto"/>
            <w:vAlign w:val="center"/>
          </w:tcPr>
          <w:p w14:paraId="1E4BC75E"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无线投屏终端</w:t>
            </w:r>
          </w:p>
        </w:tc>
        <w:tc>
          <w:tcPr>
            <w:tcW w:w="1418" w:type="pct"/>
            <w:shd w:val="clear" w:color="000000" w:fill="FFFFFF"/>
            <w:vAlign w:val="center"/>
          </w:tcPr>
          <w:p w14:paraId="5C2C2B7A"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1、支持手机无线投屏，兼容airplay功能；</w:t>
            </w:r>
            <w:r w:rsidRPr="001A4F2A">
              <w:rPr>
                <w:rFonts w:ascii="仿宋" w:eastAsia="仿宋" w:hAnsi="仿宋" w:cs="Times New Roman Regular"/>
                <w:sz w:val="15"/>
                <w:szCs w:val="15"/>
              </w:rPr>
              <w:br/>
              <w:t>2、输出分辨率3840×2160及以上；</w:t>
            </w:r>
            <w:r w:rsidRPr="001A4F2A">
              <w:rPr>
                <w:rFonts w:ascii="仿宋" w:eastAsia="仿宋" w:hAnsi="仿宋" w:cs="Times New Roman Regular"/>
                <w:sz w:val="15"/>
                <w:szCs w:val="15"/>
              </w:rPr>
              <w:br/>
              <w:t>3、终端同时显示2个及以上；</w:t>
            </w:r>
            <w:r w:rsidRPr="001A4F2A">
              <w:rPr>
                <w:rFonts w:ascii="仿宋" w:eastAsia="仿宋" w:hAnsi="仿宋" w:cs="Times New Roman Regular"/>
                <w:sz w:val="15"/>
                <w:szCs w:val="15"/>
              </w:rPr>
              <w:br/>
              <w:t>4、传输平均延时不高于150mS；</w:t>
            </w:r>
            <w:r w:rsidRPr="001A4F2A">
              <w:rPr>
                <w:rFonts w:ascii="仿宋" w:eastAsia="仿宋" w:hAnsi="仿宋" w:cs="Times New Roman Regular"/>
                <w:sz w:val="15"/>
                <w:szCs w:val="15"/>
              </w:rPr>
              <w:br/>
              <w:t>5、支持白板书写和批注功能；</w:t>
            </w:r>
            <w:r w:rsidRPr="001A4F2A">
              <w:rPr>
                <w:rFonts w:ascii="仿宋" w:eastAsia="仿宋" w:hAnsi="仿宋" w:cs="Times New Roman Regular"/>
                <w:sz w:val="15"/>
                <w:szCs w:val="15"/>
              </w:rPr>
              <w:br/>
              <w:t>6、含1个无线投屏器。</w:t>
            </w:r>
          </w:p>
        </w:tc>
        <w:tc>
          <w:tcPr>
            <w:tcW w:w="378" w:type="pct"/>
            <w:shd w:val="clear" w:color="000000" w:fill="FFFFFF"/>
            <w:vAlign w:val="center"/>
          </w:tcPr>
          <w:p w14:paraId="258CD3DB"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26A8435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202C1EB9"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vAlign w:val="center"/>
          </w:tcPr>
          <w:p w14:paraId="57A368EF"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Y15U</w:t>
            </w:r>
          </w:p>
        </w:tc>
        <w:tc>
          <w:tcPr>
            <w:tcW w:w="419" w:type="pct"/>
            <w:shd w:val="clear" w:color="000000" w:fill="FFFFFF"/>
            <w:noWrap/>
            <w:vAlign w:val="center"/>
          </w:tcPr>
          <w:p w14:paraId="32FD8ED6"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445D84CE"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21F23936" w14:textId="77777777" w:rsidTr="005607D2">
        <w:trPr>
          <w:trHeight w:val="503"/>
        </w:trPr>
        <w:tc>
          <w:tcPr>
            <w:tcW w:w="4542" w:type="pct"/>
            <w:gridSpan w:val="8"/>
            <w:shd w:val="clear" w:color="000000" w:fill="FFFFFF"/>
            <w:noWrap/>
            <w:vAlign w:val="center"/>
          </w:tcPr>
          <w:p w14:paraId="28E9152A" w14:textId="77777777" w:rsidR="005607D2" w:rsidRPr="001A4F2A" w:rsidRDefault="005607D2" w:rsidP="005607D2">
            <w:pPr>
              <w:jc w:val="center"/>
              <w:rPr>
                <w:rFonts w:ascii="仿宋" w:eastAsia="仿宋" w:hAnsi="仿宋" w:cs="Times New Roman Regular"/>
                <w:bCs/>
                <w:sz w:val="15"/>
                <w:szCs w:val="15"/>
              </w:rPr>
            </w:pPr>
            <w:r w:rsidRPr="001A4F2A">
              <w:rPr>
                <w:rFonts w:ascii="仿宋" w:eastAsia="仿宋" w:hAnsi="仿宋" w:cs="Times New Roman Regular"/>
                <w:bCs/>
                <w:sz w:val="15"/>
                <w:szCs w:val="15"/>
              </w:rPr>
              <w:t>小计:</w:t>
            </w:r>
          </w:p>
        </w:tc>
        <w:tc>
          <w:tcPr>
            <w:tcW w:w="458" w:type="pct"/>
            <w:shd w:val="clear" w:color="000000" w:fill="FFFFFF"/>
            <w:noWrap/>
            <w:vAlign w:val="center"/>
          </w:tcPr>
          <w:p w14:paraId="10DDA43C" w14:textId="77777777" w:rsidR="005607D2" w:rsidRPr="001A4F2A" w:rsidRDefault="005607D2" w:rsidP="005607D2">
            <w:pPr>
              <w:jc w:val="center"/>
              <w:rPr>
                <w:rFonts w:ascii="仿宋" w:eastAsia="仿宋" w:hAnsi="仿宋" w:cs="Times New Roman Regular"/>
                <w:bCs/>
                <w:sz w:val="15"/>
                <w:szCs w:val="15"/>
              </w:rPr>
            </w:pPr>
          </w:p>
        </w:tc>
      </w:tr>
      <w:tr w:rsidR="005607D2" w:rsidRPr="001A4F2A" w14:paraId="0D230671" w14:textId="77777777" w:rsidTr="005607D2">
        <w:trPr>
          <w:trHeight w:val="503"/>
        </w:trPr>
        <w:tc>
          <w:tcPr>
            <w:tcW w:w="5000" w:type="pct"/>
            <w:gridSpan w:val="9"/>
            <w:shd w:val="clear" w:color="000000" w:fill="C5D9F1"/>
            <w:noWrap/>
            <w:vAlign w:val="center"/>
          </w:tcPr>
          <w:p w14:paraId="648994EC"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（二）扩声系统</w:t>
            </w:r>
          </w:p>
        </w:tc>
      </w:tr>
      <w:tr w:rsidR="005607D2" w:rsidRPr="001A4F2A" w14:paraId="4F545636" w14:textId="77777777" w:rsidTr="005607D2">
        <w:trPr>
          <w:trHeight w:val="503"/>
        </w:trPr>
        <w:tc>
          <w:tcPr>
            <w:tcW w:w="377" w:type="pct"/>
            <w:shd w:val="clear" w:color="000000" w:fill="FFFFFF"/>
            <w:noWrap/>
            <w:vAlign w:val="center"/>
          </w:tcPr>
          <w:p w14:paraId="13BAD553"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629" w:type="pct"/>
            <w:shd w:val="clear" w:color="000000" w:fill="FFFFFF"/>
            <w:noWrap/>
            <w:vAlign w:val="center"/>
          </w:tcPr>
          <w:p w14:paraId="01969471"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专业扬声器</w:t>
            </w:r>
          </w:p>
        </w:tc>
        <w:tc>
          <w:tcPr>
            <w:tcW w:w="1418" w:type="pct"/>
            <w:shd w:val="clear" w:color="000000" w:fill="FFFFFF"/>
            <w:vAlign w:val="center"/>
          </w:tcPr>
          <w:p w14:paraId="08C96AE0"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w:t>
            </w:r>
            <w:proofErr w:type="gramStart"/>
            <w:r w:rsidRPr="001A4F2A">
              <w:rPr>
                <w:rFonts w:ascii="仿宋" w:eastAsia="仿宋" w:hAnsi="仿宋" w:cs="Times New Roman Regular"/>
                <w:sz w:val="15"/>
                <w:szCs w:val="15"/>
              </w:rPr>
              <w:t>汝磁全</w:t>
            </w:r>
            <w:proofErr w:type="gramEnd"/>
            <w:r w:rsidRPr="001A4F2A">
              <w:rPr>
                <w:rFonts w:ascii="仿宋" w:eastAsia="仿宋" w:hAnsi="仿宋" w:cs="Times New Roman Regular"/>
                <w:sz w:val="15"/>
                <w:szCs w:val="15"/>
              </w:rPr>
              <w:t>频音箱，低音单元配置8"×1及以上，高音单元配置1"×1及以上；</w:t>
            </w:r>
            <w:r w:rsidRPr="001A4F2A">
              <w:rPr>
                <w:rFonts w:ascii="仿宋" w:eastAsia="仿宋" w:hAnsi="仿宋" w:cs="Times New Roman Regular"/>
                <w:sz w:val="15"/>
                <w:szCs w:val="15"/>
              </w:rPr>
              <w:br/>
              <w:t>2、频率响应：60-20kHZ</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3、额定阻抗：8Ω及以上；</w:t>
            </w:r>
            <w:r w:rsidRPr="001A4F2A">
              <w:rPr>
                <w:rFonts w:ascii="仿宋" w:eastAsia="仿宋" w:hAnsi="仿宋" w:cs="Times New Roman Regular"/>
                <w:sz w:val="15"/>
                <w:szCs w:val="15"/>
              </w:rPr>
              <w:br/>
              <w:t>4、额定/峰值功率(RMS)：200W/800W</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5、灵敏度：85dB</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6、输出声压级（连续/峰值）118dB/125dB</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7、扩</w:t>
            </w:r>
            <w:proofErr w:type="gramStart"/>
            <w:r w:rsidRPr="001A4F2A">
              <w:rPr>
                <w:rFonts w:ascii="仿宋" w:eastAsia="仿宋" w:hAnsi="仿宋" w:cs="Times New Roman Regular"/>
                <w:sz w:val="15"/>
                <w:szCs w:val="15"/>
              </w:rPr>
              <w:t>声角度</w:t>
            </w:r>
            <w:proofErr w:type="gramEnd"/>
            <w:r w:rsidRPr="001A4F2A">
              <w:rPr>
                <w:rFonts w:ascii="仿宋" w:eastAsia="仿宋" w:hAnsi="仿宋" w:cs="Times New Roman Regular"/>
                <w:sz w:val="15"/>
                <w:szCs w:val="15"/>
              </w:rPr>
              <w:t>水平90°、垂直60°及以上。</w:t>
            </w:r>
          </w:p>
        </w:tc>
        <w:tc>
          <w:tcPr>
            <w:tcW w:w="378" w:type="pct"/>
            <w:shd w:val="clear" w:color="auto" w:fill="auto"/>
            <w:noWrap/>
            <w:vAlign w:val="center"/>
          </w:tcPr>
          <w:p w14:paraId="3215D33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4</w:t>
            </w:r>
          </w:p>
        </w:tc>
        <w:tc>
          <w:tcPr>
            <w:tcW w:w="386" w:type="pct"/>
            <w:shd w:val="clear" w:color="000000" w:fill="FFFFFF"/>
            <w:noWrap/>
            <w:vAlign w:val="center"/>
          </w:tcPr>
          <w:p w14:paraId="0A54C109"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只</w:t>
            </w:r>
          </w:p>
        </w:tc>
        <w:tc>
          <w:tcPr>
            <w:tcW w:w="341" w:type="pct"/>
            <w:shd w:val="clear" w:color="000000" w:fill="FFFFFF"/>
            <w:noWrap/>
            <w:vAlign w:val="center"/>
          </w:tcPr>
          <w:p w14:paraId="707E1C25"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noWrap/>
            <w:vAlign w:val="center"/>
          </w:tcPr>
          <w:p w14:paraId="310A9D8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GF-08L</w:t>
            </w:r>
          </w:p>
        </w:tc>
        <w:tc>
          <w:tcPr>
            <w:tcW w:w="419" w:type="pct"/>
            <w:shd w:val="clear" w:color="000000" w:fill="FFFFFF"/>
            <w:noWrap/>
            <w:vAlign w:val="center"/>
          </w:tcPr>
          <w:p w14:paraId="7F4A43A4"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5F11F797"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7365B4BC" w14:textId="77777777" w:rsidTr="005607D2">
        <w:trPr>
          <w:trHeight w:val="503"/>
        </w:trPr>
        <w:tc>
          <w:tcPr>
            <w:tcW w:w="377" w:type="pct"/>
            <w:shd w:val="clear" w:color="000000" w:fill="FFFFFF"/>
            <w:noWrap/>
            <w:vAlign w:val="center"/>
          </w:tcPr>
          <w:p w14:paraId="717C473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2</w:t>
            </w:r>
          </w:p>
        </w:tc>
        <w:tc>
          <w:tcPr>
            <w:tcW w:w="629" w:type="pct"/>
            <w:shd w:val="clear" w:color="000000" w:fill="FFFFFF"/>
            <w:vAlign w:val="center"/>
          </w:tcPr>
          <w:p w14:paraId="47C4A42E"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辅助吸顶扬声器</w:t>
            </w:r>
          </w:p>
        </w:tc>
        <w:tc>
          <w:tcPr>
            <w:tcW w:w="1418" w:type="pct"/>
            <w:shd w:val="clear" w:color="000000" w:fill="FFFFFF"/>
            <w:vAlign w:val="center"/>
          </w:tcPr>
          <w:p w14:paraId="5DDB5027"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 xml:space="preserve">1、功率：40W及以上；                                                                                                                       2、灵敏度)：90dB±3dB            </w:t>
            </w:r>
            <w:r w:rsidRPr="001A4F2A">
              <w:rPr>
                <w:rFonts w:ascii="仿宋" w:eastAsia="仿宋" w:hAnsi="仿宋" w:cs="Times New Roman Regular"/>
                <w:sz w:val="15"/>
                <w:szCs w:val="15"/>
              </w:rPr>
              <w:br/>
              <w:t xml:space="preserve">3、频率响应：80Hz-18KHz                    </w:t>
            </w:r>
            <w:r w:rsidRPr="001A4F2A">
              <w:rPr>
                <w:rFonts w:ascii="仿宋" w:eastAsia="仿宋" w:hAnsi="仿宋" w:cs="Times New Roman Regular"/>
                <w:sz w:val="15"/>
                <w:szCs w:val="15"/>
              </w:rPr>
              <w:br/>
              <w:t>4、喇叭单元：低音8"x1个及以上、高音1"x1个及以上。</w:t>
            </w:r>
          </w:p>
        </w:tc>
        <w:tc>
          <w:tcPr>
            <w:tcW w:w="378" w:type="pct"/>
            <w:shd w:val="clear" w:color="000000" w:fill="FFFFFF"/>
            <w:vAlign w:val="center"/>
          </w:tcPr>
          <w:p w14:paraId="419EC10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4</w:t>
            </w:r>
          </w:p>
        </w:tc>
        <w:tc>
          <w:tcPr>
            <w:tcW w:w="386" w:type="pct"/>
            <w:shd w:val="clear" w:color="000000" w:fill="FFFFFF"/>
            <w:noWrap/>
            <w:vAlign w:val="center"/>
          </w:tcPr>
          <w:p w14:paraId="02603A1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只</w:t>
            </w:r>
          </w:p>
        </w:tc>
        <w:tc>
          <w:tcPr>
            <w:tcW w:w="341" w:type="pct"/>
            <w:shd w:val="clear" w:color="000000" w:fill="FFFFFF"/>
            <w:noWrap/>
            <w:vAlign w:val="center"/>
          </w:tcPr>
          <w:p w14:paraId="40A0F9DE"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vAlign w:val="center"/>
          </w:tcPr>
          <w:p w14:paraId="7A9E8301"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CS-805</w:t>
            </w:r>
          </w:p>
        </w:tc>
        <w:tc>
          <w:tcPr>
            <w:tcW w:w="419" w:type="pct"/>
            <w:shd w:val="clear" w:color="000000" w:fill="FFFFFF"/>
            <w:noWrap/>
            <w:vAlign w:val="center"/>
          </w:tcPr>
          <w:p w14:paraId="2E14A78A"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696C1B71"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5871C483" w14:textId="77777777" w:rsidTr="005607D2">
        <w:trPr>
          <w:trHeight w:val="503"/>
        </w:trPr>
        <w:tc>
          <w:tcPr>
            <w:tcW w:w="377" w:type="pct"/>
            <w:shd w:val="clear" w:color="000000" w:fill="FFFFFF"/>
            <w:noWrap/>
            <w:vAlign w:val="center"/>
          </w:tcPr>
          <w:p w14:paraId="1FD385B6"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3</w:t>
            </w:r>
          </w:p>
        </w:tc>
        <w:tc>
          <w:tcPr>
            <w:tcW w:w="629" w:type="pct"/>
            <w:shd w:val="clear" w:color="000000" w:fill="FFFFFF"/>
            <w:vAlign w:val="center"/>
          </w:tcPr>
          <w:p w14:paraId="10BD62DF"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会议功率放大器</w:t>
            </w:r>
          </w:p>
        </w:tc>
        <w:tc>
          <w:tcPr>
            <w:tcW w:w="1418" w:type="pct"/>
            <w:shd w:val="clear" w:color="000000" w:fill="FFFFFF"/>
            <w:vAlign w:val="center"/>
          </w:tcPr>
          <w:p w14:paraId="4C86D0FD"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1、具备立体声、并联和桥接三种工作模式（出厂设置立体声），输入灵敏度2档可调（0.775V,1.4V）；</w:t>
            </w:r>
            <w:r w:rsidRPr="001A4F2A">
              <w:rPr>
                <w:rFonts w:ascii="仿宋" w:eastAsia="仿宋" w:hAnsi="仿宋" w:cs="Times New Roman Regular"/>
                <w:sz w:val="15"/>
                <w:szCs w:val="15"/>
              </w:rPr>
              <w:br/>
              <w:t>2、立体声输出功率2×400W/8Ω及以上、2×600W/4Ω及以上，桥接输出功率1200W/8Ω及以上；</w:t>
            </w:r>
            <w:r w:rsidRPr="001A4F2A">
              <w:rPr>
                <w:rFonts w:ascii="仿宋" w:eastAsia="仿宋" w:hAnsi="仿宋" w:cs="Times New Roman Regular"/>
                <w:sz w:val="15"/>
                <w:szCs w:val="15"/>
              </w:rPr>
              <w:br/>
              <w:t>3、频率响应20Hz～20kHz ±0.3dB；</w:t>
            </w:r>
            <w:r w:rsidRPr="001A4F2A">
              <w:rPr>
                <w:rFonts w:ascii="仿宋" w:eastAsia="仿宋" w:hAnsi="仿宋" w:cs="Times New Roman Regular"/>
                <w:sz w:val="15"/>
                <w:szCs w:val="15"/>
              </w:rPr>
              <w:br/>
              <w:t>4、输入阻抗30KΩ（平衡）、15KΩ（不平衡）；</w:t>
            </w:r>
            <w:r w:rsidRPr="001A4F2A">
              <w:rPr>
                <w:rFonts w:ascii="仿宋" w:eastAsia="仿宋" w:hAnsi="仿宋" w:cs="Times New Roman Regular"/>
                <w:sz w:val="15"/>
                <w:szCs w:val="15"/>
              </w:rPr>
              <w:br/>
              <w:t>5、谐波失真THD：≤0.05％；</w:t>
            </w:r>
            <w:r w:rsidRPr="001A4F2A">
              <w:rPr>
                <w:rFonts w:ascii="仿宋" w:eastAsia="仿宋" w:hAnsi="仿宋" w:cs="Times New Roman Regular"/>
                <w:sz w:val="15"/>
                <w:szCs w:val="15"/>
              </w:rPr>
              <w:br/>
              <w:t>6、信噪比：100dB及以上；</w:t>
            </w:r>
            <w:r w:rsidRPr="001A4F2A">
              <w:rPr>
                <w:rFonts w:ascii="仿宋" w:eastAsia="仿宋" w:hAnsi="仿宋" w:cs="Times New Roman Regular"/>
                <w:sz w:val="15"/>
                <w:szCs w:val="15"/>
              </w:rPr>
              <w:br/>
              <w:t>7、转换速率；＞10V/us；</w:t>
            </w:r>
            <w:r w:rsidRPr="001A4F2A">
              <w:rPr>
                <w:rFonts w:ascii="仿宋" w:eastAsia="仿宋" w:hAnsi="仿宋" w:cs="Times New Roman Regular"/>
                <w:sz w:val="15"/>
                <w:szCs w:val="15"/>
              </w:rPr>
              <w:br/>
              <w:t>8、阻尼系数：＞400；</w:t>
            </w:r>
            <w:r w:rsidRPr="001A4F2A">
              <w:rPr>
                <w:rFonts w:ascii="仿宋" w:eastAsia="仿宋" w:hAnsi="仿宋" w:cs="Times New Roman Regular"/>
                <w:sz w:val="15"/>
                <w:szCs w:val="15"/>
              </w:rPr>
              <w:br/>
            </w:r>
            <w:r w:rsidRPr="001A4F2A">
              <w:rPr>
                <w:rFonts w:ascii="仿宋" w:eastAsia="仿宋" w:hAnsi="仿宋" w:cs="Times New Roman Regular"/>
                <w:sz w:val="15"/>
                <w:szCs w:val="15"/>
              </w:rPr>
              <w:lastRenderedPageBreak/>
              <w:t>9、2路及以上LINK输出信号接口、2组及以上接线柱输出和2路及以上欧姆插输出；</w:t>
            </w:r>
            <w:r w:rsidRPr="001A4F2A">
              <w:rPr>
                <w:rFonts w:ascii="仿宋" w:eastAsia="仿宋" w:hAnsi="仿宋" w:cs="Times New Roman Regular"/>
                <w:sz w:val="15"/>
                <w:szCs w:val="15"/>
              </w:rPr>
              <w:br/>
              <w:t>★10、内置9路及以上电源时序器，最大输入电流60A及以上，其中7路及以上可通过RS232控制，单路最大输出电流16A及以上；</w:t>
            </w:r>
            <w:r w:rsidRPr="001A4F2A">
              <w:rPr>
                <w:rFonts w:ascii="仿宋" w:eastAsia="仿宋" w:hAnsi="仿宋" w:cs="Times New Roman Regular"/>
                <w:sz w:val="15"/>
                <w:szCs w:val="15"/>
              </w:rPr>
              <w:br/>
              <w:t>11、时序开关每一路间隔时间1秒，同时支持0~999秒自定义设置，具备状态指示灯；</w:t>
            </w:r>
            <w:r w:rsidRPr="001A4F2A">
              <w:rPr>
                <w:rFonts w:ascii="仿宋" w:eastAsia="仿宋" w:hAnsi="仿宋" w:cs="Times New Roman Regular"/>
                <w:sz w:val="15"/>
                <w:szCs w:val="15"/>
              </w:rPr>
              <w:br/>
              <w:t>12、具备2寸及以上彩色屏，可显示设备在线状态；</w:t>
            </w:r>
            <w:r w:rsidRPr="001A4F2A">
              <w:rPr>
                <w:rFonts w:ascii="仿宋" w:eastAsia="仿宋" w:hAnsi="仿宋" w:cs="Times New Roman Regular"/>
                <w:sz w:val="15"/>
                <w:szCs w:val="15"/>
              </w:rPr>
              <w:br/>
              <w:t>★13、支持自定义设置电流保护和电压保护范围，提供实物图片并加盖投标人公章；</w:t>
            </w:r>
            <w:r w:rsidRPr="001A4F2A">
              <w:rPr>
                <w:rFonts w:ascii="仿宋" w:eastAsia="仿宋" w:hAnsi="仿宋" w:cs="Times New Roman Regular"/>
                <w:sz w:val="15"/>
                <w:szCs w:val="15"/>
              </w:rPr>
              <w:br/>
              <w:t>14、支持储存8个及以上场景模式并可一键调用；</w:t>
            </w:r>
            <w:r w:rsidRPr="001A4F2A">
              <w:rPr>
                <w:rFonts w:ascii="仿宋" w:eastAsia="仿宋" w:hAnsi="仿宋" w:cs="Times New Roman Regular"/>
                <w:sz w:val="15"/>
                <w:szCs w:val="15"/>
              </w:rPr>
              <w:br/>
              <w:t>15、具备电源欠压、功放输出直流、过热、温度功率控制、过载功率控制保护等功能。</w:t>
            </w:r>
          </w:p>
        </w:tc>
        <w:tc>
          <w:tcPr>
            <w:tcW w:w="378" w:type="pct"/>
            <w:shd w:val="clear" w:color="000000" w:fill="FFFFFF"/>
            <w:vAlign w:val="center"/>
          </w:tcPr>
          <w:p w14:paraId="6B0C5ACA"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2</w:t>
            </w:r>
          </w:p>
        </w:tc>
        <w:tc>
          <w:tcPr>
            <w:tcW w:w="386" w:type="pct"/>
            <w:shd w:val="clear" w:color="000000" w:fill="FFFFFF"/>
            <w:noWrap/>
            <w:vAlign w:val="center"/>
          </w:tcPr>
          <w:p w14:paraId="5403F244"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3671F059"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vAlign w:val="center"/>
          </w:tcPr>
          <w:p w14:paraId="4C1E5169"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PSA-2400</w:t>
            </w:r>
          </w:p>
        </w:tc>
        <w:tc>
          <w:tcPr>
            <w:tcW w:w="419" w:type="pct"/>
            <w:shd w:val="clear" w:color="000000" w:fill="FFFFFF"/>
            <w:noWrap/>
            <w:vAlign w:val="center"/>
          </w:tcPr>
          <w:p w14:paraId="42260322"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47530EF6"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2399C011" w14:textId="77777777" w:rsidTr="005607D2">
        <w:trPr>
          <w:trHeight w:val="503"/>
        </w:trPr>
        <w:tc>
          <w:tcPr>
            <w:tcW w:w="377" w:type="pct"/>
            <w:shd w:val="clear" w:color="000000" w:fill="FFFFFF"/>
            <w:noWrap/>
            <w:vAlign w:val="center"/>
          </w:tcPr>
          <w:p w14:paraId="1F8CCAEE"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4</w:t>
            </w:r>
          </w:p>
        </w:tc>
        <w:tc>
          <w:tcPr>
            <w:tcW w:w="629" w:type="pct"/>
            <w:shd w:val="clear" w:color="000000" w:fill="FFFFFF"/>
            <w:vAlign w:val="center"/>
          </w:tcPr>
          <w:p w14:paraId="7751D12B"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数字音频处理器</w:t>
            </w:r>
          </w:p>
        </w:tc>
        <w:tc>
          <w:tcPr>
            <w:tcW w:w="1418" w:type="pct"/>
            <w:shd w:val="clear" w:color="000000" w:fill="FFFFFF"/>
            <w:vAlign w:val="center"/>
          </w:tcPr>
          <w:p w14:paraId="18D24E1E"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1、具备两块液晶显示屏，可同时显示设备状态和功能控制页面，提供实物截图并加盖投标人公章；</w:t>
            </w:r>
            <w:r w:rsidRPr="001A4F2A">
              <w:rPr>
                <w:rFonts w:ascii="仿宋" w:eastAsia="仿宋" w:hAnsi="仿宋" w:cs="Times New Roman Regular"/>
                <w:sz w:val="15"/>
                <w:szCs w:val="15"/>
              </w:rPr>
              <w:br/>
              <w:t>2、8路及以上模拟音频输入、8路及以上模拟音频输出，每路输入通道具备48V幻相电源开关、反馈抑制功能开关，输入15段及以上PEQ可调，输出10段及以上PEQ可调；</w:t>
            </w:r>
            <w:r w:rsidRPr="001A4F2A">
              <w:rPr>
                <w:rFonts w:ascii="仿宋" w:eastAsia="仿宋" w:hAnsi="仿宋" w:cs="Times New Roman Regular"/>
                <w:sz w:val="15"/>
                <w:szCs w:val="15"/>
              </w:rPr>
              <w:br/>
              <w:t>3、8个及以上音量旋钮，可调节每一个输入输出音量，提供实物图片并加盖投标人公章；</w:t>
            </w:r>
            <w:r w:rsidRPr="001A4F2A">
              <w:rPr>
                <w:rFonts w:ascii="仿宋" w:eastAsia="仿宋" w:hAnsi="仿宋" w:cs="Times New Roman Regular"/>
                <w:sz w:val="15"/>
                <w:szCs w:val="15"/>
              </w:rPr>
              <w:br/>
              <w:t>4、每路麦克风输入带40级及以上灵敏度调节（每级不高于1dB）；</w:t>
            </w:r>
            <w:r w:rsidRPr="001A4F2A">
              <w:rPr>
                <w:rFonts w:ascii="仿宋" w:eastAsia="仿宋" w:hAnsi="仿宋" w:cs="Times New Roman Regular"/>
                <w:sz w:val="15"/>
                <w:szCs w:val="15"/>
              </w:rPr>
              <w:br/>
              <w:t>5、具备AUTOMIX自动混音、矩阵混音、AEC回声消除、ANC噪声消除等功能；</w:t>
            </w:r>
            <w:r w:rsidRPr="001A4F2A">
              <w:rPr>
                <w:rFonts w:ascii="仿宋" w:eastAsia="仿宋" w:hAnsi="仿宋" w:cs="Times New Roman Regular"/>
                <w:sz w:val="15"/>
                <w:szCs w:val="15"/>
              </w:rPr>
              <w:br/>
              <w:t>6、支持通过RS232控制、FIR自动相位矫正；</w:t>
            </w:r>
            <w:r w:rsidRPr="001A4F2A">
              <w:rPr>
                <w:rFonts w:ascii="仿宋" w:eastAsia="仿宋" w:hAnsi="仿宋" w:cs="Times New Roman Regular"/>
                <w:sz w:val="15"/>
                <w:szCs w:val="15"/>
              </w:rPr>
              <w:br/>
              <w:t>7、信号处理：32-bit fixed/floating-point DSP 300MHz；</w:t>
            </w:r>
            <w:r w:rsidRPr="001A4F2A">
              <w:rPr>
                <w:rFonts w:ascii="仿宋" w:eastAsia="仿宋" w:hAnsi="仿宋" w:cs="Times New Roman Regular"/>
                <w:sz w:val="15"/>
                <w:szCs w:val="15"/>
              </w:rPr>
              <w:br/>
              <w:t>8、音频系统延迟:&lt;1ms；</w:t>
            </w:r>
            <w:r w:rsidRPr="001A4F2A">
              <w:rPr>
                <w:rFonts w:ascii="仿宋" w:eastAsia="仿宋" w:hAnsi="仿宋" w:cs="Times New Roman Regular"/>
                <w:sz w:val="15"/>
                <w:szCs w:val="15"/>
              </w:rPr>
              <w:br/>
              <w:t>9、数模转换:24-bit。</w:t>
            </w:r>
          </w:p>
        </w:tc>
        <w:tc>
          <w:tcPr>
            <w:tcW w:w="378" w:type="pct"/>
            <w:shd w:val="clear" w:color="000000" w:fill="FFFFFF"/>
            <w:vAlign w:val="center"/>
          </w:tcPr>
          <w:p w14:paraId="570B932A"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721989EC"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58CD1081"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vAlign w:val="center"/>
          </w:tcPr>
          <w:p w14:paraId="4DFF02BF"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 xml:space="preserve">MTX-P0808  </w:t>
            </w:r>
          </w:p>
        </w:tc>
        <w:tc>
          <w:tcPr>
            <w:tcW w:w="419" w:type="pct"/>
            <w:shd w:val="clear" w:color="000000" w:fill="FFFFFF"/>
            <w:noWrap/>
            <w:vAlign w:val="center"/>
          </w:tcPr>
          <w:p w14:paraId="4B194A14"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243BC24D"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183F6DDE" w14:textId="77777777" w:rsidTr="005607D2">
        <w:trPr>
          <w:trHeight w:val="503"/>
        </w:trPr>
        <w:tc>
          <w:tcPr>
            <w:tcW w:w="377" w:type="pct"/>
            <w:shd w:val="clear" w:color="000000" w:fill="FFFFFF"/>
            <w:noWrap/>
            <w:vAlign w:val="center"/>
          </w:tcPr>
          <w:p w14:paraId="5C6A1993"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5</w:t>
            </w:r>
          </w:p>
        </w:tc>
        <w:tc>
          <w:tcPr>
            <w:tcW w:w="629" w:type="pct"/>
            <w:shd w:val="clear" w:color="auto" w:fill="auto"/>
            <w:noWrap/>
            <w:vAlign w:val="center"/>
          </w:tcPr>
          <w:p w14:paraId="6D640E97" w14:textId="77777777" w:rsidR="005607D2" w:rsidRPr="001A4F2A" w:rsidRDefault="005607D2" w:rsidP="005607D2">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调音台</w:t>
            </w:r>
          </w:p>
        </w:tc>
        <w:tc>
          <w:tcPr>
            <w:tcW w:w="1418" w:type="pct"/>
            <w:shd w:val="clear" w:color="000000" w:fill="FFFFFF"/>
            <w:vAlign w:val="center"/>
          </w:tcPr>
          <w:p w14:paraId="3290B02A"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1、10路及以上单声道线路输入，1组及以上立体声输入，2路及以上AUX，2路及以上编组输出，2路及以上主输出，1组及以上录音输出                                                                                                                                                                                            2、每分路单独立双色静音开关；                                                                                                                                           3、内置DSP数字混响效果，延时可自定义                                                                                                                                                                                           4、单通道独立48V幻象电源、七段均衡、内</w:t>
            </w:r>
            <w:r w:rsidRPr="001A4F2A">
              <w:rPr>
                <w:rFonts w:ascii="仿宋" w:eastAsia="仿宋" w:hAnsi="仿宋" w:cs="Times New Roman Regular"/>
                <w:sz w:val="15"/>
                <w:szCs w:val="15"/>
              </w:rPr>
              <w:lastRenderedPageBreak/>
              <w:t>置电源开关、60MM行程推子控制；                                                                                                                                                                                                                                                                                                                                                                                                                                                                                                                                                                                                                                                                                                                  5、总谐波失真：低于0.1％；</w:t>
            </w:r>
            <w:r w:rsidRPr="001A4F2A">
              <w:rPr>
                <w:rFonts w:ascii="仿宋" w:eastAsia="仿宋" w:hAnsi="仿宋" w:cs="Times New Roman Regular"/>
                <w:sz w:val="15"/>
                <w:szCs w:val="15"/>
              </w:rPr>
              <w:br/>
              <w:t>6、频率响应：20Hz-20KHz及以上。</w:t>
            </w:r>
          </w:p>
        </w:tc>
        <w:tc>
          <w:tcPr>
            <w:tcW w:w="378" w:type="pct"/>
            <w:shd w:val="clear" w:color="000000" w:fill="FFFFFF"/>
            <w:vAlign w:val="center"/>
          </w:tcPr>
          <w:p w14:paraId="73C3181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1</w:t>
            </w:r>
          </w:p>
        </w:tc>
        <w:tc>
          <w:tcPr>
            <w:tcW w:w="386" w:type="pct"/>
            <w:shd w:val="clear" w:color="000000" w:fill="FFFFFF"/>
            <w:noWrap/>
            <w:vAlign w:val="center"/>
          </w:tcPr>
          <w:p w14:paraId="1E802C9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363B1E21"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vAlign w:val="center"/>
          </w:tcPr>
          <w:p w14:paraId="14FFB534"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MK-122FX</w:t>
            </w:r>
          </w:p>
        </w:tc>
        <w:tc>
          <w:tcPr>
            <w:tcW w:w="419" w:type="pct"/>
            <w:shd w:val="clear" w:color="000000" w:fill="FFFFFF"/>
            <w:noWrap/>
            <w:vAlign w:val="center"/>
          </w:tcPr>
          <w:p w14:paraId="30D73DDE"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4C6D4D68"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4384743E" w14:textId="77777777" w:rsidTr="005607D2">
        <w:trPr>
          <w:trHeight w:val="503"/>
        </w:trPr>
        <w:tc>
          <w:tcPr>
            <w:tcW w:w="377" w:type="pct"/>
            <w:shd w:val="clear" w:color="000000" w:fill="FFFFFF"/>
            <w:noWrap/>
            <w:vAlign w:val="center"/>
          </w:tcPr>
          <w:p w14:paraId="5466A461"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6</w:t>
            </w:r>
          </w:p>
        </w:tc>
        <w:tc>
          <w:tcPr>
            <w:tcW w:w="629" w:type="pct"/>
            <w:shd w:val="clear" w:color="auto" w:fill="auto"/>
            <w:noWrap/>
            <w:vAlign w:val="center"/>
          </w:tcPr>
          <w:p w14:paraId="00BD0910"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一拖二无线手持话筒</w:t>
            </w:r>
          </w:p>
        </w:tc>
        <w:tc>
          <w:tcPr>
            <w:tcW w:w="1418" w:type="pct"/>
            <w:shd w:val="clear" w:color="auto" w:fill="auto"/>
          </w:tcPr>
          <w:p w14:paraId="6F116CE6"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 xml:space="preserve">1、接收类型：超外差二次变频；        </w:t>
            </w:r>
            <w:r w:rsidRPr="001A4F2A">
              <w:rPr>
                <w:rFonts w:ascii="仿宋" w:eastAsia="仿宋" w:hAnsi="仿宋" w:cs="Times New Roman Regular"/>
                <w:sz w:val="15"/>
                <w:szCs w:val="15"/>
              </w:rPr>
              <w:br/>
              <w:t>2、发射和接收频率范围：618MHz-693MHz及以上；</w:t>
            </w:r>
            <w:r w:rsidRPr="001A4F2A">
              <w:rPr>
                <w:rFonts w:ascii="仿宋" w:eastAsia="仿宋" w:hAnsi="仿宋" w:cs="Times New Roman Regular"/>
                <w:sz w:val="15"/>
                <w:szCs w:val="15"/>
              </w:rPr>
              <w:br/>
              <w:t>3、频率响应：30Hz-15kHz及以上；</w:t>
            </w:r>
            <w:r w:rsidRPr="001A4F2A">
              <w:rPr>
                <w:rFonts w:ascii="仿宋" w:eastAsia="仿宋" w:hAnsi="仿宋" w:cs="Times New Roman Regular"/>
                <w:sz w:val="15"/>
                <w:szCs w:val="15"/>
              </w:rPr>
              <w:br/>
              <w:t>4、发射功率：3-10mW；</w:t>
            </w:r>
            <w:r w:rsidRPr="001A4F2A">
              <w:rPr>
                <w:rFonts w:ascii="仿宋" w:eastAsia="仿宋" w:hAnsi="仿宋" w:cs="Times New Roman Regular"/>
                <w:sz w:val="15"/>
                <w:szCs w:val="15"/>
              </w:rPr>
              <w:br/>
              <w:t>5、频率稳定度：+-0.005%；</w:t>
            </w:r>
            <w:r w:rsidRPr="001A4F2A">
              <w:rPr>
                <w:rFonts w:ascii="仿宋" w:eastAsia="仿宋" w:hAnsi="仿宋" w:cs="Times New Roman Regular"/>
                <w:sz w:val="15"/>
                <w:szCs w:val="15"/>
              </w:rPr>
              <w:br/>
              <w:t>6、最大频偏：±70KHz；</w:t>
            </w:r>
            <w:r w:rsidRPr="001A4F2A">
              <w:rPr>
                <w:rFonts w:ascii="仿宋" w:eastAsia="仿宋" w:hAnsi="仿宋" w:cs="Times New Roman Regular"/>
                <w:sz w:val="15"/>
                <w:szCs w:val="15"/>
              </w:rPr>
              <w:br/>
              <w:t xml:space="preserve">7、失真度：0.5% </w:t>
            </w:r>
            <w:proofErr w:type="spellStart"/>
            <w:r w:rsidRPr="001A4F2A">
              <w:rPr>
                <w:rFonts w:ascii="仿宋" w:eastAsia="仿宋" w:hAnsi="仿宋" w:cs="Times New Roman Regular"/>
                <w:sz w:val="15"/>
                <w:szCs w:val="15"/>
              </w:rPr>
              <w:t>Typ</w:t>
            </w:r>
            <w:proofErr w:type="spellEnd"/>
            <w:r w:rsidRPr="001A4F2A">
              <w:rPr>
                <w:rFonts w:ascii="仿宋" w:eastAsia="仿宋" w:hAnsi="仿宋" w:cs="Times New Roman Regular"/>
                <w:sz w:val="15"/>
                <w:szCs w:val="15"/>
              </w:rPr>
              <w:t xml:space="preserve">；        </w:t>
            </w:r>
            <w:r w:rsidRPr="001A4F2A">
              <w:rPr>
                <w:rFonts w:ascii="仿宋" w:eastAsia="仿宋" w:hAnsi="仿宋" w:cs="Times New Roman Regular"/>
                <w:sz w:val="15"/>
                <w:szCs w:val="15"/>
              </w:rPr>
              <w:br/>
              <w:t>★8、具备远近距离开关和接地开关，提供实物图片并加盖投标人公章；</w:t>
            </w:r>
            <w:r w:rsidRPr="001A4F2A">
              <w:rPr>
                <w:rFonts w:ascii="仿宋" w:eastAsia="仿宋" w:hAnsi="仿宋" w:cs="Times New Roman Regular"/>
                <w:sz w:val="15"/>
                <w:szCs w:val="15"/>
              </w:rPr>
              <w:br/>
              <w:t>9、包含2只无线手持话筒。</w:t>
            </w:r>
          </w:p>
        </w:tc>
        <w:tc>
          <w:tcPr>
            <w:tcW w:w="378" w:type="pct"/>
            <w:shd w:val="clear" w:color="auto" w:fill="auto"/>
            <w:noWrap/>
            <w:vAlign w:val="center"/>
          </w:tcPr>
          <w:p w14:paraId="0A8B955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auto" w:fill="auto"/>
            <w:noWrap/>
            <w:vAlign w:val="center"/>
          </w:tcPr>
          <w:p w14:paraId="27ECEB1F"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auto" w:fill="auto"/>
            <w:noWrap/>
            <w:vAlign w:val="center"/>
          </w:tcPr>
          <w:p w14:paraId="4704C6CC"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auto" w:fill="auto"/>
            <w:noWrap/>
            <w:vAlign w:val="center"/>
          </w:tcPr>
          <w:p w14:paraId="1D4B655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ULXS-24S</w:t>
            </w:r>
          </w:p>
        </w:tc>
        <w:tc>
          <w:tcPr>
            <w:tcW w:w="419" w:type="pct"/>
            <w:shd w:val="clear" w:color="auto" w:fill="auto"/>
            <w:noWrap/>
            <w:vAlign w:val="center"/>
          </w:tcPr>
          <w:p w14:paraId="707B7D4A"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4C82730C"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71BE2C54" w14:textId="77777777" w:rsidTr="005607D2">
        <w:trPr>
          <w:trHeight w:val="503"/>
        </w:trPr>
        <w:tc>
          <w:tcPr>
            <w:tcW w:w="377" w:type="pct"/>
            <w:shd w:val="clear" w:color="000000" w:fill="FFFFFF"/>
            <w:noWrap/>
            <w:vAlign w:val="center"/>
          </w:tcPr>
          <w:p w14:paraId="4B6C430B"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7</w:t>
            </w:r>
          </w:p>
        </w:tc>
        <w:tc>
          <w:tcPr>
            <w:tcW w:w="629" w:type="pct"/>
            <w:shd w:val="clear" w:color="000000" w:fill="FFFFFF"/>
            <w:vAlign w:val="center"/>
          </w:tcPr>
          <w:p w14:paraId="1354D2A4"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一拖四无线座式话筒</w:t>
            </w:r>
          </w:p>
        </w:tc>
        <w:tc>
          <w:tcPr>
            <w:tcW w:w="1418" w:type="pct"/>
            <w:shd w:val="clear" w:color="auto" w:fill="auto"/>
            <w:vAlign w:val="center"/>
          </w:tcPr>
          <w:p w14:paraId="3821A8A8"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1、金属外壳1U标准机柜设计结构，4通道接收；</w:t>
            </w:r>
            <w:r w:rsidRPr="001A4F2A">
              <w:rPr>
                <w:rFonts w:ascii="仿宋" w:eastAsia="仿宋" w:hAnsi="仿宋" w:cs="Times New Roman Regular"/>
                <w:sz w:val="15"/>
                <w:szCs w:val="15"/>
              </w:rPr>
              <w:br/>
              <w:t>2、红外线数据自动同步功能（SYNC）；</w:t>
            </w:r>
            <w:r w:rsidRPr="001A4F2A">
              <w:rPr>
                <w:rFonts w:ascii="仿宋" w:eastAsia="仿宋" w:hAnsi="仿宋" w:cs="Times New Roman Regular"/>
                <w:sz w:val="15"/>
                <w:szCs w:val="15"/>
              </w:rPr>
              <w:br/>
              <w:t>3、工厂预设的互不干扰的10个频组；</w:t>
            </w:r>
            <w:r w:rsidRPr="001A4F2A">
              <w:rPr>
                <w:rFonts w:ascii="仿宋" w:eastAsia="仿宋" w:hAnsi="仿宋" w:cs="Times New Roman Regular"/>
                <w:sz w:val="15"/>
                <w:szCs w:val="15"/>
              </w:rPr>
              <w:br/>
              <w:t>4、平衡式XLR输出和非平衡式6.3mm (1/4</w:t>
            </w:r>
            <w:proofErr w:type="gramStart"/>
            <w:r w:rsidRPr="001A4F2A">
              <w:rPr>
                <w:rFonts w:ascii="仿宋" w:eastAsia="仿宋" w:hAnsi="仿宋" w:cs="Times New Roman Regular"/>
                <w:sz w:val="15"/>
                <w:szCs w:val="15"/>
              </w:rPr>
              <w:t>”</w:t>
            </w:r>
            <w:proofErr w:type="gramEnd"/>
            <w:r w:rsidRPr="001A4F2A">
              <w:rPr>
                <w:rFonts w:ascii="仿宋" w:eastAsia="仿宋" w:hAnsi="仿宋" w:cs="Times New Roman Regular"/>
                <w:sz w:val="15"/>
                <w:szCs w:val="15"/>
              </w:rPr>
              <w:t xml:space="preserve">)输出；                                                                   </w:t>
            </w:r>
            <w:r w:rsidRPr="001A4F2A">
              <w:rPr>
                <w:rFonts w:ascii="仿宋" w:eastAsia="仿宋" w:hAnsi="仿宋" w:cs="Times New Roman Regular"/>
                <w:sz w:val="15"/>
                <w:szCs w:val="15"/>
              </w:rPr>
              <w:br/>
              <w:t>5、心形指向电容话筒，柱阵</w:t>
            </w:r>
            <w:proofErr w:type="gramStart"/>
            <w:r w:rsidRPr="001A4F2A">
              <w:rPr>
                <w:rFonts w:ascii="仿宋" w:eastAsia="仿宋" w:hAnsi="仿宋" w:cs="Times New Roman Regular"/>
                <w:sz w:val="15"/>
                <w:szCs w:val="15"/>
              </w:rPr>
              <w:t>咪</w:t>
            </w:r>
            <w:proofErr w:type="gramEnd"/>
            <w:r w:rsidRPr="001A4F2A">
              <w:rPr>
                <w:rFonts w:ascii="仿宋" w:eastAsia="仿宋" w:hAnsi="仿宋" w:cs="Times New Roman Regular"/>
                <w:sz w:val="15"/>
                <w:szCs w:val="15"/>
              </w:rPr>
              <w:t>杆设计，带蓝色光环,显示工作状态；</w:t>
            </w:r>
            <w:r w:rsidRPr="001A4F2A">
              <w:rPr>
                <w:rFonts w:ascii="仿宋" w:eastAsia="仿宋" w:hAnsi="仿宋" w:cs="Times New Roman Regular"/>
                <w:sz w:val="15"/>
                <w:szCs w:val="15"/>
              </w:rPr>
              <w:br/>
              <w:t>6、飞梭式菜单按键，内有电子音量，</w:t>
            </w:r>
            <w:proofErr w:type="gramStart"/>
            <w:r w:rsidRPr="001A4F2A">
              <w:rPr>
                <w:rFonts w:ascii="仿宋" w:eastAsia="仿宋" w:hAnsi="仿宋" w:cs="Times New Roman Regular"/>
                <w:sz w:val="15"/>
                <w:szCs w:val="15"/>
              </w:rPr>
              <w:t>频组选择</w:t>
            </w:r>
            <w:proofErr w:type="gramEnd"/>
            <w:r w:rsidRPr="001A4F2A">
              <w:rPr>
                <w:rFonts w:ascii="仿宋" w:eastAsia="仿宋" w:hAnsi="仿宋" w:cs="Times New Roman Regular"/>
                <w:sz w:val="15"/>
                <w:szCs w:val="15"/>
              </w:rPr>
              <w:t>，一键锁定等功能；</w:t>
            </w:r>
            <w:r w:rsidRPr="001A4F2A">
              <w:rPr>
                <w:rFonts w:ascii="仿宋" w:eastAsia="仿宋" w:hAnsi="仿宋" w:cs="Times New Roman Regular"/>
                <w:sz w:val="15"/>
                <w:szCs w:val="15"/>
              </w:rPr>
              <w:br/>
              <w:t>7、一拖四无线系统，含4只无线座式话筒；</w:t>
            </w:r>
            <w:r w:rsidRPr="001A4F2A">
              <w:rPr>
                <w:rFonts w:ascii="仿宋" w:eastAsia="仿宋" w:hAnsi="仿宋" w:cs="Times New Roman Regular"/>
                <w:sz w:val="15"/>
                <w:szCs w:val="15"/>
              </w:rPr>
              <w:br/>
              <w:t>8、频率范围：UHF603MHz-666MHz；</w:t>
            </w:r>
            <w:r w:rsidRPr="001A4F2A">
              <w:rPr>
                <w:rFonts w:ascii="仿宋" w:eastAsia="仿宋" w:hAnsi="仿宋" w:cs="Times New Roman Regular"/>
                <w:sz w:val="15"/>
                <w:szCs w:val="15"/>
              </w:rPr>
              <w:br/>
              <w:t>9、震荡方式：PLL相对锁定频率合成;</w:t>
            </w:r>
            <w:r w:rsidRPr="001A4F2A">
              <w:rPr>
                <w:rFonts w:ascii="仿宋" w:eastAsia="仿宋" w:hAnsi="仿宋" w:cs="Times New Roman Regular"/>
                <w:sz w:val="15"/>
                <w:szCs w:val="15"/>
              </w:rPr>
              <w:br/>
              <w:t>10、制式：调频FM；</w:t>
            </w:r>
            <w:r w:rsidRPr="001A4F2A">
              <w:rPr>
                <w:rFonts w:ascii="仿宋" w:eastAsia="仿宋" w:hAnsi="仿宋" w:cs="Times New Roman Regular"/>
                <w:sz w:val="15"/>
                <w:szCs w:val="15"/>
              </w:rPr>
              <w:br/>
              <w:t>11、谐波辐射：＜-65db；</w:t>
            </w:r>
            <w:r w:rsidRPr="001A4F2A">
              <w:rPr>
                <w:rFonts w:ascii="仿宋" w:eastAsia="仿宋" w:hAnsi="仿宋" w:cs="Times New Roman Regular"/>
                <w:sz w:val="15"/>
                <w:szCs w:val="15"/>
              </w:rPr>
              <w:br/>
              <w:t>12、最大偏移：±45KHz；</w:t>
            </w:r>
            <w:r w:rsidRPr="001A4F2A">
              <w:rPr>
                <w:rFonts w:ascii="仿宋" w:eastAsia="仿宋" w:hAnsi="仿宋" w:cs="Times New Roman Regular"/>
                <w:sz w:val="15"/>
                <w:szCs w:val="15"/>
              </w:rPr>
              <w:br/>
              <w:t>13、RF输出功率：10mW；</w:t>
            </w:r>
            <w:r w:rsidRPr="001A4F2A">
              <w:rPr>
                <w:rFonts w:ascii="仿宋" w:eastAsia="仿宋" w:hAnsi="仿宋" w:cs="Times New Roman Regular"/>
                <w:sz w:val="15"/>
                <w:szCs w:val="15"/>
              </w:rPr>
              <w:br/>
              <w:t>14、电池：3.7V锂电池；</w:t>
            </w:r>
            <w:r w:rsidRPr="001A4F2A">
              <w:rPr>
                <w:rFonts w:ascii="仿宋" w:eastAsia="仿宋" w:hAnsi="仿宋" w:cs="Times New Roman Regular"/>
                <w:sz w:val="15"/>
                <w:szCs w:val="15"/>
              </w:rPr>
              <w:br/>
              <w:t>15、续航时间：约12小时；</w:t>
            </w:r>
            <w:r w:rsidRPr="001A4F2A">
              <w:rPr>
                <w:rFonts w:ascii="仿宋" w:eastAsia="仿宋" w:hAnsi="仿宋" w:cs="Times New Roman Regular"/>
                <w:sz w:val="15"/>
                <w:szCs w:val="15"/>
              </w:rPr>
              <w:br/>
              <w:t>16、电流消耗：＜150mA。</w:t>
            </w:r>
          </w:p>
        </w:tc>
        <w:tc>
          <w:tcPr>
            <w:tcW w:w="378" w:type="pct"/>
            <w:shd w:val="clear" w:color="000000" w:fill="FFFFFF"/>
            <w:noWrap/>
            <w:vAlign w:val="center"/>
          </w:tcPr>
          <w:p w14:paraId="7E500F04"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2</w:t>
            </w:r>
          </w:p>
        </w:tc>
        <w:tc>
          <w:tcPr>
            <w:tcW w:w="386" w:type="pct"/>
            <w:shd w:val="clear" w:color="000000" w:fill="FFFFFF"/>
            <w:noWrap/>
            <w:vAlign w:val="center"/>
          </w:tcPr>
          <w:p w14:paraId="605D126C"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000000" w:fill="FFFFFF"/>
            <w:noWrap/>
            <w:vAlign w:val="center"/>
          </w:tcPr>
          <w:p w14:paraId="6D98B0BE"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auto" w:fill="auto"/>
            <w:noWrap/>
            <w:vAlign w:val="center"/>
          </w:tcPr>
          <w:p w14:paraId="15C15E5D"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MTK-998</w:t>
            </w:r>
          </w:p>
        </w:tc>
        <w:tc>
          <w:tcPr>
            <w:tcW w:w="419" w:type="pct"/>
            <w:shd w:val="clear" w:color="000000" w:fill="FFFFFF"/>
            <w:noWrap/>
            <w:vAlign w:val="center"/>
          </w:tcPr>
          <w:p w14:paraId="364DDA7F"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63C40344"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51E00EBB" w14:textId="77777777" w:rsidTr="005607D2">
        <w:trPr>
          <w:trHeight w:val="503"/>
        </w:trPr>
        <w:tc>
          <w:tcPr>
            <w:tcW w:w="377" w:type="pct"/>
            <w:shd w:val="clear" w:color="000000" w:fill="FFFFFF"/>
            <w:noWrap/>
            <w:vAlign w:val="center"/>
          </w:tcPr>
          <w:p w14:paraId="27B7908C"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8</w:t>
            </w:r>
          </w:p>
        </w:tc>
        <w:tc>
          <w:tcPr>
            <w:tcW w:w="629" w:type="pct"/>
            <w:shd w:val="clear" w:color="auto" w:fill="auto"/>
            <w:noWrap/>
            <w:vAlign w:val="center"/>
          </w:tcPr>
          <w:p w14:paraId="48311244"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无线信号放大器</w:t>
            </w:r>
          </w:p>
        </w:tc>
        <w:tc>
          <w:tcPr>
            <w:tcW w:w="1418" w:type="pct"/>
            <w:shd w:val="clear" w:color="auto" w:fill="auto"/>
            <w:vAlign w:val="center"/>
          </w:tcPr>
          <w:p w14:paraId="1D969884"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1、全频段覆盖，信号接收范围360度；</w:t>
            </w:r>
            <w:r w:rsidRPr="001A4F2A">
              <w:rPr>
                <w:rFonts w:ascii="仿宋" w:eastAsia="仿宋" w:hAnsi="仿宋" w:cs="Times New Roman Regular"/>
                <w:sz w:val="15"/>
                <w:szCs w:val="15"/>
              </w:rPr>
              <w:br/>
              <w:t>2、内置高线性度、宽带可调衰减器，可手动设置0-20dB（20档）输入信号衰减，天线增益：0dB/12dB典型(切换)；</w:t>
            </w:r>
            <w:r w:rsidRPr="001A4F2A">
              <w:rPr>
                <w:rFonts w:ascii="仿宋" w:eastAsia="仿宋" w:hAnsi="仿宋" w:cs="Times New Roman Regular"/>
                <w:sz w:val="15"/>
                <w:szCs w:val="15"/>
              </w:rPr>
              <w:br/>
              <w:t>3、天线类型：指向性天线；</w:t>
            </w:r>
            <w:r w:rsidRPr="001A4F2A">
              <w:rPr>
                <w:rFonts w:ascii="仿宋" w:eastAsia="仿宋" w:hAnsi="仿宋" w:cs="Times New Roman Regular"/>
                <w:sz w:val="15"/>
                <w:szCs w:val="15"/>
              </w:rPr>
              <w:br/>
              <w:t>4、工作频带：470MHz-960MHz；</w:t>
            </w:r>
            <w:r w:rsidRPr="001A4F2A">
              <w:rPr>
                <w:rFonts w:ascii="仿宋" w:eastAsia="仿宋" w:hAnsi="仿宋" w:cs="Times New Roman Regular"/>
                <w:sz w:val="15"/>
                <w:szCs w:val="15"/>
              </w:rPr>
              <w:br/>
            </w:r>
            <w:r w:rsidRPr="001A4F2A">
              <w:rPr>
                <w:rFonts w:ascii="仿宋" w:eastAsia="仿宋" w:hAnsi="仿宋" w:cs="Times New Roman Regular"/>
                <w:sz w:val="15"/>
                <w:szCs w:val="15"/>
              </w:rPr>
              <w:lastRenderedPageBreak/>
              <w:t>5、分配器增益：0dB典型；</w:t>
            </w:r>
            <w:r w:rsidRPr="001A4F2A">
              <w:rPr>
                <w:rFonts w:ascii="仿宋" w:eastAsia="仿宋" w:hAnsi="仿宋" w:cs="Times New Roman Regular"/>
                <w:sz w:val="15"/>
                <w:szCs w:val="15"/>
              </w:rPr>
              <w:br/>
              <w:t>6、阻抗：50欧姆典型；</w:t>
            </w:r>
            <w:r w:rsidRPr="001A4F2A">
              <w:rPr>
                <w:rFonts w:ascii="仿宋" w:eastAsia="仿宋" w:hAnsi="仿宋" w:cs="Times New Roman Regular"/>
                <w:sz w:val="15"/>
                <w:szCs w:val="15"/>
              </w:rPr>
              <w:br/>
              <w:t>7、指向性：90°指向性；</w:t>
            </w:r>
            <w:r w:rsidRPr="001A4F2A">
              <w:rPr>
                <w:rFonts w:ascii="仿宋" w:eastAsia="仿宋" w:hAnsi="仿宋" w:cs="Times New Roman Regular"/>
                <w:sz w:val="15"/>
                <w:szCs w:val="15"/>
              </w:rPr>
              <w:br/>
              <w:t>8、含1台主机和2台天线放大器。</w:t>
            </w:r>
          </w:p>
        </w:tc>
        <w:tc>
          <w:tcPr>
            <w:tcW w:w="378" w:type="pct"/>
            <w:shd w:val="clear" w:color="000000" w:fill="FFFFFF"/>
            <w:noWrap/>
            <w:vAlign w:val="center"/>
          </w:tcPr>
          <w:p w14:paraId="3565C351"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1</w:t>
            </w:r>
          </w:p>
        </w:tc>
        <w:tc>
          <w:tcPr>
            <w:tcW w:w="386" w:type="pct"/>
            <w:shd w:val="clear" w:color="000000" w:fill="FFFFFF"/>
            <w:noWrap/>
            <w:vAlign w:val="center"/>
          </w:tcPr>
          <w:p w14:paraId="1C02B93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000000" w:fill="FFFFFF"/>
            <w:noWrap/>
            <w:vAlign w:val="center"/>
          </w:tcPr>
          <w:p w14:paraId="2F885510"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noWrap/>
            <w:vAlign w:val="center"/>
          </w:tcPr>
          <w:p w14:paraId="1C3417BD"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PHT-3105</w:t>
            </w:r>
          </w:p>
        </w:tc>
        <w:tc>
          <w:tcPr>
            <w:tcW w:w="419" w:type="pct"/>
            <w:shd w:val="clear" w:color="000000" w:fill="FFFFFF"/>
            <w:noWrap/>
            <w:vAlign w:val="center"/>
          </w:tcPr>
          <w:p w14:paraId="157F67BC"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53BB4201"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1B8F962D" w14:textId="77777777" w:rsidTr="005607D2">
        <w:trPr>
          <w:trHeight w:val="503"/>
        </w:trPr>
        <w:tc>
          <w:tcPr>
            <w:tcW w:w="4542" w:type="pct"/>
            <w:gridSpan w:val="8"/>
            <w:shd w:val="clear" w:color="000000" w:fill="FFFFFF"/>
            <w:noWrap/>
            <w:vAlign w:val="center"/>
          </w:tcPr>
          <w:p w14:paraId="1BA20B21" w14:textId="77777777" w:rsidR="005607D2" w:rsidRPr="001A4F2A" w:rsidRDefault="005607D2" w:rsidP="005607D2">
            <w:pPr>
              <w:jc w:val="center"/>
              <w:rPr>
                <w:rFonts w:ascii="仿宋" w:eastAsia="仿宋" w:hAnsi="仿宋" w:cs="Times New Roman Regular"/>
                <w:bCs/>
                <w:sz w:val="15"/>
                <w:szCs w:val="15"/>
              </w:rPr>
            </w:pPr>
            <w:r w:rsidRPr="001A4F2A">
              <w:rPr>
                <w:rFonts w:ascii="仿宋" w:eastAsia="仿宋" w:hAnsi="仿宋" w:cs="Times New Roman Regular"/>
                <w:bCs/>
                <w:sz w:val="15"/>
                <w:szCs w:val="15"/>
              </w:rPr>
              <w:lastRenderedPageBreak/>
              <w:t>小计:</w:t>
            </w:r>
          </w:p>
        </w:tc>
        <w:tc>
          <w:tcPr>
            <w:tcW w:w="458" w:type="pct"/>
            <w:shd w:val="clear" w:color="000000" w:fill="FFFFFF"/>
            <w:noWrap/>
            <w:vAlign w:val="center"/>
          </w:tcPr>
          <w:p w14:paraId="3291B9BF" w14:textId="77777777" w:rsidR="005607D2" w:rsidRPr="001A4F2A" w:rsidRDefault="005607D2" w:rsidP="005607D2">
            <w:pPr>
              <w:jc w:val="center"/>
              <w:rPr>
                <w:rFonts w:ascii="仿宋" w:eastAsia="仿宋" w:hAnsi="仿宋" w:cs="Times New Roman Regular"/>
                <w:bCs/>
                <w:sz w:val="15"/>
                <w:szCs w:val="15"/>
              </w:rPr>
            </w:pPr>
          </w:p>
        </w:tc>
      </w:tr>
      <w:tr w:rsidR="005607D2" w:rsidRPr="001A4F2A" w14:paraId="66406382" w14:textId="77777777" w:rsidTr="005607D2">
        <w:trPr>
          <w:trHeight w:val="503"/>
        </w:trPr>
        <w:tc>
          <w:tcPr>
            <w:tcW w:w="5000" w:type="pct"/>
            <w:gridSpan w:val="9"/>
            <w:shd w:val="clear" w:color="000000" w:fill="C5D9F1"/>
            <w:noWrap/>
            <w:vAlign w:val="center"/>
          </w:tcPr>
          <w:p w14:paraId="6E810241"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（三）控制系统</w:t>
            </w:r>
          </w:p>
        </w:tc>
      </w:tr>
      <w:tr w:rsidR="005607D2" w:rsidRPr="001A4F2A" w14:paraId="6C83B2F6" w14:textId="77777777" w:rsidTr="005607D2">
        <w:trPr>
          <w:trHeight w:val="503"/>
        </w:trPr>
        <w:tc>
          <w:tcPr>
            <w:tcW w:w="377" w:type="pct"/>
            <w:shd w:val="clear" w:color="000000" w:fill="FFFFFF"/>
            <w:vAlign w:val="center"/>
          </w:tcPr>
          <w:p w14:paraId="4F3661A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629" w:type="pct"/>
            <w:shd w:val="clear" w:color="000000" w:fill="FFFFFF"/>
            <w:vAlign w:val="center"/>
          </w:tcPr>
          <w:p w14:paraId="744CD499"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智能控制终端</w:t>
            </w:r>
          </w:p>
        </w:tc>
        <w:tc>
          <w:tcPr>
            <w:tcW w:w="1418" w:type="pct"/>
            <w:shd w:val="clear" w:color="000000" w:fill="FFFFFF"/>
            <w:vAlign w:val="center"/>
          </w:tcPr>
          <w:p w14:paraId="4284F3BC"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1、具备一键开关会议室设备，一键切换输入信号等功能；</w:t>
            </w:r>
            <w:r w:rsidRPr="001A4F2A">
              <w:rPr>
                <w:rFonts w:ascii="仿宋" w:eastAsia="仿宋" w:hAnsi="仿宋" w:cs="Times New Roman Regular"/>
                <w:sz w:val="15"/>
                <w:szCs w:val="15"/>
              </w:rPr>
              <w:br/>
              <w:t>2、内置4路及以上HDMI输入接口和6路及以上HDMI输出接口，满足4K、2K、1080P高清信号传输，2路及以上音频输出接口，7路及以上RS232通讯接口，1路及以上RS485接口，6路及以上IO接口，4路及以上网口；</w:t>
            </w:r>
            <w:r w:rsidRPr="001A4F2A">
              <w:rPr>
                <w:rFonts w:ascii="仿宋" w:eastAsia="仿宋" w:hAnsi="仿宋" w:cs="Times New Roman Regular"/>
                <w:sz w:val="15"/>
                <w:szCs w:val="15"/>
              </w:rPr>
              <w:br/>
              <w:t>3、内置3路及以上220V可控电源插座，2路及以上220V幕布控制端口，4路及以上单刀双掷开关控制端口；</w:t>
            </w:r>
            <w:r w:rsidRPr="001A4F2A">
              <w:rPr>
                <w:rFonts w:ascii="仿宋" w:eastAsia="仿宋" w:hAnsi="仿宋" w:cs="Times New Roman Regular"/>
                <w:sz w:val="15"/>
                <w:szCs w:val="15"/>
              </w:rPr>
              <w:br/>
              <w:t>4、具备EDID读取和设置功能，可根据不同分辨率显示设备（投影机、显示器、触控屏等）设置EDID，满足4K、1080P、720P、1024×768等多种分辨率；</w:t>
            </w:r>
            <w:r w:rsidRPr="001A4F2A">
              <w:rPr>
                <w:rFonts w:ascii="仿宋" w:eastAsia="仿宋" w:hAnsi="仿宋" w:cs="Times New Roman Regular"/>
                <w:sz w:val="15"/>
                <w:szCs w:val="15"/>
              </w:rPr>
              <w:br/>
              <w:t>5、具备远程配置设备IP地址、MAC地址扫描、设备位置、固件升级等功能，满足根据实际需求自定义编程相关功能和程序，同时具备云端配置数据备份功能；</w:t>
            </w:r>
            <w:r w:rsidRPr="001A4F2A">
              <w:rPr>
                <w:rFonts w:ascii="仿宋" w:eastAsia="仿宋" w:hAnsi="仿宋" w:cs="Times New Roman Regular"/>
                <w:sz w:val="15"/>
                <w:szCs w:val="15"/>
              </w:rPr>
              <w:br/>
              <w:t>6、电源规格输入:220V 50Hz 10A及以上，输出：220V 50Hz 9A及以上；</w:t>
            </w:r>
            <w:r w:rsidRPr="001A4F2A">
              <w:rPr>
                <w:rFonts w:ascii="仿宋" w:eastAsia="仿宋" w:hAnsi="仿宋" w:cs="Times New Roman Regular"/>
                <w:sz w:val="15"/>
                <w:szCs w:val="15"/>
              </w:rPr>
              <w:br/>
              <w:t>7、接入学校现有</w:t>
            </w:r>
            <w:proofErr w:type="gramStart"/>
            <w:r w:rsidRPr="001A4F2A">
              <w:rPr>
                <w:rFonts w:ascii="仿宋" w:eastAsia="仿宋" w:hAnsi="仿宋" w:cs="Times New Roman Regular"/>
                <w:sz w:val="15"/>
                <w:szCs w:val="15"/>
              </w:rPr>
              <w:t>万讯集中管</w:t>
            </w:r>
            <w:proofErr w:type="gramEnd"/>
            <w:r w:rsidRPr="001A4F2A">
              <w:rPr>
                <w:rFonts w:ascii="仿宋" w:eastAsia="仿宋" w:hAnsi="仿宋" w:cs="Times New Roman Regular"/>
                <w:sz w:val="15"/>
                <w:szCs w:val="15"/>
              </w:rPr>
              <w:t>控平台，包括但不限于实现以下功能【须提供承诺函（格式自拟）并加盖投标人公章】：</w:t>
            </w:r>
            <w:r w:rsidRPr="001A4F2A">
              <w:rPr>
                <w:rFonts w:ascii="仿宋" w:eastAsia="仿宋" w:hAnsi="仿宋" w:cs="Times New Roman Regular"/>
                <w:sz w:val="15"/>
                <w:szCs w:val="15"/>
              </w:rPr>
              <w:br/>
              <w:t>1）紧急会议召开，远程立即开启所有设备；</w:t>
            </w:r>
            <w:r w:rsidRPr="001A4F2A">
              <w:rPr>
                <w:rFonts w:ascii="仿宋" w:eastAsia="仿宋" w:hAnsi="仿宋" w:cs="Times New Roman Regular"/>
                <w:sz w:val="15"/>
                <w:szCs w:val="15"/>
              </w:rPr>
              <w:br/>
              <w:t>2）远程查看设备状态，当无会议时远程发现设备未关时立即予以关闭，避免设备长时间（尤其假期）通电而造成安全隐患。</w:t>
            </w:r>
          </w:p>
        </w:tc>
        <w:tc>
          <w:tcPr>
            <w:tcW w:w="378" w:type="pct"/>
            <w:shd w:val="clear" w:color="000000" w:fill="FFFFFF"/>
            <w:vAlign w:val="center"/>
          </w:tcPr>
          <w:p w14:paraId="01873A6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3BD869B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785C8BB0"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vAlign w:val="center"/>
          </w:tcPr>
          <w:p w14:paraId="1167CE0F"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C7</w:t>
            </w:r>
          </w:p>
        </w:tc>
        <w:tc>
          <w:tcPr>
            <w:tcW w:w="419" w:type="pct"/>
            <w:shd w:val="clear" w:color="000000" w:fill="FFFFFF"/>
            <w:noWrap/>
            <w:vAlign w:val="center"/>
          </w:tcPr>
          <w:p w14:paraId="5658D74F"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2948E4F1"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4CBE4AD9" w14:textId="77777777" w:rsidTr="005607D2">
        <w:trPr>
          <w:trHeight w:val="503"/>
        </w:trPr>
        <w:tc>
          <w:tcPr>
            <w:tcW w:w="377" w:type="pct"/>
            <w:shd w:val="clear" w:color="000000" w:fill="FFFFFF"/>
            <w:vAlign w:val="center"/>
          </w:tcPr>
          <w:p w14:paraId="1375772A"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2</w:t>
            </w:r>
          </w:p>
        </w:tc>
        <w:tc>
          <w:tcPr>
            <w:tcW w:w="629" w:type="pct"/>
            <w:shd w:val="clear" w:color="000000" w:fill="FFFFFF"/>
            <w:vAlign w:val="center"/>
          </w:tcPr>
          <w:p w14:paraId="1C693A09"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液晶控制面板</w:t>
            </w:r>
          </w:p>
        </w:tc>
        <w:tc>
          <w:tcPr>
            <w:tcW w:w="1418" w:type="pct"/>
            <w:shd w:val="clear" w:color="000000" w:fill="FFFFFF"/>
            <w:vAlign w:val="center"/>
          </w:tcPr>
          <w:p w14:paraId="0BE43274"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1、7英寸及以上电容显示屏、</w:t>
            </w:r>
            <w:proofErr w:type="gramStart"/>
            <w:r w:rsidRPr="001A4F2A">
              <w:rPr>
                <w:rFonts w:ascii="仿宋" w:eastAsia="仿宋" w:hAnsi="仿宋" w:cs="Times New Roman Regular"/>
                <w:sz w:val="15"/>
                <w:szCs w:val="15"/>
              </w:rPr>
              <w:t>四核及</w:t>
            </w:r>
            <w:proofErr w:type="gramEnd"/>
            <w:r w:rsidRPr="001A4F2A">
              <w:rPr>
                <w:rFonts w:ascii="仿宋" w:eastAsia="仿宋" w:hAnsi="仿宋" w:cs="Times New Roman Regular"/>
                <w:sz w:val="15"/>
                <w:szCs w:val="15"/>
              </w:rPr>
              <w:t>以上处理器、16G及以上存储、4G及以上运行内存、安卓系统版本11.0及以上；</w:t>
            </w:r>
            <w:r w:rsidRPr="001A4F2A">
              <w:rPr>
                <w:rFonts w:ascii="仿宋" w:eastAsia="仿宋" w:hAnsi="仿宋" w:cs="Times New Roman Regular"/>
                <w:sz w:val="15"/>
                <w:szCs w:val="15"/>
              </w:rPr>
              <w:br/>
              <w:t>2、1路及以上USB接口、2路及以上网络接口；</w:t>
            </w:r>
            <w:r w:rsidRPr="001A4F2A">
              <w:rPr>
                <w:rFonts w:ascii="仿宋" w:eastAsia="仿宋" w:hAnsi="仿宋" w:cs="Times New Roman Regular"/>
                <w:sz w:val="15"/>
                <w:szCs w:val="15"/>
              </w:rPr>
              <w:br/>
              <w:t>3、内置200</w:t>
            </w:r>
            <w:proofErr w:type="gramStart"/>
            <w:r w:rsidRPr="001A4F2A">
              <w:rPr>
                <w:rFonts w:ascii="仿宋" w:eastAsia="仿宋" w:hAnsi="仿宋" w:cs="Times New Roman Regular"/>
                <w:sz w:val="15"/>
                <w:szCs w:val="15"/>
              </w:rPr>
              <w:t>万像</w:t>
            </w:r>
            <w:proofErr w:type="gramEnd"/>
            <w:r w:rsidRPr="001A4F2A">
              <w:rPr>
                <w:rFonts w:ascii="仿宋" w:eastAsia="仿宋" w:hAnsi="仿宋" w:cs="Times New Roman Regular"/>
                <w:sz w:val="15"/>
                <w:szCs w:val="15"/>
              </w:rPr>
              <w:t>素及以上摄像头，可用于人脸识别验证开启会议室设备；</w:t>
            </w:r>
            <w:r w:rsidRPr="001A4F2A">
              <w:rPr>
                <w:rFonts w:ascii="仿宋" w:eastAsia="仿宋" w:hAnsi="仿宋" w:cs="Times New Roman Regular"/>
                <w:sz w:val="15"/>
                <w:szCs w:val="15"/>
              </w:rPr>
              <w:br/>
            </w:r>
            <w:r w:rsidRPr="001A4F2A">
              <w:rPr>
                <w:rFonts w:ascii="仿宋" w:eastAsia="仿宋" w:hAnsi="仿宋" w:cs="Times New Roman Regular"/>
                <w:sz w:val="15"/>
                <w:szCs w:val="15"/>
              </w:rPr>
              <w:lastRenderedPageBreak/>
              <w:t>4、显示背景、操作界面和功能按键可根据用户需求自定义编程配置，支持个性化图片、图标、颜色配置和锁屏背景图设置；</w:t>
            </w:r>
            <w:r w:rsidRPr="001A4F2A">
              <w:rPr>
                <w:rFonts w:ascii="仿宋" w:eastAsia="仿宋" w:hAnsi="仿宋" w:cs="Times New Roman Regular"/>
                <w:sz w:val="15"/>
                <w:szCs w:val="15"/>
              </w:rPr>
              <w:br/>
              <w:t>5、支持远程配置IP地址、MAC地址扫描、固件升级和程序云端备份；</w:t>
            </w:r>
            <w:r w:rsidRPr="001A4F2A">
              <w:rPr>
                <w:rFonts w:ascii="仿宋" w:eastAsia="仿宋" w:hAnsi="仿宋" w:cs="Times New Roman Regular"/>
                <w:sz w:val="15"/>
                <w:szCs w:val="15"/>
              </w:rPr>
              <w:br/>
              <w:t>6、直连智能控制终端1实现通信和供电；</w:t>
            </w:r>
            <w:r w:rsidRPr="001A4F2A">
              <w:rPr>
                <w:rFonts w:ascii="仿宋" w:eastAsia="仿宋" w:hAnsi="仿宋" w:cs="Times New Roman Regular"/>
                <w:sz w:val="15"/>
                <w:szCs w:val="15"/>
              </w:rPr>
              <w:br/>
              <w:t>7、为确保兼容性，要求与智能控制终端1为同一品牌。</w:t>
            </w:r>
          </w:p>
        </w:tc>
        <w:tc>
          <w:tcPr>
            <w:tcW w:w="378" w:type="pct"/>
            <w:shd w:val="clear" w:color="000000" w:fill="FFFFFF"/>
            <w:vAlign w:val="center"/>
          </w:tcPr>
          <w:p w14:paraId="4C70550C"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1</w:t>
            </w:r>
          </w:p>
        </w:tc>
        <w:tc>
          <w:tcPr>
            <w:tcW w:w="386" w:type="pct"/>
            <w:shd w:val="clear" w:color="000000" w:fill="FFFFFF"/>
            <w:noWrap/>
            <w:vAlign w:val="center"/>
          </w:tcPr>
          <w:p w14:paraId="0C7B7D16"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787A72A8"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vAlign w:val="center"/>
          </w:tcPr>
          <w:p w14:paraId="0C8D83AE"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P550</w:t>
            </w:r>
          </w:p>
        </w:tc>
        <w:tc>
          <w:tcPr>
            <w:tcW w:w="419" w:type="pct"/>
            <w:shd w:val="clear" w:color="000000" w:fill="FFFFFF"/>
            <w:noWrap/>
            <w:vAlign w:val="center"/>
          </w:tcPr>
          <w:p w14:paraId="2C016C39"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4DA1A185"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3D510CB6" w14:textId="77777777" w:rsidTr="005607D2">
        <w:trPr>
          <w:trHeight w:val="503"/>
        </w:trPr>
        <w:tc>
          <w:tcPr>
            <w:tcW w:w="377" w:type="pct"/>
            <w:shd w:val="clear" w:color="000000" w:fill="FFFFFF"/>
            <w:vAlign w:val="center"/>
          </w:tcPr>
          <w:p w14:paraId="3B4A5760"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3</w:t>
            </w:r>
          </w:p>
        </w:tc>
        <w:tc>
          <w:tcPr>
            <w:tcW w:w="629" w:type="pct"/>
            <w:shd w:val="clear" w:color="000000" w:fill="FFFFFF"/>
            <w:noWrap/>
            <w:vAlign w:val="center"/>
          </w:tcPr>
          <w:p w14:paraId="2E06D0F9"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设备机柜</w:t>
            </w:r>
          </w:p>
        </w:tc>
        <w:tc>
          <w:tcPr>
            <w:tcW w:w="1418" w:type="pct"/>
            <w:shd w:val="clear" w:color="auto" w:fill="auto"/>
            <w:vAlign w:val="center"/>
          </w:tcPr>
          <w:p w14:paraId="568BA4CA" w14:textId="77777777" w:rsidR="005607D2" w:rsidRPr="001A4F2A" w:rsidRDefault="005607D2" w:rsidP="005607D2">
            <w:pPr>
              <w:jc w:val="left"/>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1、尺寸约长600mm×宽600 mm×高1000mm，最大静载800KG及以上；</w:t>
            </w:r>
            <w:r w:rsidRPr="001A4F2A">
              <w:rPr>
                <w:rFonts w:ascii="仿宋" w:eastAsia="仿宋" w:hAnsi="仿宋" w:cs="Times New Roman Regular"/>
                <w:color w:val="000000"/>
                <w:sz w:val="15"/>
                <w:szCs w:val="15"/>
              </w:rPr>
              <w:br/>
              <w:t>2、采用冷轧钢板制作，</w:t>
            </w:r>
            <w:proofErr w:type="gramStart"/>
            <w:r w:rsidRPr="001A4F2A">
              <w:rPr>
                <w:rFonts w:ascii="仿宋" w:eastAsia="仿宋" w:hAnsi="仿宋" w:cs="Times New Roman Regular"/>
                <w:color w:val="000000"/>
                <w:sz w:val="15"/>
                <w:szCs w:val="15"/>
              </w:rPr>
              <w:t>方孔条厚度</w:t>
            </w:r>
            <w:proofErr w:type="gramEnd"/>
            <w:r w:rsidRPr="001A4F2A">
              <w:rPr>
                <w:rFonts w:ascii="仿宋" w:eastAsia="仿宋" w:hAnsi="仿宋" w:cs="Times New Roman Regular"/>
                <w:color w:val="000000"/>
                <w:sz w:val="15"/>
                <w:szCs w:val="15"/>
              </w:rPr>
              <w:t>2mm及以上，托盘厚度1.2mm及以上，安装梁厚度1.5mm及以上，其他材料厚度1.2mm及以上；</w:t>
            </w:r>
            <w:r w:rsidRPr="001A4F2A">
              <w:rPr>
                <w:rFonts w:ascii="仿宋" w:eastAsia="仿宋" w:hAnsi="仿宋" w:cs="Times New Roman Regular"/>
                <w:color w:val="000000"/>
                <w:sz w:val="15"/>
                <w:szCs w:val="15"/>
              </w:rPr>
              <w:br/>
              <w:t>3、采用前门玻璃、后门钢板门设计，开启角度150度及以上；</w:t>
            </w:r>
            <w:r w:rsidRPr="001A4F2A">
              <w:rPr>
                <w:rFonts w:ascii="仿宋" w:eastAsia="仿宋" w:hAnsi="仿宋" w:cs="Times New Roman Regular"/>
                <w:color w:val="000000"/>
                <w:sz w:val="15"/>
                <w:szCs w:val="15"/>
              </w:rPr>
              <w:br/>
              <w:t>4、</w:t>
            </w:r>
            <w:proofErr w:type="gramStart"/>
            <w:r w:rsidRPr="001A4F2A">
              <w:rPr>
                <w:rFonts w:ascii="仿宋" w:eastAsia="仿宋" w:hAnsi="仿宋" w:cs="Times New Roman Regular"/>
                <w:color w:val="000000"/>
                <w:sz w:val="15"/>
                <w:szCs w:val="15"/>
              </w:rPr>
              <w:t>标配1套</w:t>
            </w:r>
            <w:proofErr w:type="gramEnd"/>
            <w:r w:rsidRPr="001A4F2A">
              <w:rPr>
                <w:rFonts w:ascii="仿宋" w:eastAsia="仿宋" w:hAnsi="仿宋" w:cs="Times New Roman Regular"/>
                <w:color w:val="000000"/>
                <w:sz w:val="15"/>
                <w:szCs w:val="15"/>
              </w:rPr>
              <w:t>10A 8位三孔插座、1块固定板、1套风扇组件（含2只风扇）、4只2"重型脚轮、4只M12支脚、20套M6方螺母和螺钉；</w:t>
            </w:r>
            <w:r w:rsidRPr="001A4F2A">
              <w:rPr>
                <w:rFonts w:ascii="仿宋" w:eastAsia="仿宋" w:hAnsi="仿宋" w:cs="Times New Roman Regular"/>
                <w:color w:val="000000"/>
                <w:sz w:val="15"/>
                <w:szCs w:val="15"/>
              </w:rPr>
              <w:br/>
              <w:t xml:space="preserve">5、防护等级IP20及以上； </w:t>
            </w:r>
            <w:r w:rsidRPr="001A4F2A">
              <w:rPr>
                <w:rFonts w:ascii="仿宋" w:eastAsia="仿宋" w:hAnsi="仿宋" w:cs="Times New Roman Regular"/>
                <w:color w:val="000000"/>
                <w:sz w:val="15"/>
                <w:szCs w:val="15"/>
              </w:rPr>
              <w:br/>
              <w:t>6、表面经脱脂、酸洗、陶化、静电喷塑等工序处理。</w:t>
            </w:r>
          </w:p>
        </w:tc>
        <w:tc>
          <w:tcPr>
            <w:tcW w:w="378" w:type="pct"/>
            <w:shd w:val="clear" w:color="000000" w:fill="FFFFFF"/>
            <w:noWrap/>
            <w:vAlign w:val="center"/>
          </w:tcPr>
          <w:p w14:paraId="463DCC66"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4BD737ED" w14:textId="77777777" w:rsidR="005607D2" w:rsidRPr="001A4F2A" w:rsidRDefault="005607D2" w:rsidP="005607D2">
            <w:pPr>
              <w:jc w:val="center"/>
              <w:rPr>
                <w:rFonts w:ascii="仿宋" w:eastAsia="仿宋" w:hAnsi="仿宋" w:cs="Times New Roman Regular"/>
                <w:sz w:val="15"/>
                <w:szCs w:val="15"/>
              </w:rPr>
            </w:pPr>
            <w:proofErr w:type="gramStart"/>
            <w:r w:rsidRPr="001A4F2A">
              <w:rPr>
                <w:rFonts w:ascii="仿宋" w:eastAsia="仿宋" w:hAnsi="仿宋" w:cs="Times New Roman Regular"/>
                <w:sz w:val="15"/>
                <w:szCs w:val="15"/>
              </w:rPr>
              <w:t>个</w:t>
            </w:r>
            <w:proofErr w:type="gramEnd"/>
          </w:p>
        </w:tc>
        <w:tc>
          <w:tcPr>
            <w:tcW w:w="341" w:type="pct"/>
            <w:shd w:val="clear" w:color="000000" w:fill="FFFFFF"/>
            <w:noWrap/>
            <w:vAlign w:val="center"/>
          </w:tcPr>
          <w:p w14:paraId="1A8954E5"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noWrap/>
            <w:vAlign w:val="center"/>
          </w:tcPr>
          <w:p w14:paraId="218A87D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G26622</w:t>
            </w:r>
          </w:p>
        </w:tc>
        <w:tc>
          <w:tcPr>
            <w:tcW w:w="419" w:type="pct"/>
            <w:shd w:val="clear" w:color="000000" w:fill="FFFFFF"/>
            <w:noWrap/>
            <w:vAlign w:val="center"/>
          </w:tcPr>
          <w:p w14:paraId="5A8A3B37"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040E8D58"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7C580F3E" w14:textId="77777777" w:rsidTr="005607D2">
        <w:trPr>
          <w:trHeight w:val="503"/>
        </w:trPr>
        <w:tc>
          <w:tcPr>
            <w:tcW w:w="4542" w:type="pct"/>
            <w:gridSpan w:val="8"/>
            <w:shd w:val="clear" w:color="000000" w:fill="FFFFFF"/>
            <w:noWrap/>
            <w:vAlign w:val="center"/>
          </w:tcPr>
          <w:p w14:paraId="69616E3E" w14:textId="77777777" w:rsidR="005607D2" w:rsidRPr="001A4F2A" w:rsidRDefault="005607D2" w:rsidP="005607D2">
            <w:pPr>
              <w:jc w:val="center"/>
              <w:rPr>
                <w:rFonts w:ascii="仿宋" w:eastAsia="仿宋" w:hAnsi="仿宋" w:cs="Times New Roman Regular"/>
                <w:bCs/>
                <w:sz w:val="15"/>
                <w:szCs w:val="15"/>
              </w:rPr>
            </w:pPr>
            <w:r w:rsidRPr="001A4F2A">
              <w:rPr>
                <w:rFonts w:ascii="仿宋" w:eastAsia="仿宋" w:hAnsi="仿宋" w:cs="Times New Roman Regular"/>
                <w:bCs/>
                <w:sz w:val="15"/>
                <w:szCs w:val="15"/>
              </w:rPr>
              <w:t>小计:</w:t>
            </w:r>
          </w:p>
        </w:tc>
        <w:tc>
          <w:tcPr>
            <w:tcW w:w="458" w:type="pct"/>
            <w:shd w:val="clear" w:color="000000" w:fill="FFFFFF"/>
            <w:noWrap/>
            <w:vAlign w:val="center"/>
          </w:tcPr>
          <w:p w14:paraId="59CF2F57" w14:textId="77777777" w:rsidR="005607D2" w:rsidRPr="001A4F2A" w:rsidRDefault="005607D2" w:rsidP="005607D2">
            <w:pPr>
              <w:jc w:val="center"/>
              <w:rPr>
                <w:rFonts w:ascii="仿宋" w:eastAsia="仿宋" w:hAnsi="仿宋" w:cs="Times New Roman Regular"/>
                <w:bCs/>
                <w:sz w:val="15"/>
                <w:szCs w:val="15"/>
              </w:rPr>
            </w:pPr>
          </w:p>
        </w:tc>
      </w:tr>
      <w:tr w:rsidR="005607D2" w:rsidRPr="001A4F2A" w14:paraId="15F02045" w14:textId="77777777" w:rsidTr="005607D2">
        <w:trPr>
          <w:trHeight w:val="503"/>
        </w:trPr>
        <w:tc>
          <w:tcPr>
            <w:tcW w:w="5000" w:type="pct"/>
            <w:gridSpan w:val="9"/>
            <w:shd w:val="clear" w:color="000000" w:fill="C5D9F1"/>
            <w:noWrap/>
            <w:vAlign w:val="center"/>
          </w:tcPr>
          <w:p w14:paraId="594DBA47"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（四）系统集成</w:t>
            </w:r>
          </w:p>
        </w:tc>
      </w:tr>
      <w:tr w:rsidR="005607D2" w:rsidRPr="001A4F2A" w14:paraId="0E18A628" w14:textId="77777777" w:rsidTr="005607D2">
        <w:trPr>
          <w:trHeight w:val="503"/>
        </w:trPr>
        <w:tc>
          <w:tcPr>
            <w:tcW w:w="377" w:type="pct"/>
            <w:shd w:val="clear" w:color="000000" w:fill="FFFFFF"/>
            <w:noWrap/>
            <w:vAlign w:val="center"/>
          </w:tcPr>
          <w:p w14:paraId="3812AED0"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629" w:type="pct"/>
            <w:shd w:val="clear" w:color="000000" w:fill="FFFFFF"/>
            <w:noWrap/>
            <w:vAlign w:val="center"/>
          </w:tcPr>
          <w:p w14:paraId="3FC940CC"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工程高清线</w:t>
            </w:r>
          </w:p>
        </w:tc>
        <w:tc>
          <w:tcPr>
            <w:tcW w:w="1418" w:type="pct"/>
            <w:shd w:val="clear" w:color="000000" w:fill="FFFFFF"/>
            <w:noWrap/>
            <w:vAlign w:val="center"/>
          </w:tcPr>
          <w:p w14:paraId="26C7A6C8"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25米工程光纤高清线</w:t>
            </w:r>
          </w:p>
        </w:tc>
        <w:tc>
          <w:tcPr>
            <w:tcW w:w="378" w:type="pct"/>
            <w:shd w:val="clear" w:color="000000" w:fill="FFFFFF"/>
            <w:noWrap/>
            <w:vAlign w:val="center"/>
          </w:tcPr>
          <w:p w14:paraId="545603DF"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02DF6B3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根</w:t>
            </w:r>
          </w:p>
        </w:tc>
        <w:tc>
          <w:tcPr>
            <w:tcW w:w="341" w:type="pct"/>
            <w:shd w:val="clear" w:color="000000" w:fill="FFFFFF"/>
            <w:noWrap/>
            <w:vAlign w:val="center"/>
          </w:tcPr>
          <w:p w14:paraId="5020D15B"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noWrap/>
            <w:vAlign w:val="center"/>
          </w:tcPr>
          <w:p w14:paraId="160C68A1"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QHDMI-Q25</w:t>
            </w:r>
          </w:p>
        </w:tc>
        <w:tc>
          <w:tcPr>
            <w:tcW w:w="419" w:type="pct"/>
            <w:shd w:val="clear" w:color="000000" w:fill="FFFFFF"/>
            <w:noWrap/>
            <w:vAlign w:val="center"/>
          </w:tcPr>
          <w:p w14:paraId="7516A76D"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0121F09F"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196DB4E3" w14:textId="77777777" w:rsidTr="005607D2">
        <w:trPr>
          <w:trHeight w:val="503"/>
        </w:trPr>
        <w:tc>
          <w:tcPr>
            <w:tcW w:w="377" w:type="pct"/>
            <w:shd w:val="clear" w:color="000000" w:fill="FFFFFF"/>
            <w:noWrap/>
            <w:vAlign w:val="center"/>
          </w:tcPr>
          <w:p w14:paraId="62AB0E51"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2</w:t>
            </w:r>
          </w:p>
        </w:tc>
        <w:tc>
          <w:tcPr>
            <w:tcW w:w="629" w:type="pct"/>
            <w:shd w:val="clear" w:color="000000" w:fill="FFFFFF"/>
            <w:noWrap/>
            <w:vAlign w:val="center"/>
          </w:tcPr>
          <w:p w14:paraId="57513133"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电源线</w:t>
            </w:r>
          </w:p>
        </w:tc>
        <w:tc>
          <w:tcPr>
            <w:tcW w:w="1418" w:type="pct"/>
            <w:shd w:val="clear" w:color="000000" w:fill="FFFFFF"/>
            <w:noWrap/>
            <w:vAlign w:val="center"/>
          </w:tcPr>
          <w:p w14:paraId="60D945BF"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RVV3×1</w:t>
            </w:r>
          </w:p>
        </w:tc>
        <w:tc>
          <w:tcPr>
            <w:tcW w:w="378" w:type="pct"/>
            <w:shd w:val="clear" w:color="000000" w:fill="FFFFFF"/>
            <w:noWrap/>
            <w:vAlign w:val="center"/>
          </w:tcPr>
          <w:p w14:paraId="0A559086"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60</w:t>
            </w:r>
          </w:p>
        </w:tc>
        <w:tc>
          <w:tcPr>
            <w:tcW w:w="386" w:type="pct"/>
            <w:shd w:val="clear" w:color="000000" w:fill="FFFFFF"/>
            <w:noWrap/>
            <w:vAlign w:val="center"/>
          </w:tcPr>
          <w:p w14:paraId="0F9619E2"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000000" w:fill="FFFFFF"/>
            <w:noWrap/>
            <w:vAlign w:val="center"/>
          </w:tcPr>
          <w:p w14:paraId="0C6BA53B"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noWrap/>
            <w:vAlign w:val="center"/>
          </w:tcPr>
          <w:p w14:paraId="18AE8FC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RVV3×1</w:t>
            </w:r>
          </w:p>
        </w:tc>
        <w:tc>
          <w:tcPr>
            <w:tcW w:w="419" w:type="pct"/>
            <w:shd w:val="clear" w:color="000000" w:fill="FFFFFF"/>
            <w:noWrap/>
            <w:vAlign w:val="center"/>
          </w:tcPr>
          <w:p w14:paraId="7BCE290B"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2F0978D8"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23E777FE" w14:textId="77777777" w:rsidTr="005607D2">
        <w:trPr>
          <w:trHeight w:val="503"/>
        </w:trPr>
        <w:tc>
          <w:tcPr>
            <w:tcW w:w="377" w:type="pct"/>
            <w:shd w:val="clear" w:color="000000" w:fill="FFFFFF"/>
            <w:noWrap/>
            <w:vAlign w:val="center"/>
          </w:tcPr>
          <w:p w14:paraId="20C127B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3</w:t>
            </w:r>
          </w:p>
        </w:tc>
        <w:tc>
          <w:tcPr>
            <w:tcW w:w="629" w:type="pct"/>
            <w:shd w:val="clear" w:color="000000" w:fill="FFFFFF"/>
            <w:noWrap/>
            <w:vAlign w:val="center"/>
          </w:tcPr>
          <w:p w14:paraId="2D1D09EC"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网线</w:t>
            </w:r>
          </w:p>
        </w:tc>
        <w:tc>
          <w:tcPr>
            <w:tcW w:w="1418" w:type="pct"/>
            <w:shd w:val="clear" w:color="000000" w:fill="FFFFFF"/>
            <w:noWrap/>
            <w:vAlign w:val="center"/>
          </w:tcPr>
          <w:p w14:paraId="4E125AEE"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六类非屏蔽</w:t>
            </w:r>
          </w:p>
        </w:tc>
        <w:tc>
          <w:tcPr>
            <w:tcW w:w="378" w:type="pct"/>
            <w:shd w:val="clear" w:color="000000" w:fill="FFFFFF"/>
            <w:noWrap/>
            <w:vAlign w:val="center"/>
          </w:tcPr>
          <w:p w14:paraId="31373F2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60</w:t>
            </w:r>
          </w:p>
        </w:tc>
        <w:tc>
          <w:tcPr>
            <w:tcW w:w="386" w:type="pct"/>
            <w:shd w:val="clear" w:color="000000" w:fill="FFFFFF"/>
            <w:noWrap/>
            <w:vAlign w:val="center"/>
          </w:tcPr>
          <w:p w14:paraId="2F7E2A63"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000000" w:fill="FFFFFF"/>
            <w:noWrap/>
            <w:vAlign w:val="center"/>
          </w:tcPr>
          <w:p w14:paraId="162CD76F"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noWrap/>
            <w:vAlign w:val="center"/>
          </w:tcPr>
          <w:p w14:paraId="51516B0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六类非屏蔽</w:t>
            </w:r>
          </w:p>
        </w:tc>
        <w:tc>
          <w:tcPr>
            <w:tcW w:w="419" w:type="pct"/>
            <w:shd w:val="clear" w:color="000000" w:fill="FFFFFF"/>
            <w:noWrap/>
            <w:vAlign w:val="center"/>
          </w:tcPr>
          <w:p w14:paraId="3B83E41A"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4DD29D40"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4CD5E2F3" w14:textId="77777777" w:rsidTr="005607D2">
        <w:trPr>
          <w:trHeight w:val="503"/>
        </w:trPr>
        <w:tc>
          <w:tcPr>
            <w:tcW w:w="377" w:type="pct"/>
            <w:shd w:val="clear" w:color="000000" w:fill="FFFFFF"/>
            <w:noWrap/>
            <w:vAlign w:val="center"/>
          </w:tcPr>
          <w:p w14:paraId="01F319A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4</w:t>
            </w:r>
          </w:p>
        </w:tc>
        <w:tc>
          <w:tcPr>
            <w:tcW w:w="629" w:type="pct"/>
            <w:shd w:val="clear" w:color="000000" w:fill="FFFFFF"/>
            <w:noWrap/>
            <w:vAlign w:val="center"/>
          </w:tcPr>
          <w:p w14:paraId="662BCEFE"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音响线</w:t>
            </w:r>
          </w:p>
        </w:tc>
        <w:tc>
          <w:tcPr>
            <w:tcW w:w="1418" w:type="pct"/>
            <w:shd w:val="clear" w:color="000000" w:fill="FFFFFF"/>
            <w:noWrap/>
            <w:vAlign w:val="center"/>
          </w:tcPr>
          <w:p w14:paraId="39B0D060"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2×150芯</w:t>
            </w:r>
          </w:p>
        </w:tc>
        <w:tc>
          <w:tcPr>
            <w:tcW w:w="378" w:type="pct"/>
            <w:shd w:val="clear" w:color="000000" w:fill="FFFFFF"/>
            <w:noWrap/>
            <w:vAlign w:val="center"/>
          </w:tcPr>
          <w:p w14:paraId="4F36C52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160</w:t>
            </w:r>
          </w:p>
        </w:tc>
        <w:tc>
          <w:tcPr>
            <w:tcW w:w="386" w:type="pct"/>
            <w:shd w:val="clear" w:color="000000" w:fill="FFFFFF"/>
            <w:noWrap/>
            <w:vAlign w:val="center"/>
          </w:tcPr>
          <w:p w14:paraId="0336073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000000" w:fill="FFFFFF"/>
            <w:noWrap/>
            <w:vAlign w:val="center"/>
          </w:tcPr>
          <w:p w14:paraId="4ABF9C9A" w14:textId="77777777" w:rsidR="005607D2" w:rsidRPr="001A4F2A" w:rsidRDefault="005607D2" w:rsidP="005607D2">
            <w:pPr>
              <w:rPr>
                <w:rFonts w:ascii="仿宋" w:eastAsia="仿宋" w:hAnsi="仿宋" w:cs="Times New Roman Regular"/>
                <w:sz w:val="15"/>
                <w:szCs w:val="15"/>
              </w:rPr>
            </w:pPr>
          </w:p>
        </w:tc>
        <w:tc>
          <w:tcPr>
            <w:tcW w:w="594" w:type="pct"/>
            <w:shd w:val="clear" w:color="000000" w:fill="FFFFFF"/>
            <w:noWrap/>
            <w:vAlign w:val="center"/>
          </w:tcPr>
          <w:p w14:paraId="33E78EB3"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2×150芯</w:t>
            </w:r>
          </w:p>
        </w:tc>
        <w:tc>
          <w:tcPr>
            <w:tcW w:w="419" w:type="pct"/>
            <w:shd w:val="clear" w:color="000000" w:fill="FFFFFF"/>
            <w:noWrap/>
            <w:vAlign w:val="center"/>
          </w:tcPr>
          <w:p w14:paraId="555A2FD5"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7FE9F12A"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52895AC8" w14:textId="77777777" w:rsidTr="005607D2">
        <w:trPr>
          <w:trHeight w:val="503"/>
        </w:trPr>
        <w:tc>
          <w:tcPr>
            <w:tcW w:w="377" w:type="pct"/>
            <w:shd w:val="clear" w:color="000000" w:fill="FFFFFF"/>
            <w:noWrap/>
            <w:vAlign w:val="center"/>
          </w:tcPr>
          <w:p w14:paraId="44706682"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5</w:t>
            </w:r>
          </w:p>
        </w:tc>
        <w:tc>
          <w:tcPr>
            <w:tcW w:w="629" w:type="pct"/>
            <w:shd w:val="clear" w:color="000000" w:fill="FFFFFF"/>
            <w:noWrap/>
            <w:vAlign w:val="center"/>
          </w:tcPr>
          <w:p w14:paraId="27196816"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PVC管</w:t>
            </w:r>
          </w:p>
        </w:tc>
        <w:tc>
          <w:tcPr>
            <w:tcW w:w="1418" w:type="pct"/>
            <w:shd w:val="clear" w:color="000000" w:fill="FFFFFF"/>
            <w:vAlign w:val="center"/>
          </w:tcPr>
          <w:p w14:paraId="14BAEC30"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Φ25</w:t>
            </w:r>
          </w:p>
        </w:tc>
        <w:tc>
          <w:tcPr>
            <w:tcW w:w="378" w:type="pct"/>
            <w:shd w:val="clear" w:color="000000" w:fill="FFFFFF"/>
            <w:noWrap/>
            <w:vAlign w:val="center"/>
          </w:tcPr>
          <w:p w14:paraId="620398E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300</w:t>
            </w:r>
          </w:p>
        </w:tc>
        <w:tc>
          <w:tcPr>
            <w:tcW w:w="386" w:type="pct"/>
            <w:shd w:val="clear" w:color="000000" w:fill="FFFFFF"/>
            <w:noWrap/>
            <w:vAlign w:val="center"/>
          </w:tcPr>
          <w:p w14:paraId="3F0D708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auto" w:fill="auto"/>
            <w:noWrap/>
            <w:vAlign w:val="center"/>
          </w:tcPr>
          <w:p w14:paraId="01A2644E" w14:textId="77777777" w:rsidR="005607D2" w:rsidRPr="001A4F2A" w:rsidRDefault="005607D2" w:rsidP="005607D2">
            <w:pPr>
              <w:jc w:val="center"/>
              <w:rPr>
                <w:rFonts w:ascii="仿宋" w:eastAsia="仿宋" w:hAnsi="仿宋" w:cs="Times New Roman Regular"/>
                <w:color w:val="000000"/>
                <w:sz w:val="15"/>
                <w:szCs w:val="15"/>
              </w:rPr>
            </w:pPr>
          </w:p>
        </w:tc>
        <w:tc>
          <w:tcPr>
            <w:tcW w:w="594" w:type="pct"/>
            <w:shd w:val="clear" w:color="000000" w:fill="FFFFFF"/>
            <w:noWrap/>
            <w:vAlign w:val="center"/>
          </w:tcPr>
          <w:p w14:paraId="4DEEAA79"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B25</w:t>
            </w:r>
          </w:p>
        </w:tc>
        <w:tc>
          <w:tcPr>
            <w:tcW w:w="419" w:type="pct"/>
            <w:shd w:val="clear" w:color="000000" w:fill="FFFFFF"/>
            <w:noWrap/>
            <w:vAlign w:val="center"/>
          </w:tcPr>
          <w:p w14:paraId="580ECF41"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4B31DA1D"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73BD0B9E" w14:textId="77777777" w:rsidTr="005607D2">
        <w:trPr>
          <w:trHeight w:val="503"/>
        </w:trPr>
        <w:tc>
          <w:tcPr>
            <w:tcW w:w="377" w:type="pct"/>
            <w:shd w:val="clear" w:color="000000" w:fill="FFFFFF"/>
            <w:noWrap/>
            <w:vAlign w:val="center"/>
          </w:tcPr>
          <w:p w14:paraId="7A6C9919"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6</w:t>
            </w:r>
          </w:p>
        </w:tc>
        <w:tc>
          <w:tcPr>
            <w:tcW w:w="629" w:type="pct"/>
            <w:shd w:val="clear" w:color="auto" w:fill="auto"/>
            <w:vAlign w:val="center"/>
          </w:tcPr>
          <w:p w14:paraId="333A4A3F" w14:textId="77777777" w:rsidR="005607D2" w:rsidRPr="001A4F2A" w:rsidRDefault="005607D2" w:rsidP="005607D2">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系统集成</w:t>
            </w:r>
          </w:p>
        </w:tc>
        <w:tc>
          <w:tcPr>
            <w:tcW w:w="1418" w:type="pct"/>
            <w:shd w:val="clear" w:color="000000" w:fill="FFFFFF"/>
            <w:noWrap/>
            <w:vAlign w:val="center"/>
          </w:tcPr>
          <w:p w14:paraId="5E3F1798"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包含设备布线、安装和调试</w:t>
            </w:r>
          </w:p>
        </w:tc>
        <w:tc>
          <w:tcPr>
            <w:tcW w:w="378" w:type="pct"/>
            <w:shd w:val="clear" w:color="000000" w:fill="FFFFFF"/>
            <w:noWrap/>
            <w:vAlign w:val="center"/>
          </w:tcPr>
          <w:p w14:paraId="357911B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00A957C0"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项</w:t>
            </w:r>
          </w:p>
        </w:tc>
        <w:tc>
          <w:tcPr>
            <w:tcW w:w="341" w:type="pct"/>
            <w:shd w:val="clear" w:color="000000" w:fill="FFFFFF"/>
            <w:noWrap/>
            <w:vAlign w:val="center"/>
          </w:tcPr>
          <w:p w14:paraId="7B98120D"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noWrap/>
            <w:vAlign w:val="center"/>
          </w:tcPr>
          <w:p w14:paraId="13F96A7F" w14:textId="77777777" w:rsidR="005607D2" w:rsidRPr="001A4F2A" w:rsidRDefault="005607D2" w:rsidP="005607D2">
            <w:pPr>
              <w:jc w:val="center"/>
              <w:rPr>
                <w:rFonts w:ascii="仿宋" w:eastAsia="仿宋" w:hAnsi="仿宋" w:cs="Times New Roman Regular"/>
                <w:sz w:val="15"/>
                <w:szCs w:val="15"/>
              </w:rPr>
            </w:pPr>
          </w:p>
        </w:tc>
        <w:tc>
          <w:tcPr>
            <w:tcW w:w="419" w:type="pct"/>
            <w:shd w:val="clear" w:color="000000" w:fill="FFFFFF"/>
            <w:noWrap/>
            <w:vAlign w:val="center"/>
          </w:tcPr>
          <w:p w14:paraId="62774D0C"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15D3A712"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16FF2215" w14:textId="77777777" w:rsidTr="005607D2">
        <w:trPr>
          <w:trHeight w:val="503"/>
        </w:trPr>
        <w:tc>
          <w:tcPr>
            <w:tcW w:w="4542" w:type="pct"/>
            <w:gridSpan w:val="8"/>
            <w:shd w:val="clear" w:color="000000" w:fill="FFFFFF"/>
            <w:noWrap/>
            <w:vAlign w:val="center"/>
          </w:tcPr>
          <w:p w14:paraId="3673A170" w14:textId="77777777" w:rsidR="005607D2" w:rsidRPr="001A4F2A" w:rsidRDefault="005607D2" w:rsidP="005607D2">
            <w:pPr>
              <w:jc w:val="center"/>
              <w:rPr>
                <w:rFonts w:ascii="仿宋" w:eastAsia="仿宋" w:hAnsi="仿宋" w:cs="Times New Roman Regular"/>
                <w:bCs/>
                <w:sz w:val="15"/>
                <w:szCs w:val="15"/>
              </w:rPr>
            </w:pPr>
            <w:r w:rsidRPr="001A4F2A">
              <w:rPr>
                <w:rFonts w:ascii="仿宋" w:eastAsia="仿宋" w:hAnsi="仿宋" w:cs="Times New Roman Regular"/>
                <w:bCs/>
                <w:sz w:val="15"/>
                <w:szCs w:val="15"/>
              </w:rPr>
              <w:t>小计:</w:t>
            </w:r>
          </w:p>
        </w:tc>
        <w:tc>
          <w:tcPr>
            <w:tcW w:w="458" w:type="pct"/>
            <w:shd w:val="clear" w:color="000000" w:fill="FFFFFF"/>
            <w:noWrap/>
            <w:vAlign w:val="center"/>
          </w:tcPr>
          <w:p w14:paraId="0D0514E4" w14:textId="77777777" w:rsidR="005607D2" w:rsidRPr="001A4F2A" w:rsidRDefault="005607D2" w:rsidP="005607D2">
            <w:pPr>
              <w:jc w:val="center"/>
              <w:rPr>
                <w:rFonts w:ascii="仿宋" w:eastAsia="仿宋" w:hAnsi="仿宋" w:cs="Times New Roman Regular"/>
                <w:bCs/>
                <w:sz w:val="15"/>
                <w:szCs w:val="15"/>
              </w:rPr>
            </w:pPr>
          </w:p>
        </w:tc>
      </w:tr>
      <w:tr w:rsidR="005607D2" w:rsidRPr="001A4F2A" w14:paraId="005AE685" w14:textId="77777777" w:rsidTr="005607D2">
        <w:trPr>
          <w:trHeight w:val="300"/>
        </w:trPr>
        <w:tc>
          <w:tcPr>
            <w:tcW w:w="4542" w:type="pct"/>
            <w:gridSpan w:val="8"/>
            <w:shd w:val="clear" w:color="000000" w:fill="FFFFFF"/>
            <w:noWrap/>
            <w:vAlign w:val="center"/>
          </w:tcPr>
          <w:p w14:paraId="54CB3C65" w14:textId="77777777" w:rsidR="005607D2" w:rsidRPr="001A4F2A" w:rsidRDefault="005607D2" w:rsidP="005607D2">
            <w:pPr>
              <w:ind w:firstLine="560"/>
              <w:jc w:val="center"/>
              <w:rPr>
                <w:rFonts w:ascii="仿宋" w:eastAsia="仿宋" w:hAnsi="仿宋" w:cs="Times New Roman Regular"/>
                <w:bCs/>
                <w:sz w:val="15"/>
                <w:szCs w:val="15"/>
              </w:rPr>
            </w:pPr>
            <w:r w:rsidRPr="001A4F2A">
              <w:rPr>
                <w:rFonts w:ascii="仿宋" w:eastAsia="仿宋" w:hAnsi="仿宋" w:cs="Times New Roman Regular"/>
                <w:bCs/>
                <w:sz w:val="15"/>
                <w:szCs w:val="15"/>
              </w:rPr>
              <w:t>创业项目路</w:t>
            </w:r>
            <w:proofErr w:type="gramStart"/>
            <w:r w:rsidRPr="001A4F2A">
              <w:rPr>
                <w:rFonts w:ascii="仿宋" w:eastAsia="仿宋" w:hAnsi="仿宋" w:cs="Times New Roman Regular"/>
                <w:bCs/>
                <w:sz w:val="15"/>
                <w:szCs w:val="15"/>
              </w:rPr>
              <w:t>演中心</w:t>
            </w:r>
            <w:proofErr w:type="gramEnd"/>
            <w:r w:rsidRPr="001A4F2A">
              <w:rPr>
                <w:rFonts w:ascii="仿宋" w:eastAsia="仿宋" w:hAnsi="仿宋" w:cs="Times New Roman Regular"/>
                <w:bCs/>
                <w:sz w:val="15"/>
                <w:szCs w:val="15"/>
              </w:rPr>
              <w:t>总计（货币单位：元）:</w:t>
            </w:r>
          </w:p>
        </w:tc>
        <w:tc>
          <w:tcPr>
            <w:tcW w:w="458" w:type="pct"/>
            <w:shd w:val="clear" w:color="auto" w:fill="auto"/>
            <w:noWrap/>
            <w:vAlign w:val="center"/>
          </w:tcPr>
          <w:p w14:paraId="13D8D472" w14:textId="77777777" w:rsidR="005607D2" w:rsidRPr="001A4F2A" w:rsidRDefault="005607D2" w:rsidP="005607D2">
            <w:pPr>
              <w:jc w:val="center"/>
              <w:rPr>
                <w:rFonts w:ascii="仿宋" w:eastAsia="仿宋" w:hAnsi="仿宋" w:cs="Times New Roman Regular"/>
                <w:bCs/>
                <w:sz w:val="15"/>
                <w:szCs w:val="15"/>
              </w:rPr>
            </w:pP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lastRenderedPageBreak/>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12F73712" w14:textId="77777777" w:rsidR="00A95B94" w:rsidRDefault="00A95B94" w:rsidP="00A95B94">
      <w:pPr>
        <w:spacing w:after="0" w:line="440" w:lineRule="exact"/>
        <w:rPr>
          <w:rFonts w:ascii="仿宋" w:eastAsia="仿宋" w:hAnsi="仿宋"/>
          <w:bCs/>
          <w:sz w:val="24"/>
          <w:szCs w:val="24"/>
        </w:rPr>
      </w:pPr>
    </w:p>
    <w:p w14:paraId="31086C7B" w14:textId="77777777" w:rsidR="00A95B94" w:rsidRDefault="00A95B94" w:rsidP="00A95B94">
      <w:pPr>
        <w:spacing w:after="0" w:line="440" w:lineRule="exact"/>
        <w:rPr>
          <w:rFonts w:ascii="仿宋" w:eastAsia="仿宋" w:hAnsi="仿宋"/>
          <w:bCs/>
          <w:sz w:val="24"/>
          <w:szCs w:val="24"/>
        </w:rPr>
      </w:pPr>
    </w:p>
    <w:p w14:paraId="2B367457" w14:textId="77777777" w:rsidR="00A95B94" w:rsidRDefault="00A95B94" w:rsidP="00A95B94">
      <w:pPr>
        <w:spacing w:after="0" w:line="440" w:lineRule="exact"/>
        <w:rPr>
          <w:rFonts w:ascii="仿宋" w:eastAsia="仿宋" w:hAnsi="仿宋"/>
          <w:bCs/>
          <w:sz w:val="24"/>
          <w:szCs w:val="24"/>
        </w:rPr>
      </w:pPr>
    </w:p>
    <w:p w14:paraId="6319F649" w14:textId="77777777" w:rsidR="00A95B94" w:rsidRDefault="00A95B94" w:rsidP="00A95B94">
      <w:pPr>
        <w:spacing w:after="0" w:line="440" w:lineRule="exact"/>
        <w:rPr>
          <w:rFonts w:ascii="仿宋" w:eastAsia="仿宋" w:hAnsi="仿宋"/>
          <w:bCs/>
          <w:sz w:val="24"/>
          <w:szCs w:val="24"/>
        </w:rPr>
      </w:pPr>
    </w:p>
    <w:p w14:paraId="760A2FB3" w14:textId="77777777" w:rsidR="00A95B94" w:rsidRDefault="00A95B94" w:rsidP="00A95B94">
      <w:pPr>
        <w:spacing w:after="0" w:line="440" w:lineRule="exact"/>
        <w:rPr>
          <w:rFonts w:ascii="仿宋" w:eastAsia="仿宋" w:hAnsi="仿宋"/>
          <w:bCs/>
          <w:sz w:val="24"/>
          <w:szCs w:val="24"/>
        </w:rPr>
      </w:pPr>
    </w:p>
    <w:p w14:paraId="7FD4D66B" w14:textId="77777777" w:rsidR="00A95B94" w:rsidRDefault="00A95B94" w:rsidP="00A95B94">
      <w:pPr>
        <w:spacing w:after="0" w:line="440" w:lineRule="exact"/>
        <w:rPr>
          <w:rFonts w:ascii="仿宋" w:eastAsia="仿宋" w:hAnsi="仿宋"/>
          <w:bCs/>
          <w:sz w:val="24"/>
          <w:szCs w:val="24"/>
        </w:rPr>
      </w:pPr>
    </w:p>
    <w:p w14:paraId="2332B265" w14:textId="77777777" w:rsidR="00A95B94" w:rsidRDefault="00A95B94" w:rsidP="00A95B94">
      <w:pPr>
        <w:spacing w:after="0" w:line="440" w:lineRule="exact"/>
        <w:rPr>
          <w:rFonts w:ascii="仿宋" w:eastAsia="仿宋" w:hAnsi="仿宋"/>
          <w:bCs/>
          <w:sz w:val="24"/>
          <w:szCs w:val="24"/>
        </w:rPr>
      </w:pPr>
    </w:p>
    <w:p w14:paraId="6AF29957"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7984EA15"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proofErr w:type="gramStart"/>
      <w:r w:rsidR="001B701E" w:rsidRPr="001B701E">
        <w:rPr>
          <w:rFonts w:ascii="仿宋" w:eastAsia="仿宋" w:hAnsi="仿宋" w:hint="eastAsia"/>
          <w:b/>
          <w:color w:val="000000" w:themeColor="text1"/>
          <w:sz w:val="44"/>
          <w:szCs w:val="44"/>
        </w:rPr>
        <w:t>众创空间路演中心</w:t>
      </w:r>
      <w:proofErr w:type="gramEnd"/>
      <w:r w:rsidR="001B701E" w:rsidRPr="001B701E">
        <w:rPr>
          <w:rFonts w:ascii="仿宋" w:eastAsia="仿宋" w:hAnsi="仿宋" w:hint="eastAsia"/>
          <w:b/>
          <w:color w:val="000000" w:themeColor="text1"/>
          <w:sz w:val="44"/>
          <w:szCs w:val="44"/>
        </w:rPr>
        <w:t>多媒体设备采购项目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r w:rsidRPr="00E47041">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564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359"/>
        <w:gridCol w:w="3064"/>
        <w:gridCol w:w="817"/>
        <w:gridCol w:w="834"/>
        <w:gridCol w:w="737"/>
        <w:gridCol w:w="1284"/>
        <w:gridCol w:w="905"/>
        <w:gridCol w:w="990"/>
      </w:tblGrid>
      <w:tr w:rsidR="00A95B94" w:rsidRPr="001A4F2A" w14:paraId="07197AF8" w14:textId="77777777" w:rsidTr="00A95B94">
        <w:trPr>
          <w:trHeight w:val="938"/>
        </w:trPr>
        <w:tc>
          <w:tcPr>
            <w:tcW w:w="377" w:type="pct"/>
            <w:shd w:val="clear" w:color="000000" w:fill="FFFFFF"/>
            <w:vAlign w:val="center"/>
          </w:tcPr>
          <w:p w14:paraId="0A5AE8E7" w14:textId="77777777" w:rsidR="00A95B94" w:rsidRPr="001A4F2A" w:rsidRDefault="00A95B94" w:rsidP="00A95B94">
            <w:pPr>
              <w:rPr>
                <w:rFonts w:ascii="仿宋" w:eastAsia="仿宋" w:hAnsi="仿宋" w:cs="Times New Roman Regular"/>
                <w:b/>
                <w:sz w:val="15"/>
                <w:szCs w:val="15"/>
              </w:rPr>
            </w:pPr>
            <w:r w:rsidRPr="001A4F2A">
              <w:rPr>
                <w:rFonts w:ascii="仿宋" w:eastAsia="仿宋" w:hAnsi="仿宋" w:cs="Times New Roman Regular"/>
                <w:b/>
                <w:sz w:val="15"/>
                <w:szCs w:val="15"/>
              </w:rPr>
              <w:t>序号</w:t>
            </w:r>
          </w:p>
        </w:tc>
        <w:tc>
          <w:tcPr>
            <w:tcW w:w="629" w:type="pct"/>
            <w:shd w:val="clear" w:color="000000" w:fill="FFFFFF"/>
            <w:vAlign w:val="center"/>
          </w:tcPr>
          <w:p w14:paraId="5CA598A5" w14:textId="77777777" w:rsidR="00A95B94" w:rsidRPr="001A4F2A" w:rsidRDefault="00A95B94" w:rsidP="00A95B94">
            <w:pPr>
              <w:jc w:val="center"/>
              <w:rPr>
                <w:rFonts w:ascii="仿宋" w:eastAsia="仿宋" w:hAnsi="仿宋" w:cs="Times New Roman Regular"/>
                <w:b/>
                <w:sz w:val="15"/>
                <w:szCs w:val="15"/>
              </w:rPr>
            </w:pPr>
            <w:r w:rsidRPr="001A4F2A">
              <w:rPr>
                <w:rFonts w:ascii="仿宋" w:eastAsia="仿宋" w:hAnsi="仿宋" w:cs="Times New Roman Regular"/>
                <w:b/>
                <w:sz w:val="15"/>
                <w:szCs w:val="15"/>
              </w:rPr>
              <w:t>设备名称</w:t>
            </w:r>
          </w:p>
        </w:tc>
        <w:tc>
          <w:tcPr>
            <w:tcW w:w="1418" w:type="pct"/>
            <w:shd w:val="clear" w:color="000000" w:fill="FFFFFF"/>
            <w:vAlign w:val="center"/>
          </w:tcPr>
          <w:p w14:paraId="57DDCAA8" w14:textId="77777777" w:rsidR="00A95B94" w:rsidRPr="001A4F2A" w:rsidRDefault="00A95B94" w:rsidP="00A95B94">
            <w:pPr>
              <w:jc w:val="center"/>
              <w:rPr>
                <w:rFonts w:ascii="仿宋" w:eastAsia="仿宋" w:hAnsi="仿宋" w:cs="Times New Roman Regular"/>
                <w:b/>
                <w:sz w:val="15"/>
                <w:szCs w:val="15"/>
              </w:rPr>
            </w:pPr>
            <w:r w:rsidRPr="001A4F2A">
              <w:rPr>
                <w:rFonts w:ascii="仿宋" w:eastAsia="仿宋" w:hAnsi="仿宋" w:cs="Times New Roman Regular"/>
                <w:b/>
                <w:sz w:val="15"/>
                <w:szCs w:val="15"/>
              </w:rPr>
              <w:t>配置及主要技术参数</w:t>
            </w:r>
          </w:p>
        </w:tc>
        <w:tc>
          <w:tcPr>
            <w:tcW w:w="378" w:type="pct"/>
            <w:shd w:val="clear" w:color="000000" w:fill="FFFFFF"/>
            <w:vAlign w:val="center"/>
          </w:tcPr>
          <w:p w14:paraId="72B46B44" w14:textId="77777777" w:rsidR="00A95B94" w:rsidRPr="001A4F2A" w:rsidRDefault="00A95B94" w:rsidP="00A95B94">
            <w:pPr>
              <w:jc w:val="center"/>
              <w:rPr>
                <w:rFonts w:ascii="仿宋" w:eastAsia="仿宋" w:hAnsi="仿宋" w:cs="Times New Roman Regular"/>
                <w:b/>
                <w:sz w:val="15"/>
                <w:szCs w:val="15"/>
              </w:rPr>
            </w:pPr>
            <w:r w:rsidRPr="001A4F2A">
              <w:rPr>
                <w:rFonts w:ascii="仿宋" w:eastAsia="仿宋" w:hAnsi="仿宋" w:cs="Times New Roman Regular"/>
                <w:b/>
                <w:sz w:val="15"/>
                <w:szCs w:val="15"/>
              </w:rPr>
              <w:t>数量</w:t>
            </w:r>
          </w:p>
        </w:tc>
        <w:tc>
          <w:tcPr>
            <w:tcW w:w="386" w:type="pct"/>
            <w:shd w:val="clear" w:color="000000" w:fill="FFFFFF"/>
            <w:vAlign w:val="center"/>
          </w:tcPr>
          <w:p w14:paraId="0E84008C" w14:textId="77777777" w:rsidR="00A95B94" w:rsidRPr="001A4F2A" w:rsidRDefault="00A95B94" w:rsidP="00A95B94">
            <w:pPr>
              <w:jc w:val="center"/>
              <w:rPr>
                <w:rFonts w:ascii="仿宋" w:eastAsia="仿宋" w:hAnsi="仿宋" w:cs="Times New Roman Regular"/>
                <w:b/>
                <w:sz w:val="15"/>
                <w:szCs w:val="15"/>
              </w:rPr>
            </w:pPr>
            <w:r w:rsidRPr="001A4F2A">
              <w:rPr>
                <w:rFonts w:ascii="仿宋" w:eastAsia="仿宋" w:hAnsi="仿宋" w:cs="Times New Roman Regular"/>
                <w:b/>
                <w:sz w:val="15"/>
                <w:szCs w:val="15"/>
              </w:rPr>
              <w:t>单位</w:t>
            </w:r>
          </w:p>
        </w:tc>
        <w:tc>
          <w:tcPr>
            <w:tcW w:w="341" w:type="pct"/>
            <w:shd w:val="clear" w:color="000000" w:fill="FFFFFF"/>
            <w:vAlign w:val="center"/>
          </w:tcPr>
          <w:p w14:paraId="7915C376" w14:textId="77777777" w:rsidR="00A95B94" w:rsidRPr="001A4F2A" w:rsidRDefault="00A95B94" w:rsidP="00A95B94">
            <w:pPr>
              <w:jc w:val="center"/>
              <w:rPr>
                <w:rFonts w:ascii="仿宋" w:eastAsia="仿宋" w:hAnsi="仿宋" w:cs="Times New Roman Regular"/>
                <w:b/>
                <w:sz w:val="15"/>
                <w:szCs w:val="15"/>
              </w:rPr>
            </w:pPr>
            <w:r w:rsidRPr="001A4F2A">
              <w:rPr>
                <w:rFonts w:ascii="仿宋" w:eastAsia="仿宋" w:hAnsi="仿宋" w:cs="Times New Roman Regular"/>
                <w:b/>
                <w:sz w:val="15"/>
                <w:szCs w:val="15"/>
              </w:rPr>
              <w:t>品牌</w:t>
            </w:r>
          </w:p>
        </w:tc>
        <w:tc>
          <w:tcPr>
            <w:tcW w:w="594" w:type="pct"/>
            <w:shd w:val="clear" w:color="000000" w:fill="FFFFFF"/>
            <w:vAlign w:val="center"/>
          </w:tcPr>
          <w:p w14:paraId="52F88671" w14:textId="77777777" w:rsidR="00A95B94" w:rsidRPr="001A4F2A" w:rsidRDefault="00A95B94" w:rsidP="00A95B94">
            <w:pPr>
              <w:jc w:val="center"/>
              <w:rPr>
                <w:rFonts w:ascii="仿宋" w:eastAsia="仿宋" w:hAnsi="仿宋" w:cs="Times New Roman Regular"/>
                <w:b/>
                <w:sz w:val="15"/>
                <w:szCs w:val="15"/>
              </w:rPr>
            </w:pPr>
            <w:r w:rsidRPr="001A4F2A">
              <w:rPr>
                <w:rFonts w:ascii="仿宋" w:eastAsia="仿宋" w:hAnsi="仿宋" w:cs="Times New Roman Regular"/>
                <w:b/>
                <w:sz w:val="15"/>
                <w:szCs w:val="15"/>
              </w:rPr>
              <w:t>型号规格</w:t>
            </w:r>
          </w:p>
        </w:tc>
        <w:tc>
          <w:tcPr>
            <w:tcW w:w="419" w:type="pct"/>
            <w:shd w:val="clear" w:color="000000" w:fill="FFFFFF"/>
            <w:vAlign w:val="center"/>
          </w:tcPr>
          <w:p w14:paraId="234A9191" w14:textId="77777777" w:rsidR="00A95B94" w:rsidRPr="001A4F2A" w:rsidRDefault="00A95B94" w:rsidP="00A95B94">
            <w:pPr>
              <w:jc w:val="center"/>
              <w:rPr>
                <w:rFonts w:ascii="仿宋" w:eastAsia="仿宋" w:hAnsi="仿宋" w:cs="Times New Roman Regular"/>
                <w:b/>
                <w:sz w:val="15"/>
                <w:szCs w:val="15"/>
              </w:rPr>
            </w:pPr>
            <w:r w:rsidRPr="001A4F2A">
              <w:rPr>
                <w:rFonts w:ascii="仿宋" w:eastAsia="仿宋" w:hAnsi="仿宋" w:cs="Times New Roman Regular"/>
                <w:b/>
                <w:sz w:val="15"/>
                <w:szCs w:val="15"/>
              </w:rPr>
              <w:t>单价</w:t>
            </w:r>
          </w:p>
        </w:tc>
        <w:tc>
          <w:tcPr>
            <w:tcW w:w="458" w:type="pct"/>
            <w:shd w:val="clear" w:color="000000" w:fill="FFFFFF"/>
            <w:vAlign w:val="center"/>
          </w:tcPr>
          <w:p w14:paraId="7EBF2C75" w14:textId="2D5E81A5" w:rsidR="00A95B94" w:rsidRPr="001A4F2A" w:rsidRDefault="00866E0D" w:rsidP="00A95B94">
            <w:pPr>
              <w:jc w:val="center"/>
              <w:rPr>
                <w:rFonts w:ascii="仿宋" w:eastAsia="仿宋" w:hAnsi="仿宋" w:cs="Times New Roman Regular"/>
                <w:b/>
                <w:sz w:val="15"/>
                <w:szCs w:val="15"/>
              </w:rPr>
            </w:pPr>
            <w:r>
              <w:rPr>
                <w:rFonts w:ascii="仿宋" w:eastAsia="仿宋" w:hAnsi="仿宋" w:cs="Times New Roman Regular"/>
                <w:b/>
                <w:sz w:val="15"/>
                <w:szCs w:val="15"/>
              </w:rPr>
              <w:t>含税</w:t>
            </w:r>
            <w:bookmarkStart w:id="117" w:name="_GoBack"/>
            <w:bookmarkEnd w:id="117"/>
            <w:r w:rsidR="00A95B94" w:rsidRPr="001A4F2A">
              <w:rPr>
                <w:rFonts w:ascii="仿宋" w:eastAsia="仿宋" w:hAnsi="仿宋" w:cs="Times New Roman Regular"/>
                <w:b/>
                <w:sz w:val="15"/>
                <w:szCs w:val="15"/>
              </w:rPr>
              <w:t>金额</w:t>
            </w:r>
          </w:p>
        </w:tc>
      </w:tr>
      <w:tr w:rsidR="00A95B94" w:rsidRPr="001A4F2A" w14:paraId="4C237A12" w14:textId="77777777" w:rsidTr="00A95B94">
        <w:trPr>
          <w:trHeight w:val="503"/>
        </w:trPr>
        <w:tc>
          <w:tcPr>
            <w:tcW w:w="5000" w:type="pct"/>
            <w:gridSpan w:val="9"/>
            <w:shd w:val="clear" w:color="000000" w:fill="8DB4E2"/>
            <w:noWrap/>
            <w:vAlign w:val="center"/>
          </w:tcPr>
          <w:p w14:paraId="778F364F"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一、创业项目路演中心（长16.48米×宽9.2米×高3米）</w:t>
            </w:r>
          </w:p>
        </w:tc>
      </w:tr>
      <w:tr w:rsidR="00A95B94" w:rsidRPr="001A4F2A" w14:paraId="3F4D6BB3" w14:textId="77777777" w:rsidTr="00A95B94">
        <w:trPr>
          <w:trHeight w:val="503"/>
        </w:trPr>
        <w:tc>
          <w:tcPr>
            <w:tcW w:w="5000" w:type="pct"/>
            <w:gridSpan w:val="9"/>
            <w:shd w:val="clear" w:color="000000" w:fill="C5D9F1"/>
            <w:noWrap/>
            <w:vAlign w:val="center"/>
          </w:tcPr>
          <w:p w14:paraId="080EEAAC"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（一）显示系统</w:t>
            </w:r>
          </w:p>
        </w:tc>
      </w:tr>
      <w:tr w:rsidR="00A95B94" w:rsidRPr="001A4F2A" w14:paraId="1AED7EB8" w14:textId="77777777" w:rsidTr="00A95B94">
        <w:trPr>
          <w:trHeight w:val="503"/>
        </w:trPr>
        <w:tc>
          <w:tcPr>
            <w:tcW w:w="377" w:type="pct"/>
            <w:shd w:val="clear" w:color="000000" w:fill="FFFFFF"/>
            <w:noWrap/>
            <w:vAlign w:val="center"/>
          </w:tcPr>
          <w:p w14:paraId="18299A1B"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hint="eastAsia"/>
                <w:sz w:val="15"/>
                <w:szCs w:val="15"/>
              </w:rPr>
              <w:t>1</w:t>
            </w:r>
          </w:p>
        </w:tc>
        <w:tc>
          <w:tcPr>
            <w:tcW w:w="629" w:type="pct"/>
            <w:shd w:val="clear" w:color="000000" w:fill="FFFFFF"/>
            <w:noWrap/>
            <w:vAlign w:val="center"/>
          </w:tcPr>
          <w:p w14:paraId="0F09BCC0"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画框幕布</w:t>
            </w:r>
          </w:p>
        </w:tc>
        <w:tc>
          <w:tcPr>
            <w:tcW w:w="1418" w:type="pct"/>
            <w:shd w:val="clear" w:color="000000" w:fill="FFFFFF"/>
            <w:vAlign w:val="center"/>
          </w:tcPr>
          <w:p w14:paraId="52A0CD5F" w14:textId="77777777" w:rsidR="00A95B94"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1.显示尺寸：3600*2250；</w:t>
            </w:r>
            <w:r w:rsidRPr="001A4F2A">
              <w:rPr>
                <w:rFonts w:ascii="仿宋" w:eastAsia="仿宋" w:hAnsi="仿宋" w:cs="Times New Roman Regular"/>
                <w:sz w:val="15"/>
                <w:szCs w:val="15"/>
              </w:rPr>
              <w:br/>
              <w:t>2.显示比例：16:10；</w:t>
            </w:r>
            <w:r w:rsidRPr="001A4F2A">
              <w:rPr>
                <w:rFonts w:ascii="仿宋" w:eastAsia="仿宋" w:hAnsi="仿宋" w:cs="Times New Roman Regular"/>
                <w:sz w:val="15"/>
                <w:szCs w:val="15"/>
              </w:rPr>
              <w:br/>
              <w:t>3.金属幕面，幕布增益：1.1倍及以上，可视角度150°及以上；</w:t>
            </w:r>
            <w:r w:rsidRPr="001A4F2A">
              <w:rPr>
                <w:rFonts w:ascii="仿宋" w:eastAsia="仿宋" w:hAnsi="仿宋" w:cs="Times New Roman Regular"/>
                <w:sz w:val="15"/>
                <w:szCs w:val="15"/>
              </w:rPr>
              <w:br/>
              <w:t>4.采用</w:t>
            </w:r>
            <w:proofErr w:type="gramStart"/>
            <w:r w:rsidRPr="001A4F2A">
              <w:rPr>
                <w:rFonts w:ascii="仿宋" w:eastAsia="仿宋" w:hAnsi="仿宋" w:cs="Times New Roman Regular"/>
                <w:sz w:val="15"/>
                <w:szCs w:val="15"/>
              </w:rPr>
              <w:t>铝合金超窄边框</w:t>
            </w:r>
            <w:proofErr w:type="gramEnd"/>
            <w:r w:rsidRPr="001A4F2A">
              <w:rPr>
                <w:rFonts w:ascii="仿宋" w:eastAsia="仿宋" w:hAnsi="仿宋" w:cs="Times New Roman Regular"/>
                <w:sz w:val="15"/>
                <w:szCs w:val="15"/>
              </w:rPr>
              <w:t>。</w:t>
            </w:r>
          </w:p>
          <w:p w14:paraId="37A5A90D" w14:textId="0F9675BD" w:rsidR="00DC0871" w:rsidRPr="00DC0871" w:rsidRDefault="00DC0871" w:rsidP="00A95B94">
            <w:pPr>
              <w:jc w:val="left"/>
              <w:rPr>
                <w:rFonts w:ascii="仿宋" w:eastAsia="仿宋" w:hAnsi="仿宋" w:cs="Times New Roman Regular"/>
                <w:sz w:val="15"/>
                <w:szCs w:val="15"/>
              </w:rPr>
            </w:pPr>
            <w:r>
              <w:rPr>
                <w:rFonts w:ascii="仿宋" w:eastAsia="仿宋" w:hAnsi="仿宋" w:cs="Times New Roman Regular" w:hint="eastAsia"/>
                <w:sz w:val="15"/>
                <w:szCs w:val="15"/>
              </w:rPr>
              <w:t>5.</w:t>
            </w:r>
            <w:r w:rsidRPr="00DC0871">
              <w:rPr>
                <w:rFonts w:ascii="仿宋" w:eastAsia="仿宋" w:hAnsi="仿宋" w:cs="Times New Roman Regular"/>
                <w:sz w:val="15"/>
                <w:szCs w:val="15"/>
              </w:rPr>
              <w:t>适配工程</w:t>
            </w:r>
            <w:proofErr w:type="gramStart"/>
            <w:r w:rsidRPr="00DC0871">
              <w:rPr>
                <w:rFonts w:ascii="仿宋" w:eastAsia="仿宋" w:hAnsi="仿宋" w:cs="Times New Roman Regular"/>
                <w:sz w:val="15"/>
                <w:szCs w:val="15"/>
              </w:rPr>
              <w:t>投影机爱普</w:t>
            </w:r>
            <w:proofErr w:type="gramEnd"/>
            <w:r w:rsidRPr="00DC0871">
              <w:rPr>
                <w:rFonts w:ascii="仿宋" w:eastAsia="仿宋" w:hAnsi="仿宋" w:cs="Times New Roman Regular"/>
                <w:sz w:val="15"/>
                <w:szCs w:val="15"/>
              </w:rPr>
              <w:t>生 CB-L500</w:t>
            </w:r>
          </w:p>
        </w:tc>
        <w:tc>
          <w:tcPr>
            <w:tcW w:w="378" w:type="pct"/>
            <w:shd w:val="clear" w:color="000000" w:fill="FFFFFF"/>
            <w:vAlign w:val="center"/>
          </w:tcPr>
          <w:p w14:paraId="695321C0" w14:textId="77777777" w:rsidR="00A95B94" w:rsidRPr="001A4F2A" w:rsidRDefault="00A95B94" w:rsidP="00A95B94">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1</w:t>
            </w:r>
          </w:p>
        </w:tc>
        <w:tc>
          <w:tcPr>
            <w:tcW w:w="386" w:type="pct"/>
            <w:shd w:val="clear" w:color="auto" w:fill="auto"/>
            <w:noWrap/>
            <w:vAlign w:val="center"/>
          </w:tcPr>
          <w:p w14:paraId="3542AE46" w14:textId="77777777" w:rsidR="00A95B94" w:rsidRPr="001A4F2A" w:rsidRDefault="00A95B94" w:rsidP="00A95B94">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副</w:t>
            </w:r>
          </w:p>
        </w:tc>
        <w:tc>
          <w:tcPr>
            <w:tcW w:w="341" w:type="pct"/>
            <w:shd w:val="clear" w:color="000000" w:fill="FFFFFF"/>
            <w:noWrap/>
            <w:vAlign w:val="center"/>
          </w:tcPr>
          <w:p w14:paraId="5A248001"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auto" w:fill="auto"/>
            <w:noWrap/>
            <w:vAlign w:val="center"/>
          </w:tcPr>
          <w:p w14:paraId="454F98A1"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定制</w:t>
            </w:r>
          </w:p>
        </w:tc>
        <w:tc>
          <w:tcPr>
            <w:tcW w:w="419" w:type="pct"/>
            <w:shd w:val="clear" w:color="auto" w:fill="auto"/>
            <w:noWrap/>
            <w:vAlign w:val="center"/>
          </w:tcPr>
          <w:p w14:paraId="199F3268" w14:textId="77777777" w:rsidR="00A95B94" w:rsidRPr="001A4F2A" w:rsidRDefault="00A95B94" w:rsidP="00A95B94">
            <w:pPr>
              <w:jc w:val="center"/>
              <w:rPr>
                <w:rFonts w:ascii="仿宋" w:eastAsia="仿宋" w:hAnsi="仿宋" w:cs="Times New Roman Regular"/>
                <w:color w:val="000000"/>
                <w:sz w:val="15"/>
                <w:szCs w:val="15"/>
              </w:rPr>
            </w:pPr>
          </w:p>
        </w:tc>
        <w:tc>
          <w:tcPr>
            <w:tcW w:w="458" w:type="pct"/>
            <w:shd w:val="clear" w:color="000000" w:fill="FFFFFF"/>
            <w:noWrap/>
            <w:vAlign w:val="center"/>
          </w:tcPr>
          <w:p w14:paraId="0B5D7210"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5CC23D2B" w14:textId="77777777" w:rsidTr="00A95B94">
        <w:trPr>
          <w:trHeight w:val="503"/>
        </w:trPr>
        <w:tc>
          <w:tcPr>
            <w:tcW w:w="377" w:type="pct"/>
            <w:shd w:val="clear" w:color="000000" w:fill="FFFFFF"/>
            <w:noWrap/>
            <w:vAlign w:val="center"/>
          </w:tcPr>
          <w:p w14:paraId="2423277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hint="eastAsia"/>
                <w:sz w:val="15"/>
                <w:szCs w:val="15"/>
              </w:rPr>
              <w:t>2</w:t>
            </w:r>
          </w:p>
        </w:tc>
        <w:tc>
          <w:tcPr>
            <w:tcW w:w="629" w:type="pct"/>
            <w:shd w:val="clear" w:color="000000" w:fill="FFFFFF"/>
            <w:noWrap/>
            <w:vAlign w:val="center"/>
          </w:tcPr>
          <w:p w14:paraId="73AD08A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单色LED显示条屏</w:t>
            </w:r>
          </w:p>
        </w:tc>
        <w:tc>
          <w:tcPr>
            <w:tcW w:w="1418" w:type="pct"/>
            <w:shd w:val="clear" w:color="auto" w:fill="auto"/>
            <w:vAlign w:val="center"/>
          </w:tcPr>
          <w:p w14:paraId="50317FAD"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1、显示尺寸约为5.77m×0.3m,面积约1.74m</w:t>
            </w:r>
            <w:r w:rsidRPr="001A4F2A">
              <w:rPr>
                <w:rFonts w:ascii="宋体" w:eastAsia="宋体" w:hAnsi="宋体" w:cs="宋体" w:hint="eastAsia"/>
                <w:sz w:val="15"/>
                <w:szCs w:val="15"/>
              </w:rPr>
              <w:t>²</w:t>
            </w:r>
            <w:r w:rsidRPr="001A4F2A">
              <w:rPr>
                <w:rFonts w:ascii="仿宋" w:eastAsia="仿宋" w:hAnsi="仿宋" w:cs="Times New Roman Regular"/>
                <w:sz w:val="15"/>
                <w:szCs w:val="15"/>
              </w:rPr>
              <w:t>，像素点间距≤4.75mm，分辨率≥1210×64，像素构成：1R；</w:t>
            </w:r>
            <w:r w:rsidRPr="001A4F2A">
              <w:rPr>
                <w:rFonts w:ascii="仿宋" w:eastAsia="仿宋" w:hAnsi="仿宋" w:cs="Times New Roman Regular"/>
                <w:sz w:val="15"/>
                <w:szCs w:val="15"/>
              </w:rPr>
              <w:br/>
              <w:t>2、单元板分辨率≥2048Dots；</w:t>
            </w:r>
            <w:r w:rsidRPr="001A4F2A">
              <w:rPr>
                <w:rFonts w:ascii="仿宋" w:eastAsia="仿宋" w:hAnsi="仿宋" w:cs="Times New Roman Regular"/>
                <w:sz w:val="15"/>
                <w:szCs w:val="15"/>
              </w:rPr>
              <w:br/>
              <w:t>3、刷新率≥60Hz</w:t>
            </w:r>
            <w:r w:rsidRPr="001A4F2A">
              <w:rPr>
                <w:rFonts w:ascii="仿宋" w:eastAsia="仿宋" w:hAnsi="仿宋" w:cs="Times New Roman Regular"/>
                <w:sz w:val="15"/>
                <w:szCs w:val="15"/>
              </w:rPr>
              <w:br/>
              <w:t>4、驱动方式：恒流驱动；</w:t>
            </w:r>
            <w:r w:rsidRPr="001A4F2A">
              <w:rPr>
                <w:rFonts w:ascii="仿宋" w:eastAsia="仿宋" w:hAnsi="仿宋" w:cs="Times New Roman Regular"/>
                <w:sz w:val="15"/>
                <w:szCs w:val="15"/>
              </w:rPr>
              <w:br/>
              <w:t>5、控制方式：同步控制系统、异步控制系统</w:t>
            </w:r>
            <w:r w:rsidRPr="001A4F2A">
              <w:rPr>
                <w:rFonts w:ascii="仿宋" w:eastAsia="仿宋" w:hAnsi="仿宋" w:cs="Times New Roman Regular"/>
                <w:sz w:val="15"/>
                <w:szCs w:val="15"/>
              </w:rPr>
              <w:br/>
              <w:t>6、维护方式：前后双向维护</w:t>
            </w:r>
            <w:r w:rsidRPr="001A4F2A">
              <w:rPr>
                <w:rFonts w:ascii="仿宋" w:eastAsia="仿宋" w:hAnsi="仿宋" w:cs="Times New Roman Regular"/>
                <w:sz w:val="15"/>
                <w:szCs w:val="15"/>
              </w:rPr>
              <w:br/>
              <w:t>7、白平衡亮度≥1500Cd/m</w:t>
            </w:r>
            <w:r w:rsidRPr="001A4F2A">
              <w:rPr>
                <w:rFonts w:ascii="宋体" w:eastAsia="宋体" w:hAnsi="宋体" w:cs="宋体" w:hint="eastAsia"/>
                <w:sz w:val="15"/>
                <w:szCs w:val="15"/>
              </w:rPr>
              <w:t>²</w:t>
            </w:r>
            <w:r w:rsidRPr="001A4F2A">
              <w:rPr>
                <w:rFonts w:ascii="仿宋" w:eastAsia="仿宋" w:hAnsi="仿宋" w:cs="Times New Roman Regular"/>
                <w:sz w:val="15"/>
                <w:szCs w:val="15"/>
              </w:rPr>
              <w:t>，亮度调节：0-100%亮度可调，屏幕亮度具有随环境照度的变化任意调整功能；</w:t>
            </w:r>
            <w:r w:rsidRPr="001A4F2A">
              <w:rPr>
                <w:rFonts w:ascii="仿宋" w:eastAsia="仿宋" w:hAnsi="仿宋" w:cs="Times New Roman Regular"/>
                <w:sz w:val="15"/>
                <w:szCs w:val="15"/>
              </w:rPr>
              <w:br/>
              <w:t>8、亮度均匀性≥97%；</w:t>
            </w:r>
            <w:r w:rsidRPr="001A4F2A">
              <w:rPr>
                <w:rFonts w:ascii="仿宋" w:eastAsia="仿宋" w:hAnsi="仿宋" w:cs="Times New Roman Regular"/>
                <w:sz w:val="15"/>
                <w:szCs w:val="15"/>
              </w:rPr>
              <w:br/>
              <w:t>9、水平视角≥160°，垂直视角≥160°；</w:t>
            </w:r>
            <w:r w:rsidRPr="001A4F2A">
              <w:rPr>
                <w:rFonts w:ascii="仿宋" w:eastAsia="仿宋" w:hAnsi="仿宋" w:cs="Times New Roman Regular"/>
                <w:sz w:val="15"/>
                <w:szCs w:val="15"/>
              </w:rPr>
              <w:br/>
              <w:t>10、对比度≥6000：1；</w:t>
            </w:r>
            <w:r w:rsidRPr="001A4F2A">
              <w:rPr>
                <w:rFonts w:ascii="仿宋" w:eastAsia="仿宋" w:hAnsi="仿宋" w:cs="Times New Roman Regular"/>
                <w:sz w:val="15"/>
                <w:szCs w:val="15"/>
              </w:rPr>
              <w:br/>
              <w:t>11、灰度等级≥8bit；</w:t>
            </w:r>
            <w:r w:rsidRPr="001A4F2A">
              <w:rPr>
                <w:rFonts w:ascii="仿宋" w:eastAsia="仿宋" w:hAnsi="仿宋" w:cs="Times New Roman Regular"/>
                <w:sz w:val="15"/>
                <w:szCs w:val="15"/>
              </w:rPr>
              <w:br/>
              <w:t>12、峰值功耗≤400W/m</w:t>
            </w:r>
            <w:r w:rsidRPr="001A4F2A">
              <w:rPr>
                <w:rFonts w:ascii="宋体" w:eastAsia="宋体" w:hAnsi="宋体" w:cs="宋体" w:hint="eastAsia"/>
                <w:sz w:val="15"/>
                <w:szCs w:val="15"/>
              </w:rPr>
              <w:t>²</w:t>
            </w:r>
            <w:r w:rsidRPr="001A4F2A">
              <w:rPr>
                <w:rFonts w:ascii="仿宋" w:eastAsia="仿宋" w:hAnsi="仿宋" w:cs="Times New Roman Regular"/>
                <w:sz w:val="15"/>
                <w:szCs w:val="15"/>
              </w:rPr>
              <w:t>；平均功耗≤150W/m</w:t>
            </w:r>
            <w:r w:rsidRPr="001A4F2A">
              <w:rPr>
                <w:rFonts w:ascii="宋体" w:eastAsia="宋体" w:hAnsi="宋体" w:cs="宋体" w:hint="eastAsia"/>
                <w:sz w:val="15"/>
                <w:szCs w:val="15"/>
              </w:rPr>
              <w:t>²</w:t>
            </w:r>
            <w:r w:rsidRPr="001A4F2A">
              <w:rPr>
                <w:rFonts w:ascii="仿宋" w:eastAsia="仿宋" w:hAnsi="仿宋" w:cs="Times New Roman Regular"/>
                <w:sz w:val="15"/>
                <w:szCs w:val="15"/>
              </w:rPr>
              <w:t>；</w:t>
            </w:r>
            <w:r w:rsidRPr="001A4F2A">
              <w:rPr>
                <w:rFonts w:ascii="仿宋" w:eastAsia="仿宋" w:hAnsi="仿宋" w:cs="Times New Roman Regular"/>
                <w:sz w:val="15"/>
                <w:szCs w:val="15"/>
              </w:rPr>
              <w:br/>
              <w:t>13、防护性能：具有防静电、防电磁干扰、防腐蚀、防霉菌、防虫、防潮、抗震动、抗雷击等功能；具有电源过压、过流、断电保护、分布上电措施、防护等级达到IP65；</w:t>
            </w:r>
            <w:r w:rsidRPr="001A4F2A">
              <w:rPr>
                <w:rFonts w:ascii="仿宋" w:eastAsia="仿宋" w:hAnsi="仿宋" w:cs="Times New Roman Regular"/>
                <w:sz w:val="15"/>
                <w:szCs w:val="15"/>
              </w:rPr>
              <w:br/>
              <w:t>14、支持手机、平板可视化控制LED大屏，</w:t>
            </w:r>
            <w:r w:rsidRPr="001A4F2A">
              <w:rPr>
                <w:rFonts w:ascii="仿宋" w:eastAsia="仿宋" w:hAnsi="仿宋" w:cs="Times New Roman Regular"/>
                <w:sz w:val="15"/>
                <w:szCs w:val="15"/>
              </w:rPr>
              <w:lastRenderedPageBreak/>
              <w:t>切换播放内容，定制播放计划等；支持一键点屏技术，开机后自动识别系统连接，无需重置系统配置；支持联网一键下载程序文件和调试；支持手机添加LOGO、时间、日期、文字标语、滚动字幕；</w:t>
            </w:r>
            <w:r w:rsidRPr="001A4F2A">
              <w:rPr>
                <w:rFonts w:ascii="仿宋" w:eastAsia="仿宋" w:hAnsi="仿宋" w:cs="Times New Roman Regular"/>
                <w:sz w:val="15"/>
                <w:szCs w:val="15"/>
              </w:rPr>
              <w:br/>
              <w:t>15、显示屏1m范围内，前后左右4个位置噪音≤1.4dB，所投LED显示屏观看舒适度需符合：“人眼视觉舒适度(VICO)1级，基本无疲劳感。</w:t>
            </w:r>
          </w:p>
        </w:tc>
        <w:tc>
          <w:tcPr>
            <w:tcW w:w="378" w:type="pct"/>
            <w:shd w:val="clear" w:color="000000" w:fill="FFFFFF"/>
            <w:noWrap/>
            <w:vAlign w:val="center"/>
          </w:tcPr>
          <w:p w14:paraId="15FBF2AE"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1</w:t>
            </w:r>
          </w:p>
        </w:tc>
        <w:tc>
          <w:tcPr>
            <w:tcW w:w="386" w:type="pct"/>
            <w:shd w:val="clear" w:color="000000" w:fill="FFFFFF"/>
            <w:noWrap/>
            <w:vAlign w:val="center"/>
          </w:tcPr>
          <w:p w14:paraId="7D99C71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000000" w:fill="FFFFFF"/>
            <w:noWrap/>
            <w:vAlign w:val="center"/>
          </w:tcPr>
          <w:p w14:paraId="0F779AF2" w14:textId="77777777" w:rsidR="00A95B94" w:rsidRPr="001A4F2A" w:rsidRDefault="00A95B94" w:rsidP="00A95B94">
            <w:pPr>
              <w:jc w:val="center"/>
              <w:rPr>
                <w:rFonts w:ascii="仿宋" w:eastAsia="仿宋" w:hAnsi="仿宋" w:cs="Times New Roman Regular"/>
                <w:color w:val="000000"/>
                <w:sz w:val="15"/>
                <w:szCs w:val="15"/>
              </w:rPr>
            </w:pPr>
          </w:p>
        </w:tc>
        <w:tc>
          <w:tcPr>
            <w:tcW w:w="594" w:type="pct"/>
            <w:shd w:val="clear" w:color="000000" w:fill="FFFFFF"/>
            <w:noWrap/>
            <w:vAlign w:val="center"/>
          </w:tcPr>
          <w:p w14:paraId="7A7FE471"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P4.75</w:t>
            </w:r>
          </w:p>
        </w:tc>
        <w:tc>
          <w:tcPr>
            <w:tcW w:w="419" w:type="pct"/>
            <w:shd w:val="clear" w:color="000000" w:fill="FFFFFF"/>
            <w:noWrap/>
            <w:vAlign w:val="center"/>
          </w:tcPr>
          <w:p w14:paraId="176BBB8A"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1B06539C"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316D0297" w14:textId="77777777" w:rsidTr="00A95B94">
        <w:trPr>
          <w:trHeight w:val="503"/>
        </w:trPr>
        <w:tc>
          <w:tcPr>
            <w:tcW w:w="377" w:type="pct"/>
            <w:shd w:val="clear" w:color="000000" w:fill="FFFFFF"/>
            <w:noWrap/>
            <w:vAlign w:val="center"/>
          </w:tcPr>
          <w:p w14:paraId="22B18EFD"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hint="eastAsia"/>
                <w:sz w:val="15"/>
                <w:szCs w:val="15"/>
              </w:rPr>
              <w:lastRenderedPageBreak/>
              <w:t>3</w:t>
            </w:r>
          </w:p>
        </w:tc>
        <w:tc>
          <w:tcPr>
            <w:tcW w:w="629" w:type="pct"/>
            <w:shd w:val="clear" w:color="auto" w:fill="auto"/>
            <w:vAlign w:val="center"/>
          </w:tcPr>
          <w:p w14:paraId="10C736C3"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无线投屏终端</w:t>
            </w:r>
          </w:p>
        </w:tc>
        <w:tc>
          <w:tcPr>
            <w:tcW w:w="1418" w:type="pct"/>
            <w:shd w:val="clear" w:color="000000" w:fill="FFFFFF"/>
            <w:vAlign w:val="center"/>
          </w:tcPr>
          <w:p w14:paraId="458C88D1"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1、支持手机无线投屏，兼容airplay功能；</w:t>
            </w:r>
            <w:r w:rsidRPr="001A4F2A">
              <w:rPr>
                <w:rFonts w:ascii="仿宋" w:eastAsia="仿宋" w:hAnsi="仿宋" w:cs="Times New Roman Regular"/>
                <w:sz w:val="15"/>
                <w:szCs w:val="15"/>
              </w:rPr>
              <w:br/>
              <w:t>2、输出分辨率3840×2160及以上；</w:t>
            </w:r>
            <w:r w:rsidRPr="001A4F2A">
              <w:rPr>
                <w:rFonts w:ascii="仿宋" w:eastAsia="仿宋" w:hAnsi="仿宋" w:cs="Times New Roman Regular"/>
                <w:sz w:val="15"/>
                <w:szCs w:val="15"/>
              </w:rPr>
              <w:br/>
              <w:t>3、终端同时显示2个及以上；</w:t>
            </w:r>
            <w:r w:rsidRPr="001A4F2A">
              <w:rPr>
                <w:rFonts w:ascii="仿宋" w:eastAsia="仿宋" w:hAnsi="仿宋" w:cs="Times New Roman Regular"/>
                <w:sz w:val="15"/>
                <w:szCs w:val="15"/>
              </w:rPr>
              <w:br/>
              <w:t>4、传输平均延时不高于150mS；</w:t>
            </w:r>
            <w:r w:rsidRPr="001A4F2A">
              <w:rPr>
                <w:rFonts w:ascii="仿宋" w:eastAsia="仿宋" w:hAnsi="仿宋" w:cs="Times New Roman Regular"/>
                <w:sz w:val="15"/>
                <w:szCs w:val="15"/>
              </w:rPr>
              <w:br/>
              <w:t>5、支持白板书写和批注功能；</w:t>
            </w:r>
            <w:r w:rsidRPr="001A4F2A">
              <w:rPr>
                <w:rFonts w:ascii="仿宋" w:eastAsia="仿宋" w:hAnsi="仿宋" w:cs="Times New Roman Regular"/>
                <w:sz w:val="15"/>
                <w:szCs w:val="15"/>
              </w:rPr>
              <w:br/>
              <w:t>6、含1个无线投屏器。</w:t>
            </w:r>
          </w:p>
        </w:tc>
        <w:tc>
          <w:tcPr>
            <w:tcW w:w="378" w:type="pct"/>
            <w:shd w:val="clear" w:color="000000" w:fill="FFFFFF"/>
            <w:vAlign w:val="center"/>
          </w:tcPr>
          <w:p w14:paraId="3B6999AF"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5D39ADA8"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08C7F321"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vAlign w:val="center"/>
          </w:tcPr>
          <w:p w14:paraId="79C6FE7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Y15U</w:t>
            </w:r>
          </w:p>
        </w:tc>
        <w:tc>
          <w:tcPr>
            <w:tcW w:w="419" w:type="pct"/>
            <w:shd w:val="clear" w:color="000000" w:fill="FFFFFF"/>
            <w:noWrap/>
            <w:vAlign w:val="center"/>
          </w:tcPr>
          <w:p w14:paraId="621C43DD"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71645710"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41A7F4F0" w14:textId="77777777" w:rsidTr="00A95B94">
        <w:trPr>
          <w:trHeight w:val="503"/>
        </w:trPr>
        <w:tc>
          <w:tcPr>
            <w:tcW w:w="4542" w:type="pct"/>
            <w:gridSpan w:val="8"/>
            <w:shd w:val="clear" w:color="000000" w:fill="FFFFFF"/>
            <w:noWrap/>
            <w:vAlign w:val="center"/>
          </w:tcPr>
          <w:p w14:paraId="3E092569" w14:textId="77777777" w:rsidR="00A95B94" w:rsidRPr="001A4F2A" w:rsidRDefault="00A95B94" w:rsidP="00A95B94">
            <w:pPr>
              <w:jc w:val="center"/>
              <w:rPr>
                <w:rFonts w:ascii="仿宋" w:eastAsia="仿宋" w:hAnsi="仿宋" w:cs="Times New Roman Regular"/>
                <w:bCs/>
                <w:sz w:val="15"/>
                <w:szCs w:val="15"/>
              </w:rPr>
            </w:pPr>
            <w:r w:rsidRPr="001A4F2A">
              <w:rPr>
                <w:rFonts w:ascii="仿宋" w:eastAsia="仿宋" w:hAnsi="仿宋" w:cs="Times New Roman Regular"/>
                <w:bCs/>
                <w:sz w:val="15"/>
                <w:szCs w:val="15"/>
              </w:rPr>
              <w:t>小计:</w:t>
            </w:r>
          </w:p>
        </w:tc>
        <w:tc>
          <w:tcPr>
            <w:tcW w:w="458" w:type="pct"/>
            <w:shd w:val="clear" w:color="000000" w:fill="FFFFFF"/>
            <w:noWrap/>
            <w:vAlign w:val="center"/>
          </w:tcPr>
          <w:p w14:paraId="7FECFCB7" w14:textId="77777777" w:rsidR="00A95B94" w:rsidRPr="001A4F2A" w:rsidRDefault="00A95B94" w:rsidP="00A95B94">
            <w:pPr>
              <w:jc w:val="center"/>
              <w:rPr>
                <w:rFonts w:ascii="仿宋" w:eastAsia="仿宋" w:hAnsi="仿宋" w:cs="Times New Roman Regular"/>
                <w:bCs/>
                <w:sz w:val="15"/>
                <w:szCs w:val="15"/>
              </w:rPr>
            </w:pPr>
          </w:p>
        </w:tc>
      </w:tr>
      <w:tr w:rsidR="00A95B94" w:rsidRPr="001A4F2A" w14:paraId="5123329D" w14:textId="77777777" w:rsidTr="00A95B94">
        <w:trPr>
          <w:trHeight w:val="503"/>
        </w:trPr>
        <w:tc>
          <w:tcPr>
            <w:tcW w:w="5000" w:type="pct"/>
            <w:gridSpan w:val="9"/>
            <w:shd w:val="clear" w:color="000000" w:fill="C5D9F1"/>
            <w:noWrap/>
            <w:vAlign w:val="center"/>
          </w:tcPr>
          <w:p w14:paraId="636C69C9"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（二）扩声系统</w:t>
            </w:r>
          </w:p>
        </w:tc>
      </w:tr>
      <w:tr w:rsidR="00A95B94" w:rsidRPr="001A4F2A" w14:paraId="69328424" w14:textId="77777777" w:rsidTr="00A95B94">
        <w:trPr>
          <w:trHeight w:val="503"/>
        </w:trPr>
        <w:tc>
          <w:tcPr>
            <w:tcW w:w="377" w:type="pct"/>
            <w:shd w:val="clear" w:color="000000" w:fill="FFFFFF"/>
            <w:noWrap/>
            <w:vAlign w:val="center"/>
          </w:tcPr>
          <w:p w14:paraId="4E598EC5"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629" w:type="pct"/>
            <w:shd w:val="clear" w:color="000000" w:fill="FFFFFF"/>
            <w:noWrap/>
            <w:vAlign w:val="center"/>
          </w:tcPr>
          <w:p w14:paraId="5CC6FE5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专业扬声器</w:t>
            </w:r>
          </w:p>
        </w:tc>
        <w:tc>
          <w:tcPr>
            <w:tcW w:w="1418" w:type="pct"/>
            <w:shd w:val="clear" w:color="000000" w:fill="FFFFFF"/>
            <w:vAlign w:val="center"/>
          </w:tcPr>
          <w:p w14:paraId="59177910"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w:t>
            </w:r>
            <w:proofErr w:type="gramStart"/>
            <w:r w:rsidRPr="001A4F2A">
              <w:rPr>
                <w:rFonts w:ascii="仿宋" w:eastAsia="仿宋" w:hAnsi="仿宋" w:cs="Times New Roman Regular"/>
                <w:sz w:val="15"/>
                <w:szCs w:val="15"/>
              </w:rPr>
              <w:t>汝磁全</w:t>
            </w:r>
            <w:proofErr w:type="gramEnd"/>
            <w:r w:rsidRPr="001A4F2A">
              <w:rPr>
                <w:rFonts w:ascii="仿宋" w:eastAsia="仿宋" w:hAnsi="仿宋" w:cs="Times New Roman Regular"/>
                <w:sz w:val="15"/>
                <w:szCs w:val="15"/>
              </w:rPr>
              <w:t>频音箱，低音单元配置8"×1及以上，高音单元配置1"×1及以上；</w:t>
            </w:r>
            <w:r w:rsidRPr="001A4F2A">
              <w:rPr>
                <w:rFonts w:ascii="仿宋" w:eastAsia="仿宋" w:hAnsi="仿宋" w:cs="Times New Roman Regular"/>
                <w:sz w:val="15"/>
                <w:szCs w:val="15"/>
              </w:rPr>
              <w:br/>
              <w:t>2、频率响应：60-20kHZ</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3、额定阻抗：8Ω及以上；</w:t>
            </w:r>
            <w:r w:rsidRPr="001A4F2A">
              <w:rPr>
                <w:rFonts w:ascii="仿宋" w:eastAsia="仿宋" w:hAnsi="仿宋" w:cs="Times New Roman Regular"/>
                <w:sz w:val="15"/>
                <w:szCs w:val="15"/>
              </w:rPr>
              <w:br/>
              <w:t>4、额定/峰值功率(RMS)：200W/800W</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5、灵敏度：85dB</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6、输出声压级（连续/峰值）118dB/125dB</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7、扩</w:t>
            </w:r>
            <w:proofErr w:type="gramStart"/>
            <w:r w:rsidRPr="001A4F2A">
              <w:rPr>
                <w:rFonts w:ascii="仿宋" w:eastAsia="仿宋" w:hAnsi="仿宋" w:cs="Times New Roman Regular"/>
                <w:sz w:val="15"/>
                <w:szCs w:val="15"/>
              </w:rPr>
              <w:t>声角度</w:t>
            </w:r>
            <w:proofErr w:type="gramEnd"/>
            <w:r w:rsidRPr="001A4F2A">
              <w:rPr>
                <w:rFonts w:ascii="仿宋" w:eastAsia="仿宋" w:hAnsi="仿宋" w:cs="Times New Roman Regular"/>
                <w:sz w:val="15"/>
                <w:szCs w:val="15"/>
              </w:rPr>
              <w:t>水平90°、垂直60°及以上。</w:t>
            </w:r>
          </w:p>
        </w:tc>
        <w:tc>
          <w:tcPr>
            <w:tcW w:w="378" w:type="pct"/>
            <w:shd w:val="clear" w:color="auto" w:fill="auto"/>
            <w:noWrap/>
            <w:vAlign w:val="center"/>
          </w:tcPr>
          <w:p w14:paraId="748C3C8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4</w:t>
            </w:r>
          </w:p>
        </w:tc>
        <w:tc>
          <w:tcPr>
            <w:tcW w:w="386" w:type="pct"/>
            <w:shd w:val="clear" w:color="000000" w:fill="FFFFFF"/>
            <w:noWrap/>
            <w:vAlign w:val="center"/>
          </w:tcPr>
          <w:p w14:paraId="42FA8EC3"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只</w:t>
            </w:r>
          </w:p>
        </w:tc>
        <w:tc>
          <w:tcPr>
            <w:tcW w:w="341" w:type="pct"/>
            <w:shd w:val="clear" w:color="000000" w:fill="FFFFFF"/>
            <w:noWrap/>
            <w:vAlign w:val="center"/>
          </w:tcPr>
          <w:p w14:paraId="21439D97"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noWrap/>
            <w:vAlign w:val="center"/>
          </w:tcPr>
          <w:p w14:paraId="3A01800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GF-08L</w:t>
            </w:r>
          </w:p>
        </w:tc>
        <w:tc>
          <w:tcPr>
            <w:tcW w:w="419" w:type="pct"/>
            <w:shd w:val="clear" w:color="000000" w:fill="FFFFFF"/>
            <w:noWrap/>
            <w:vAlign w:val="center"/>
          </w:tcPr>
          <w:p w14:paraId="66993BAC"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1F9318FE"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4E463D46" w14:textId="77777777" w:rsidTr="00A95B94">
        <w:trPr>
          <w:trHeight w:val="503"/>
        </w:trPr>
        <w:tc>
          <w:tcPr>
            <w:tcW w:w="377" w:type="pct"/>
            <w:shd w:val="clear" w:color="000000" w:fill="FFFFFF"/>
            <w:noWrap/>
            <w:vAlign w:val="center"/>
          </w:tcPr>
          <w:p w14:paraId="520437F0"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2</w:t>
            </w:r>
          </w:p>
        </w:tc>
        <w:tc>
          <w:tcPr>
            <w:tcW w:w="629" w:type="pct"/>
            <w:shd w:val="clear" w:color="000000" w:fill="FFFFFF"/>
            <w:vAlign w:val="center"/>
          </w:tcPr>
          <w:p w14:paraId="06E2CA6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辅助吸顶扬声器</w:t>
            </w:r>
          </w:p>
        </w:tc>
        <w:tc>
          <w:tcPr>
            <w:tcW w:w="1418" w:type="pct"/>
            <w:shd w:val="clear" w:color="000000" w:fill="FFFFFF"/>
            <w:vAlign w:val="center"/>
          </w:tcPr>
          <w:p w14:paraId="457ABD0F"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 xml:space="preserve">1、功率：40W及以上；                                                                                                                       2、灵敏度)：90dB±3dB            </w:t>
            </w:r>
            <w:r w:rsidRPr="001A4F2A">
              <w:rPr>
                <w:rFonts w:ascii="仿宋" w:eastAsia="仿宋" w:hAnsi="仿宋" w:cs="Times New Roman Regular"/>
                <w:sz w:val="15"/>
                <w:szCs w:val="15"/>
              </w:rPr>
              <w:br/>
              <w:t xml:space="preserve">3、频率响应：80Hz-18KHz                    </w:t>
            </w:r>
            <w:r w:rsidRPr="001A4F2A">
              <w:rPr>
                <w:rFonts w:ascii="仿宋" w:eastAsia="仿宋" w:hAnsi="仿宋" w:cs="Times New Roman Regular"/>
                <w:sz w:val="15"/>
                <w:szCs w:val="15"/>
              </w:rPr>
              <w:br/>
              <w:t>4、喇叭单元：低音8"x1个及以上、高音1"x1个及以上。</w:t>
            </w:r>
          </w:p>
        </w:tc>
        <w:tc>
          <w:tcPr>
            <w:tcW w:w="378" w:type="pct"/>
            <w:shd w:val="clear" w:color="000000" w:fill="FFFFFF"/>
            <w:vAlign w:val="center"/>
          </w:tcPr>
          <w:p w14:paraId="10B3CFC7"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4</w:t>
            </w:r>
          </w:p>
        </w:tc>
        <w:tc>
          <w:tcPr>
            <w:tcW w:w="386" w:type="pct"/>
            <w:shd w:val="clear" w:color="000000" w:fill="FFFFFF"/>
            <w:noWrap/>
            <w:vAlign w:val="center"/>
          </w:tcPr>
          <w:p w14:paraId="5D36CB4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只</w:t>
            </w:r>
          </w:p>
        </w:tc>
        <w:tc>
          <w:tcPr>
            <w:tcW w:w="341" w:type="pct"/>
            <w:shd w:val="clear" w:color="000000" w:fill="FFFFFF"/>
            <w:noWrap/>
            <w:vAlign w:val="center"/>
          </w:tcPr>
          <w:p w14:paraId="1A212F4C"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vAlign w:val="center"/>
          </w:tcPr>
          <w:p w14:paraId="06203B8C"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CS-805</w:t>
            </w:r>
          </w:p>
        </w:tc>
        <w:tc>
          <w:tcPr>
            <w:tcW w:w="419" w:type="pct"/>
            <w:shd w:val="clear" w:color="000000" w:fill="FFFFFF"/>
            <w:noWrap/>
            <w:vAlign w:val="center"/>
          </w:tcPr>
          <w:p w14:paraId="1D992189"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16A836AD"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212472B8" w14:textId="77777777" w:rsidTr="00A95B94">
        <w:trPr>
          <w:trHeight w:val="503"/>
        </w:trPr>
        <w:tc>
          <w:tcPr>
            <w:tcW w:w="377" w:type="pct"/>
            <w:shd w:val="clear" w:color="000000" w:fill="FFFFFF"/>
            <w:noWrap/>
            <w:vAlign w:val="center"/>
          </w:tcPr>
          <w:p w14:paraId="77A989A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3</w:t>
            </w:r>
          </w:p>
        </w:tc>
        <w:tc>
          <w:tcPr>
            <w:tcW w:w="629" w:type="pct"/>
            <w:shd w:val="clear" w:color="000000" w:fill="FFFFFF"/>
            <w:vAlign w:val="center"/>
          </w:tcPr>
          <w:p w14:paraId="3E11F893"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会议功率放大器</w:t>
            </w:r>
          </w:p>
        </w:tc>
        <w:tc>
          <w:tcPr>
            <w:tcW w:w="1418" w:type="pct"/>
            <w:shd w:val="clear" w:color="000000" w:fill="FFFFFF"/>
            <w:vAlign w:val="center"/>
          </w:tcPr>
          <w:p w14:paraId="5279E875"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1、具备立体声、并联和桥接三种工作模式（出厂设置立体声），输入灵敏度2档可调（0.775V,1.4V）；</w:t>
            </w:r>
            <w:r w:rsidRPr="001A4F2A">
              <w:rPr>
                <w:rFonts w:ascii="仿宋" w:eastAsia="仿宋" w:hAnsi="仿宋" w:cs="Times New Roman Regular"/>
                <w:sz w:val="15"/>
                <w:szCs w:val="15"/>
              </w:rPr>
              <w:br/>
              <w:t>2、立体声输出功率2×400W/8Ω及以上、2×600W/4Ω及以上，桥接输出功率</w:t>
            </w:r>
            <w:r w:rsidRPr="001A4F2A">
              <w:rPr>
                <w:rFonts w:ascii="仿宋" w:eastAsia="仿宋" w:hAnsi="仿宋" w:cs="Times New Roman Regular"/>
                <w:sz w:val="15"/>
                <w:szCs w:val="15"/>
              </w:rPr>
              <w:lastRenderedPageBreak/>
              <w:t>1200W/8Ω及以上；</w:t>
            </w:r>
            <w:r w:rsidRPr="001A4F2A">
              <w:rPr>
                <w:rFonts w:ascii="仿宋" w:eastAsia="仿宋" w:hAnsi="仿宋" w:cs="Times New Roman Regular"/>
                <w:sz w:val="15"/>
                <w:szCs w:val="15"/>
              </w:rPr>
              <w:br/>
              <w:t>3、频率响应20Hz～20kHz ±0.3dB；</w:t>
            </w:r>
            <w:r w:rsidRPr="001A4F2A">
              <w:rPr>
                <w:rFonts w:ascii="仿宋" w:eastAsia="仿宋" w:hAnsi="仿宋" w:cs="Times New Roman Regular"/>
                <w:sz w:val="15"/>
                <w:szCs w:val="15"/>
              </w:rPr>
              <w:br/>
              <w:t>4、输入阻抗30KΩ（平衡）、15KΩ（不平衡）；</w:t>
            </w:r>
            <w:r w:rsidRPr="001A4F2A">
              <w:rPr>
                <w:rFonts w:ascii="仿宋" w:eastAsia="仿宋" w:hAnsi="仿宋" w:cs="Times New Roman Regular"/>
                <w:sz w:val="15"/>
                <w:szCs w:val="15"/>
              </w:rPr>
              <w:br/>
              <w:t>5、谐波失真THD：≤0.05％；</w:t>
            </w:r>
            <w:r w:rsidRPr="001A4F2A">
              <w:rPr>
                <w:rFonts w:ascii="仿宋" w:eastAsia="仿宋" w:hAnsi="仿宋" w:cs="Times New Roman Regular"/>
                <w:sz w:val="15"/>
                <w:szCs w:val="15"/>
              </w:rPr>
              <w:br/>
              <w:t>6、信噪比：100dB及以上；</w:t>
            </w:r>
            <w:r w:rsidRPr="001A4F2A">
              <w:rPr>
                <w:rFonts w:ascii="仿宋" w:eastAsia="仿宋" w:hAnsi="仿宋" w:cs="Times New Roman Regular"/>
                <w:sz w:val="15"/>
                <w:szCs w:val="15"/>
              </w:rPr>
              <w:br/>
              <w:t>7、转换速率；＞10V/us；</w:t>
            </w:r>
            <w:r w:rsidRPr="001A4F2A">
              <w:rPr>
                <w:rFonts w:ascii="仿宋" w:eastAsia="仿宋" w:hAnsi="仿宋" w:cs="Times New Roman Regular"/>
                <w:sz w:val="15"/>
                <w:szCs w:val="15"/>
              </w:rPr>
              <w:br/>
              <w:t>8、阻尼系数：＞400；</w:t>
            </w:r>
            <w:r w:rsidRPr="001A4F2A">
              <w:rPr>
                <w:rFonts w:ascii="仿宋" w:eastAsia="仿宋" w:hAnsi="仿宋" w:cs="Times New Roman Regular"/>
                <w:sz w:val="15"/>
                <w:szCs w:val="15"/>
              </w:rPr>
              <w:br/>
              <w:t>9、2路及以上LINK输出信号接口、2组及以上接线柱输出和2路及以上欧姆插输出；</w:t>
            </w:r>
            <w:r w:rsidRPr="001A4F2A">
              <w:rPr>
                <w:rFonts w:ascii="仿宋" w:eastAsia="仿宋" w:hAnsi="仿宋" w:cs="Times New Roman Regular"/>
                <w:sz w:val="15"/>
                <w:szCs w:val="15"/>
              </w:rPr>
              <w:br/>
              <w:t>★10、内置9路及以上电源时序器，最大输入电流60A及以上，其中7路及以上可通过RS232控制，单路最大输出电流16A及以上；</w:t>
            </w:r>
            <w:r w:rsidRPr="001A4F2A">
              <w:rPr>
                <w:rFonts w:ascii="仿宋" w:eastAsia="仿宋" w:hAnsi="仿宋" w:cs="Times New Roman Regular"/>
                <w:sz w:val="15"/>
                <w:szCs w:val="15"/>
              </w:rPr>
              <w:br/>
              <w:t>11、时序开关每一路间隔时间1秒，同时支持0~999秒自定义设置，具备状态指示灯；</w:t>
            </w:r>
            <w:r w:rsidRPr="001A4F2A">
              <w:rPr>
                <w:rFonts w:ascii="仿宋" w:eastAsia="仿宋" w:hAnsi="仿宋" w:cs="Times New Roman Regular"/>
                <w:sz w:val="15"/>
                <w:szCs w:val="15"/>
              </w:rPr>
              <w:br/>
              <w:t>12、具备2寸及以上彩色屏，可显示设备在线状态；</w:t>
            </w:r>
            <w:r w:rsidRPr="001A4F2A">
              <w:rPr>
                <w:rFonts w:ascii="仿宋" w:eastAsia="仿宋" w:hAnsi="仿宋" w:cs="Times New Roman Regular"/>
                <w:sz w:val="15"/>
                <w:szCs w:val="15"/>
              </w:rPr>
              <w:br/>
              <w:t>★13、支持自定义设置电流保护和电压保护范围，提供实物图片并加盖投标人公章；</w:t>
            </w:r>
            <w:r w:rsidRPr="001A4F2A">
              <w:rPr>
                <w:rFonts w:ascii="仿宋" w:eastAsia="仿宋" w:hAnsi="仿宋" w:cs="Times New Roman Regular"/>
                <w:sz w:val="15"/>
                <w:szCs w:val="15"/>
              </w:rPr>
              <w:br/>
              <w:t>14、支持储存8个及以上场景模式并可一键调用；</w:t>
            </w:r>
            <w:r w:rsidRPr="001A4F2A">
              <w:rPr>
                <w:rFonts w:ascii="仿宋" w:eastAsia="仿宋" w:hAnsi="仿宋" w:cs="Times New Roman Regular"/>
                <w:sz w:val="15"/>
                <w:szCs w:val="15"/>
              </w:rPr>
              <w:br/>
              <w:t>15、具备电源欠压、功放输出直流、过热、温度功率控制、过载功率控制保护等功能。</w:t>
            </w:r>
          </w:p>
        </w:tc>
        <w:tc>
          <w:tcPr>
            <w:tcW w:w="378" w:type="pct"/>
            <w:shd w:val="clear" w:color="000000" w:fill="FFFFFF"/>
            <w:vAlign w:val="center"/>
          </w:tcPr>
          <w:p w14:paraId="29D7AE2A"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2</w:t>
            </w:r>
          </w:p>
        </w:tc>
        <w:tc>
          <w:tcPr>
            <w:tcW w:w="386" w:type="pct"/>
            <w:shd w:val="clear" w:color="000000" w:fill="FFFFFF"/>
            <w:noWrap/>
            <w:vAlign w:val="center"/>
          </w:tcPr>
          <w:p w14:paraId="52415D0B"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309B5C65"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vAlign w:val="center"/>
          </w:tcPr>
          <w:p w14:paraId="533449A9"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PSA-2400</w:t>
            </w:r>
          </w:p>
        </w:tc>
        <w:tc>
          <w:tcPr>
            <w:tcW w:w="419" w:type="pct"/>
            <w:shd w:val="clear" w:color="000000" w:fill="FFFFFF"/>
            <w:noWrap/>
            <w:vAlign w:val="center"/>
          </w:tcPr>
          <w:p w14:paraId="17FAB05D"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074C9CB5"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02646E13" w14:textId="77777777" w:rsidTr="00A95B94">
        <w:trPr>
          <w:trHeight w:val="503"/>
        </w:trPr>
        <w:tc>
          <w:tcPr>
            <w:tcW w:w="377" w:type="pct"/>
            <w:shd w:val="clear" w:color="000000" w:fill="FFFFFF"/>
            <w:noWrap/>
            <w:vAlign w:val="center"/>
          </w:tcPr>
          <w:p w14:paraId="0E51C1B5"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4</w:t>
            </w:r>
          </w:p>
        </w:tc>
        <w:tc>
          <w:tcPr>
            <w:tcW w:w="629" w:type="pct"/>
            <w:shd w:val="clear" w:color="000000" w:fill="FFFFFF"/>
            <w:vAlign w:val="center"/>
          </w:tcPr>
          <w:p w14:paraId="7180ED7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数字音频处理器</w:t>
            </w:r>
          </w:p>
        </w:tc>
        <w:tc>
          <w:tcPr>
            <w:tcW w:w="1418" w:type="pct"/>
            <w:shd w:val="clear" w:color="000000" w:fill="FFFFFF"/>
            <w:vAlign w:val="center"/>
          </w:tcPr>
          <w:p w14:paraId="7A227DE3"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1、具备两块液晶显示屏，可同时显示设备状态和功能控制页面，提供实物截图并加盖投标人公章；</w:t>
            </w:r>
            <w:r w:rsidRPr="001A4F2A">
              <w:rPr>
                <w:rFonts w:ascii="仿宋" w:eastAsia="仿宋" w:hAnsi="仿宋" w:cs="Times New Roman Regular"/>
                <w:sz w:val="15"/>
                <w:szCs w:val="15"/>
              </w:rPr>
              <w:br/>
              <w:t>2、8路及以上模拟音频输入、8路及以上模拟音频输出，每路输入通道具备48V幻相电源开关、反馈抑制功能开关，输入15段及以上PEQ可调，输出10段及以上PEQ可调；</w:t>
            </w:r>
            <w:r w:rsidRPr="001A4F2A">
              <w:rPr>
                <w:rFonts w:ascii="仿宋" w:eastAsia="仿宋" w:hAnsi="仿宋" w:cs="Times New Roman Regular"/>
                <w:sz w:val="15"/>
                <w:szCs w:val="15"/>
              </w:rPr>
              <w:br/>
              <w:t>3、8个及以上音量旋钮，可调节每一个输入输出音量，提供实物图片并加盖投标人公章；</w:t>
            </w:r>
            <w:r w:rsidRPr="001A4F2A">
              <w:rPr>
                <w:rFonts w:ascii="仿宋" w:eastAsia="仿宋" w:hAnsi="仿宋" w:cs="Times New Roman Regular"/>
                <w:sz w:val="15"/>
                <w:szCs w:val="15"/>
              </w:rPr>
              <w:br/>
              <w:t>4、每路麦克风输入带40级及以上灵敏度调节（每级不高于1dB）；</w:t>
            </w:r>
            <w:r w:rsidRPr="001A4F2A">
              <w:rPr>
                <w:rFonts w:ascii="仿宋" w:eastAsia="仿宋" w:hAnsi="仿宋" w:cs="Times New Roman Regular"/>
                <w:sz w:val="15"/>
                <w:szCs w:val="15"/>
              </w:rPr>
              <w:br/>
              <w:t>5、具备AUTOMIX自动混音、矩阵混音、AEC回声消除、ANC噪声消除等功能；</w:t>
            </w:r>
            <w:r w:rsidRPr="001A4F2A">
              <w:rPr>
                <w:rFonts w:ascii="仿宋" w:eastAsia="仿宋" w:hAnsi="仿宋" w:cs="Times New Roman Regular"/>
                <w:sz w:val="15"/>
                <w:szCs w:val="15"/>
              </w:rPr>
              <w:br/>
              <w:t>6、支持通过RS232控制、FIR自动相位矫正；</w:t>
            </w:r>
            <w:r w:rsidRPr="001A4F2A">
              <w:rPr>
                <w:rFonts w:ascii="仿宋" w:eastAsia="仿宋" w:hAnsi="仿宋" w:cs="Times New Roman Regular"/>
                <w:sz w:val="15"/>
                <w:szCs w:val="15"/>
              </w:rPr>
              <w:br/>
              <w:t>7、信号处理：32-bit fixed/floating-point DSP 300MHz；</w:t>
            </w:r>
            <w:r w:rsidRPr="001A4F2A">
              <w:rPr>
                <w:rFonts w:ascii="仿宋" w:eastAsia="仿宋" w:hAnsi="仿宋" w:cs="Times New Roman Regular"/>
                <w:sz w:val="15"/>
                <w:szCs w:val="15"/>
              </w:rPr>
              <w:br/>
            </w:r>
            <w:r w:rsidRPr="001A4F2A">
              <w:rPr>
                <w:rFonts w:ascii="仿宋" w:eastAsia="仿宋" w:hAnsi="仿宋" w:cs="Times New Roman Regular"/>
                <w:sz w:val="15"/>
                <w:szCs w:val="15"/>
              </w:rPr>
              <w:lastRenderedPageBreak/>
              <w:t>8、音频系统延迟:&lt;1ms；</w:t>
            </w:r>
            <w:r w:rsidRPr="001A4F2A">
              <w:rPr>
                <w:rFonts w:ascii="仿宋" w:eastAsia="仿宋" w:hAnsi="仿宋" w:cs="Times New Roman Regular"/>
                <w:sz w:val="15"/>
                <w:szCs w:val="15"/>
              </w:rPr>
              <w:br/>
              <w:t>9、数模转换:24-bit。</w:t>
            </w:r>
          </w:p>
        </w:tc>
        <w:tc>
          <w:tcPr>
            <w:tcW w:w="378" w:type="pct"/>
            <w:shd w:val="clear" w:color="000000" w:fill="FFFFFF"/>
            <w:vAlign w:val="center"/>
          </w:tcPr>
          <w:p w14:paraId="18446C5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1</w:t>
            </w:r>
          </w:p>
        </w:tc>
        <w:tc>
          <w:tcPr>
            <w:tcW w:w="386" w:type="pct"/>
            <w:shd w:val="clear" w:color="000000" w:fill="FFFFFF"/>
            <w:noWrap/>
            <w:vAlign w:val="center"/>
          </w:tcPr>
          <w:p w14:paraId="13FC4D33"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512A54F9"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vAlign w:val="center"/>
          </w:tcPr>
          <w:p w14:paraId="600ABE2E"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 xml:space="preserve">MTX-P0808  </w:t>
            </w:r>
          </w:p>
        </w:tc>
        <w:tc>
          <w:tcPr>
            <w:tcW w:w="419" w:type="pct"/>
            <w:shd w:val="clear" w:color="000000" w:fill="FFFFFF"/>
            <w:noWrap/>
            <w:vAlign w:val="center"/>
          </w:tcPr>
          <w:p w14:paraId="172ECFDE"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79E9335D"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00F03F46" w14:textId="77777777" w:rsidTr="00A95B94">
        <w:trPr>
          <w:trHeight w:val="503"/>
        </w:trPr>
        <w:tc>
          <w:tcPr>
            <w:tcW w:w="377" w:type="pct"/>
            <w:shd w:val="clear" w:color="000000" w:fill="FFFFFF"/>
            <w:noWrap/>
            <w:vAlign w:val="center"/>
          </w:tcPr>
          <w:p w14:paraId="61DF88F8"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5</w:t>
            </w:r>
          </w:p>
        </w:tc>
        <w:tc>
          <w:tcPr>
            <w:tcW w:w="629" w:type="pct"/>
            <w:shd w:val="clear" w:color="auto" w:fill="auto"/>
            <w:noWrap/>
            <w:vAlign w:val="center"/>
          </w:tcPr>
          <w:p w14:paraId="57968988" w14:textId="77777777" w:rsidR="00A95B94" w:rsidRPr="001A4F2A" w:rsidRDefault="00A95B94" w:rsidP="00A95B94">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调音台</w:t>
            </w:r>
          </w:p>
        </w:tc>
        <w:tc>
          <w:tcPr>
            <w:tcW w:w="1418" w:type="pct"/>
            <w:shd w:val="clear" w:color="000000" w:fill="FFFFFF"/>
            <w:vAlign w:val="center"/>
          </w:tcPr>
          <w:p w14:paraId="4527056A"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1、10路及以上单声道线路输入，1组及以上立体声输入，2路及以上AUX，2路及以上编组输出，2路及以上主输出，1组及以上录音输出                                                                                                                                                                                            2、每分路单独立双色静音开关；                                                                                                                                           3、内置DSP数字混响效果，延时可自定义                                                                                                                                                                                           4、单通道独立48V幻象电源、七段均衡、内置电源开关、60MM行程推子控制；                                                                                                                                                                                                                                                                                                                                                                                                                                                                                                                                                                                                                                                                                                                  5、总谐波失真：低于0.1％；</w:t>
            </w:r>
            <w:r w:rsidRPr="001A4F2A">
              <w:rPr>
                <w:rFonts w:ascii="仿宋" w:eastAsia="仿宋" w:hAnsi="仿宋" w:cs="Times New Roman Regular"/>
                <w:sz w:val="15"/>
                <w:szCs w:val="15"/>
              </w:rPr>
              <w:br/>
              <w:t>6、频率响应：20Hz-20KHz及以上。</w:t>
            </w:r>
          </w:p>
        </w:tc>
        <w:tc>
          <w:tcPr>
            <w:tcW w:w="378" w:type="pct"/>
            <w:shd w:val="clear" w:color="000000" w:fill="FFFFFF"/>
            <w:vAlign w:val="center"/>
          </w:tcPr>
          <w:p w14:paraId="050799A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0F9DCBCC"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33A012D3"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vAlign w:val="center"/>
          </w:tcPr>
          <w:p w14:paraId="1EFEE798"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MK-122FX</w:t>
            </w:r>
          </w:p>
        </w:tc>
        <w:tc>
          <w:tcPr>
            <w:tcW w:w="419" w:type="pct"/>
            <w:shd w:val="clear" w:color="000000" w:fill="FFFFFF"/>
            <w:noWrap/>
            <w:vAlign w:val="center"/>
          </w:tcPr>
          <w:p w14:paraId="34077BE0"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1E28090F"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2D771754" w14:textId="77777777" w:rsidTr="00A95B94">
        <w:trPr>
          <w:trHeight w:val="503"/>
        </w:trPr>
        <w:tc>
          <w:tcPr>
            <w:tcW w:w="377" w:type="pct"/>
            <w:shd w:val="clear" w:color="000000" w:fill="FFFFFF"/>
            <w:noWrap/>
            <w:vAlign w:val="center"/>
          </w:tcPr>
          <w:p w14:paraId="1BB80419"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6</w:t>
            </w:r>
          </w:p>
        </w:tc>
        <w:tc>
          <w:tcPr>
            <w:tcW w:w="629" w:type="pct"/>
            <w:shd w:val="clear" w:color="auto" w:fill="auto"/>
            <w:noWrap/>
            <w:vAlign w:val="center"/>
          </w:tcPr>
          <w:p w14:paraId="7D81F83D"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一拖二无线手持话筒</w:t>
            </w:r>
          </w:p>
        </w:tc>
        <w:tc>
          <w:tcPr>
            <w:tcW w:w="1418" w:type="pct"/>
            <w:shd w:val="clear" w:color="auto" w:fill="auto"/>
          </w:tcPr>
          <w:p w14:paraId="7E1D3A99"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 xml:space="preserve">1、接收类型：超外差二次变频；        </w:t>
            </w:r>
            <w:r w:rsidRPr="001A4F2A">
              <w:rPr>
                <w:rFonts w:ascii="仿宋" w:eastAsia="仿宋" w:hAnsi="仿宋" w:cs="Times New Roman Regular"/>
                <w:sz w:val="15"/>
                <w:szCs w:val="15"/>
              </w:rPr>
              <w:br/>
              <w:t>2、发射和接收频率范围：618MHz-693MHz及以上；</w:t>
            </w:r>
            <w:r w:rsidRPr="001A4F2A">
              <w:rPr>
                <w:rFonts w:ascii="仿宋" w:eastAsia="仿宋" w:hAnsi="仿宋" w:cs="Times New Roman Regular"/>
                <w:sz w:val="15"/>
                <w:szCs w:val="15"/>
              </w:rPr>
              <w:br/>
              <w:t>3、频率响应：30Hz-15kHz及以上；</w:t>
            </w:r>
            <w:r w:rsidRPr="001A4F2A">
              <w:rPr>
                <w:rFonts w:ascii="仿宋" w:eastAsia="仿宋" w:hAnsi="仿宋" w:cs="Times New Roman Regular"/>
                <w:sz w:val="15"/>
                <w:szCs w:val="15"/>
              </w:rPr>
              <w:br/>
              <w:t>4、发射功率：3-10mW；</w:t>
            </w:r>
            <w:r w:rsidRPr="001A4F2A">
              <w:rPr>
                <w:rFonts w:ascii="仿宋" w:eastAsia="仿宋" w:hAnsi="仿宋" w:cs="Times New Roman Regular"/>
                <w:sz w:val="15"/>
                <w:szCs w:val="15"/>
              </w:rPr>
              <w:br/>
              <w:t>5、频率稳定度：+-0.005%；</w:t>
            </w:r>
            <w:r w:rsidRPr="001A4F2A">
              <w:rPr>
                <w:rFonts w:ascii="仿宋" w:eastAsia="仿宋" w:hAnsi="仿宋" w:cs="Times New Roman Regular"/>
                <w:sz w:val="15"/>
                <w:szCs w:val="15"/>
              </w:rPr>
              <w:br/>
              <w:t>6、最大频偏：±70KHz；</w:t>
            </w:r>
            <w:r w:rsidRPr="001A4F2A">
              <w:rPr>
                <w:rFonts w:ascii="仿宋" w:eastAsia="仿宋" w:hAnsi="仿宋" w:cs="Times New Roman Regular"/>
                <w:sz w:val="15"/>
                <w:szCs w:val="15"/>
              </w:rPr>
              <w:br/>
              <w:t xml:space="preserve">7、失真度：0.5% </w:t>
            </w:r>
            <w:proofErr w:type="spellStart"/>
            <w:r w:rsidRPr="001A4F2A">
              <w:rPr>
                <w:rFonts w:ascii="仿宋" w:eastAsia="仿宋" w:hAnsi="仿宋" w:cs="Times New Roman Regular"/>
                <w:sz w:val="15"/>
                <w:szCs w:val="15"/>
              </w:rPr>
              <w:t>Typ</w:t>
            </w:r>
            <w:proofErr w:type="spellEnd"/>
            <w:r w:rsidRPr="001A4F2A">
              <w:rPr>
                <w:rFonts w:ascii="仿宋" w:eastAsia="仿宋" w:hAnsi="仿宋" w:cs="Times New Roman Regular"/>
                <w:sz w:val="15"/>
                <w:szCs w:val="15"/>
              </w:rPr>
              <w:t xml:space="preserve">；        </w:t>
            </w:r>
            <w:r w:rsidRPr="001A4F2A">
              <w:rPr>
                <w:rFonts w:ascii="仿宋" w:eastAsia="仿宋" w:hAnsi="仿宋" w:cs="Times New Roman Regular"/>
                <w:sz w:val="15"/>
                <w:szCs w:val="15"/>
              </w:rPr>
              <w:br/>
              <w:t>★8、具备远近距离开关和接地开关，提供实物图片并加盖投标人公章；</w:t>
            </w:r>
            <w:r w:rsidRPr="001A4F2A">
              <w:rPr>
                <w:rFonts w:ascii="仿宋" w:eastAsia="仿宋" w:hAnsi="仿宋" w:cs="Times New Roman Regular"/>
                <w:sz w:val="15"/>
                <w:szCs w:val="15"/>
              </w:rPr>
              <w:br/>
              <w:t>9、包含2只无线手持话筒。</w:t>
            </w:r>
          </w:p>
        </w:tc>
        <w:tc>
          <w:tcPr>
            <w:tcW w:w="378" w:type="pct"/>
            <w:shd w:val="clear" w:color="auto" w:fill="auto"/>
            <w:noWrap/>
            <w:vAlign w:val="center"/>
          </w:tcPr>
          <w:p w14:paraId="425E0089"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auto" w:fill="auto"/>
            <w:noWrap/>
            <w:vAlign w:val="center"/>
          </w:tcPr>
          <w:p w14:paraId="2B47527A"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auto" w:fill="auto"/>
            <w:noWrap/>
            <w:vAlign w:val="center"/>
          </w:tcPr>
          <w:p w14:paraId="6A33C977"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auto" w:fill="auto"/>
            <w:noWrap/>
            <w:vAlign w:val="center"/>
          </w:tcPr>
          <w:p w14:paraId="5FC4CE71"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ULXS-24S</w:t>
            </w:r>
          </w:p>
        </w:tc>
        <w:tc>
          <w:tcPr>
            <w:tcW w:w="419" w:type="pct"/>
            <w:shd w:val="clear" w:color="auto" w:fill="auto"/>
            <w:noWrap/>
            <w:vAlign w:val="center"/>
          </w:tcPr>
          <w:p w14:paraId="1C30BAB1"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1476D286"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3CC7B5BA" w14:textId="77777777" w:rsidTr="00A95B94">
        <w:trPr>
          <w:trHeight w:val="503"/>
        </w:trPr>
        <w:tc>
          <w:tcPr>
            <w:tcW w:w="377" w:type="pct"/>
            <w:shd w:val="clear" w:color="000000" w:fill="FFFFFF"/>
            <w:noWrap/>
            <w:vAlign w:val="center"/>
          </w:tcPr>
          <w:p w14:paraId="4CC6B147"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7</w:t>
            </w:r>
          </w:p>
        </w:tc>
        <w:tc>
          <w:tcPr>
            <w:tcW w:w="629" w:type="pct"/>
            <w:shd w:val="clear" w:color="000000" w:fill="FFFFFF"/>
            <w:vAlign w:val="center"/>
          </w:tcPr>
          <w:p w14:paraId="7D8BE0BB"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一拖四无线座式话筒</w:t>
            </w:r>
          </w:p>
        </w:tc>
        <w:tc>
          <w:tcPr>
            <w:tcW w:w="1418" w:type="pct"/>
            <w:shd w:val="clear" w:color="auto" w:fill="auto"/>
            <w:vAlign w:val="center"/>
          </w:tcPr>
          <w:p w14:paraId="7A39745E"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1、金属外壳1U标准机柜设计结构，4通道接收；</w:t>
            </w:r>
            <w:r w:rsidRPr="001A4F2A">
              <w:rPr>
                <w:rFonts w:ascii="仿宋" w:eastAsia="仿宋" w:hAnsi="仿宋" w:cs="Times New Roman Regular"/>
                <w:sz w:val="15"/>
                <w:szCs w:val="15"/>
              </w:rPr>
              <w:br/>
              <w:t>2、红外线数据自动同步功能（SYNC）；</w:t>
            </w:r>
            <w:r w:rsidRPr="001A4F2A">
              <w:rPr>
                <w:rFonts w:ascii="仿宋" w:eastAsia="仿宋" w:hAnsi="仿宋" w:cs="Times New Roman Regular"/>
                <w:sz w:val="15"/>
                <w:szCs w:val="15"/>
              </w:rPr>
              <w:br/>
              <w:t>3、工厂预设的互不干扰的10个频组；</w:t>
            </w:r>
            <w:r w:rsidRPr="001A4F2A">
              <w:rPr>
                <w:rFonts w:ascii="仿宋" w:eastAsia="仿宋" w:hAnsi="仿宋" w:cs="Times New Roman Regular"/>
                <w:sz w:val="15"/>
                <w:szCs w:val="15"/>
              </w:rPr>
              <w:br/>
              <w:t>4、平衡式XLR输出和非平衡式6.3mm (1/4</w:t>
            </w:r>
            <w:proofErr w:type="gramStart"/>
            <w:r w:rsidRPr="001A4F2A">
              <w:rPr>
                <w:rFonts w:ascii="仿宋" w:eastAsia="仿宋" w:hAnsi="仿宋" w:cs="Times New Roman Regular"/>
                <w:sz w:val="15"/>
                <w:szCs w:val="15"/>
              </w:rPr>
              <w:t>”</w:t>
            </w:r>
            <w:proofErr w:type="gramEnd"/>
            <w:r w:rsidRPr="001A4F2A">
              <w:rPr>
                <w:rFonts w:ascii="仿宋" w:eastAsia="仿宋" w:hAnsi="仿宋" w:cs="Times New Roman Regular"/>
                <w:sz w:val="15"/>
                <w:szCs w:val="15"/>
              </w:rPr>
              <w:t xml:space="preserve">)输出；                                                                   </w:t>
            </w:r>
            <w:r w:rsidRPr="001A4F2A">
              <w:rPr>
                <w:rFonts w:ascii="仿宋" w:eastAsia="仿宋" w:hAnsi="仿宋" w:cs="Times New Roman Regular"/>
                <w:sz w:val="15"/>
                <w:szCs w:val="15"/>
              </w:rPr>
              <w:br/>
              <w:t>5、心形指向电容话筒，柱阵</w:t>
            </w:r>
            <w:proofErr w:type="gramStart"/>
            <w:r w:rsidRPr="001A4F2A">
              <w:rPr>
                <w:rFonts w:ascii="仿宋" w:eastAsia="仿宋" w:hAnsi="仿宋" w:cs="Times New Roman Regular"/>
                <w:sz w:val="15"/>
                <w:szCs w:val="15"/>
              </w:rPr>
              <w:t>咪</w:t>
            </w:r>
            <w:proofErr w:type="gramEnd"/>
            <w:r w:rsidRPr="001A4F2A">
              <w:rPr>
                <w:rFonts w:ascii="仿宋" w:eastAsia="仿宋" w:hAnsi="仿宋" w:cs="Times New Roman Regular"/>
                <w:sz w:val="15"/>
                <w:szCs w:val="15"/>
              </w:rPr>
              <w:t>杆设计，带蓝色光环,显示工作状态；</w:t>
            </w:r>
            <w:r w:rsidRPr="001A4F2A">
              <w:rPr>
                <w:rFonts w:ascii="仿宋" w:eastAsia="仿宋" w:hAnsi="仿宋" w:cs="Times New Roman Regular"/>
                <w:sz w:val="15"/>
                <w:szCs w:val="15"/>
              </w:rPr>
              <w:br/>
              <w:t>6、飞梭式菜单按键，内有电子音量，</w:t>
            </w:r>
            <w:proofErr w:type="gramStart"/>
            <w:r w:rsidRPr="001A4F2A">
              <w:rPr>
                <w:rFonts w:ascii="仿宋" w:eastAsia="仿宋" w:hAnsi="仿宋" w:cs="Times New Roman Regular"/>
                <w:sz w:val="15"/>
                <w:szCs w:val="15"/>
              </w:rPr>
              <w:t>频组选择</w:t>
            </w:r>
            <w:proofErr w:type="gramEnd"/>
            <w:r w:rsidRPr="001A4F2A">
              <w:rPr>
                <w:rFonts w:ascii="仿宋" w:eastAsia="仿宋" w:hAnsi="仿宋" w:cs="Times New Roman Regular"/>
                <w:sz w:val="15"/>
                <w:szCs w:val="15"/>
              </w:rPr>
              <w:t>，一键锁定等功能；</w:t>
            </w:r>
            <w:r w:rsidRPr="001A4F2A">
              <w:rPr>
                <w:rFonts w:ascii="仿宋" w:eastAsia="仿宋" w:hAnsi="仿宋" w:cs="Times New Roman Regular"/>
                <w:sz w:val="15"/>
                <w:szCs w:val="15"/>
              </w:rPr>
              <w:br/>
              <w:t>7、一拖四无线系统，含4只无线座式话筒；</w:t>
            </w:r>
            <w:r w:rsidRPr="001A4F2A">
              <w:rPr>
                <w:rFonts w:ascii="仿宋" w:eastAsia="仿宋" w:hAnsi="仿宋" w:cs="Times New Roman Regular"/>
                <w:sz w:val="15"/>
                <w:szCs w:val="15"/>
              </w:rPr>
              <w:br/>
              <w:t>8、频率范围：UHF603MHz-666MHz；</w:t>
            </w:r>
            <w:r w:rsidRPr="001A4F2A">
              <w:rPr>
                <w:rFonts w:ascii="仿宋" w:eastAsia="仿宋" w:hAnsi="仿宋" w:cs="Times New Roman Regular"/>
                <w:sz w:val="15"/>
                <w:szCs w:val="15"/>
              </w:rPr>
              <w:br/>
              <w:t>9、震荡方式：PLL相对锁定频率合成;</w:t>
            </w:r>
            <w:r w:rsidRPr="001A4F2A">
              <w:rPr>
                <w:rFonts w:ascii="仿宋" w:eastAsia="仿宋" w:hAnsi="仿宋" w:cs="Times New Roman Regular"/>
                <w:sz w:val="15"/>
                <w:szCs w:val="15"/>
              </w:rPr>
              <w:br/>
              <w:t>10、制式：调频FM；</w:t>
            </w:r>
            <w:r w:rsidRPr="001A4F2A">
              <w:rPr>
                <w:rFonts w:ascii="仿宋" w:eastAsia="仿宋" w:hAnsi="仿宋" w:cs="Times New Roman Regular"/>
                <w:sz w:val="15"/>
                <w:szCs w:val="15"/>
              </w:rPr>
              <w:br/>
              <w:t>11、谐波辐射：＜-65db；</w:t>
            </w:r>
            <w:r w:rsidRPr="001A4F2A">
              <w:rPr>
                <w:rFonts w:ascii="仿宋" w:eastAsia="仿宋" w:hAnsi="仿宋" w:cs="Times New Roman Regular"/>
                <w:sz w:val="15"/>
                <w:szCs w:val="15"/>
              </w:rPr>
              <w:br/>
              <w:t>12、最大偏移：±45KHz；</w:t>
            </w:r>
            <w:r w:rsidRPr="001A4F2A">
              <w:rPr>
                <w:rFonts w:ascii="仿宋" w:eastAsia="仿宋" w:hAnsi="仿宋" w:cs="Times New Roman Regular"/>
                <w:sz w:val="15"/>
                <w:szCs w:val="15"/>
              </w:rPr>
              <w:br/>
            </w:r>
            <w:r w:rsidRPr="001A4F2A">
              <w:rPr>
                <w:rFonts w:ascii="仿宋" w:eastAsia="仿宋" w:hAnsi="仿宋" w:cs="Times New Roman Regular"/>
                <w:sz w:val="15"/>
                <w:szCs w:val="15"/>
              </w:rPr>
              <w:lastRenderedPageBreak/>
              <w:t>13、RF输出功率：10mW；</w:t>
            </w:r>
            <w:r w:rsidRPr="001A4F2A">
              <w:rPr>
                <w:rFonts w:ascii="仿宋" w:eastAsia="仿宋" w:hAnsi="仿宋" w:cs="Times New Roman Regular"/>
                <w:sz w:val="15"/>
                <w:szCs w:val="15"/>
              </w:rPr>
              <w:br/>
              <w:t>14、电池：3.7V锂电池；</w:t>
            </w:r>
            <w:r w:rsidRPr="001A4F2A">
              <w:rPr>
                <w:rFonts w:ascii="仿宋" w:eastAsia="仿宋" w:hAnsi="仿宋" w:cs="Times New Roman Regular"/>
                <w:sz w:val="15"/>
                <w:szCs w:val="15"/>
              </w:rPr>
              <w:br/>
              <w:t>15、续航时间：约12小时；</w:t>
            </w:r>
            <w:r w:rsidRPr="001A4F2A">
              <w:rPr>
                <w:rFonts w:ascii="仿宋" w:eastAsia="仿宋" w:hAnsi="仿宋" w:cs="Times New Roman Regular"/>
                <w:sz w:val="15"/>
                <w:szCs w:val="15"/>
              </w:rPr>
              <w:br/>
              <w:t>16、电流消耗：＜150mA。</w:t>
            </w:r>
          </w:p>
        </w:tc>
        <w:tc>
          <w:tcPr>
            <w:tcW w:w="378" w:type="pct"/>
            <w:shd w:val="clear" w:color="000000" w:fill="FFFFFF"/>
            <w:noWrap/>
            <w:vAlign w:val="center"/>
          </w:tcPr>
          <w:p w14:paraId="093245E5"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2</w:t>
            </w:r>
          </w:p>
        </w:tc>
        <w:tc>
          <w:tcPr>
            <w:tcW w:w="386" w:type="pct"/>
            <w:shd w:val="clear" w:color="000000" w:fill="FFFFFF"/>
            <w:noWrap/>
            <w:vAlign w:val="center"/>
          </w:tcPr>
          <w:p w14:paraId="68B00C8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000000" w:fill="FFFFFF"/>
            <w:noWrap/>
            <w:vAlign w:val="center"/>
          </w:tcPr>
          <w:p w14:paraId="44DD6292"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auto" w:fill="auto"/>
            <w:noWrap/>
            <w:vAlign w:val="center"/>
          </w:tcPr>
          <w:p w14:paraId="7C1B5879"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MTK-998</w:t>
            </w:r>
          </w:p>
        </w:tc>
        <w:tc>
          <w:tcPr>
            <w:tcW w:w="419" w:type="pct"/>
            <w:shd w:val="clear" w:color="000000" w:fill="FFFFFF"/>
            <w:noWrap/>
            <w:vAlign w:val="center"/>
          </w:tcPr>
          <w:p w14:paraId="401E0734"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5B072949"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3CAB1918" w14:textId="77777777" w:rsidTr="00A95B94">
        <w:trPr>
          <w:trHeight w:val="503"/>
        </w:trPr>
        <w:tc>
          <w:tcPr>
            <w:tcW w:w="377" w:type="pct"/>
            <w:shd w:val="clear" w:color="000000" w:fill="FFFFFF"/>
            <w:noWrap/>
            <w:vAlign w:val="center"/>
          </w:tcPr>
          <w:p w14:paraId="5493831A"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8</w:t>
            </w:r>
          </w:p>
        </w:tc>
        <w:tc>
          <w:tcPr>
            <w:tcW w:w="629" w:type="pct"/>
            <w:shd w:val="clear" w:color="auto" w:fill="auto"/>
            <w:noWrap/>
            <w:vAlign w:val="center"/>
          </w:tcPr>
          <w:p w14:paraId="3A1950D1"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无线信号放大器</w:t>
            </w:r>
          </w:p>
        </w:tc>
        <w:tc>
          <w:tcPr>
            <w:tcW w:w="1418" w:type="pct"/>
            <w:shd w:val="clear" w:color="auto" w:fill="auto"/>
            <w:vAlign w:val="center"/>
          </w:tcPr>
          <w:p w14:paraId="783E29A1"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1、全频段覆盖，信号接收范围360度；</w:t>
            </w:r>
            <w:r w:rsidRPr="001A4F2A">
              <w:rPr>
                <w:rFonts w:ascii="仿宋" w:eastAsia="仿宋" w:hAnsi="仿宋" w:cs="Times New Roman Regular"/>
                <w:sz w:val="15"/>
                <w:szCs w:val="15"/>
              </w:rPr>
              <w:br/>
              <w:t>2、内置高线性度、宽带可调衰减器，可手动设置0-20dB（20档）输入信号衰减，天线增益：0dB/12dB典型(切换)；</w:t>
            </w:r>
            <w:r w:rsidRPr="001A4F2A">
              <w:rPr>
                <w:rFonts w:ascii="仿宋" w:eastAsia="仿宋" w:hAnsi="仿宋" w:cs="Times New Roman Regular"/>
                <w:sz w:val="15"/>
                <w:szCs w:val="15"/>
              </w:rPr>
              <w:br/>
              <w:t>3、天线类型：指向性天线；</w:t>
            </w:r>
            <w:r w:rsidRPr="001A4F2A">
              <w:rPr>
                <w:rFonts w:ascii="仿宋" w:eastAsia="仿宋" w:hAnsi="仿宋" w:cs="Times New Roman Regular"/>
                <w:sz w:val="15"/>
                <w:szCs w:val="15"/>
              </w:rPr>
              <w:br/>
              <w:t>4、工作频带：470MHz-960MHz；</w:t>
            </w:r>
            <w:r w:rsidRPr="001A4F2A">
              <w:rPr>
                <w:rFonts w:ascii="仿宋" w:eastAsia="仿宋" w:hAnsi="仿宋" w:cs="Times New Roman Regular"/>
                <w:sz w:val="15"/>
                <w:szCs w:val="15"/>
              </w:rPr>
              <w:br/>
              <w:t>5、分配器增益：0dB典型；</w:t>
            </w:r>
            <w:r w:rsidRPr="001A4F2A">
              <w:rPr>
                <w:rFonts w:ascii="仿宋" w:eastAsia="仿宋" w:hAnsi="仿宋" w:cs="Times New Roman Regular"/>
                <w:sz w:val="15"/>
                <w:szCs w:val="15"/>
              </w:rPr>
              <w:br/>
              <w:t>6、阻抗：50欧姆典型；</w:t>
            </w:r>
            <w:r w:rsidRPr="001A4F2A">
              <w:rPr>
                <w:rFonts w:ascii="仿宋" w:eastAsia="仿宋" w:hAnsi="仿宋" w:cs="Times New Roman Regular"/>
                <w:sz w:val="15"/>
                <w:szCs w:val="15"/>
              </w:rPr>
              <w:br/>
              <w:t>7、指向性：90°指向性；</w:t>
            </w:r>
            <w:r w:rsidRPr="001A4F2A">
              <w:rPr>
                <w:rFonts w:ascii="仿宋" w:eastAsia="仿宋" w:hAnsi="仿宋" w:cs="Times New Roman Regular"/>
                <w:sz w:val="15"/>
                <w:szCs w:val="15"/>
              </w:rPr>
              <w:br/>
              <w:t>8、含1台主机和2台天线放大器。</w:t>
            </w:r>
          </w:p>
        </w:tc>
        <w:tc>
          <w:tcPr>
            <w:tcW w:w="378" w:type="pct"/>
            <w:shd w:val="clear" w:color="000000" w:fill="FFFFFF"/>
            <w:noWrap/>
            <w:vAlign w:val="center"/>
          </w:tcPr>
          <w:p w14:paraId="03CFFF2D"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5D7D1439"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000000" w:fill="FFFFFF"/>
            <w:noWrap/>
            <w:vAlign w:val="center"/>
          </w:tcPr>
          <w:p w14:paraId="227DB55C"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noWrap/>
            <w:vAlign w:val="center"/>
          </w:tcPr>
          <w:p w14:paraId="4BA35E6B"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PHT-3105</w:t>
            </w:r>
          </w:p>
        </w:tc>
        <w:tc>
          <w:tcPr>
            <w:tcW w:w="419" w:type="pct"/>
            <w:shd w:val="clear" w:color="000000" w:fill="FFFFFF"/>
            <w:noWrap/>
            <w:vAlign w:val="center"/>
          </w:tcPr>
          <w:p w14:paraId="5569FA19"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5DAC7902"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4ABAB6BE" w14:textId="77777777" w:rsidTr="00A95B94">
        <w:trPr>
          <w:trHeight w:val="503"/>
        </w:trPr>
        <w:tc>
          <w:tcPr>
            <w:tcW w:w="4542" w:type="pct"/>
            <w:gridSpan w:val="8"/>
            <w:shd w:val="clear" w:color="000000" w:fill="FFFFFF"/>
            <w:noWrap/>
            <w:vAlign w:val="center"/>
          </w:tcPr>
          <w:p w14:paraId="0AEE7F9E" w14:textId="77777777" w:rsidR="00A95B94" w:rsidRPr="001A4F2A" w:rsidRDefault="00A95B94" w:rsidP="00A95B94">
            <w:pPr>
              <w:jc w:val="center"/>
              <w:rPr>
                <w:rFonts w:ascii="仿宋" w:eastAsia="仿宋" w:hAnsi="仿宋" w:cs="Times New Roman Regular"/>
                <w:bCs/>
                <w:sz w:val="15"/>
                <w:szCs w:val="15"/>
              </w:rPr>
            </w:pPr>
            <w:r w:rsidRPr="001A4F2A">
              <w:rPr>
                <w:rFonts w:ascii="仿宋" w:eastAsia="仿宋" w:hAnsi="仿宋" w:cs="Times New Roman Regular"/>
                <w:bCs/>
                <w:sz w:val="15"/>
                <w:szCs w:val="15"/>
              </w:rPr>
              <w:t>小计:</w:t>
            </w:r>
          </w:p>
        </w:tc>
        <w:tc>
          <w:tcPr>
            <w:tcW w:w="458" w:type="pct"/>
            <w:shd w:val="clear" w:color="000000" w:fill="FFFFFF"/>
            <w:noWrap/>
            <w:vAlign w:val="center"/>
          </w:tcPr>
          <w:p w14:paraId="7AA29854" w14:textId="77777777" w:rsidR="00A95B94" w:rsidRPr="001A4F2A" w:rsidRDefault="00A95B94" w:rsidP="00A95B94">
            <w:pPr>
              <w:jc w:val="center"/>
              <w:rPr>
                <w:rFonts w:ascii="仿宋" w:eastAsia="仿宋" w:hAnsi="仿宋" w:cs="Times New Roman Regular"/>
                <w:bCs/>
                <w:sz w:val="15"/>
                <w:szCs w:val="15"/>
              </w:rPr>
            </w:pPr>
          </w:p>
        </w:tc>
      </w:tr>
      <w:tr w:rsidR="00A95B94" w:rsidRPr="001A4F2A" w14:paraId="68653633" w14:textId="77777777" w:rsidTr="00A95B94">
        <w:trPr>
          <w:trHeight w:val="503"/>
        </w:trPr>
        <w:tc>
          <w:tcPr>
            <w:tcW w:w="5000" w:type="pct"/>
            <w:gridSpan w:val="9"/>
            <w:shd w:val="clear" w:color="000000" w:fill="C5D9F1"/>
            <w:noWrap/>
            <w:vAlign w:val="center"/>
          </w:tcPr>
          <w:p w14:paraId="780163F9"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（三）控制系统</w:t>
            </w:r>
          </w:p>
        </w:tc>
      </w:tr>
      <w:tr w:rsidR="00A95B94" w:rsidRPr="001A4F2A" w14:paraId="309084AD" w14:textId="77777777" w:rsidTr="00A95B94">
        <w:trPr>
          <w:trHeight w:val="503"/>
        </w:trPr>
        <w:tc>
          <w:tcPr>
            <w:tcW w:w="377" w:type="pct"/>
            <w:shd w:val="clear" w:color="000000" w:fill="FFFFFF"/>
            <w:vAlign w:val="center"/>
          </w:tcPr>
          <w:p w14:paraId="0DDD2E3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629" w:type="pct"/>
            <w:shd w:val="clear" w:color="000000" w:fill="FFFFFF"/>
            <w:vAlign w:val="center"/>
          </w:tcPr>
          <w:p w14:paraId="7942350A"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智能控制终端</w:t>
            </w:r>
          </w:p>
        </w:tc>
        <w:tc>
          <w:tcPr>
            <w:tcW w:w="1418" w:type="pct"/>
            <w:shd w:val="clear" w:color="000000" w:fill="FFFFFF"/>
            <w:vAlign w:val="center"/>
          </w:tcPr>
          <w:p w14:paraId="7BF9AAA7"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1、具备一键开关会议室设备，一键切换输入信号等功能；</w:t>
            </w:r>
            <w:r w:rsidRPr="001A4F2A">
              <w:rPr>
                <w:rFonts w:ascii="仿宋" w:eastAsia="仿宋" w:hAnsi="仿宋" w:cs="Times New Roman Regular"/>
                <w:sz w:val="15"/>
                <w:szCs w:val="15"/>
              </w:rPr>
              <w:br/>
              <w:t>2、内置4路及以上HDMI输入接口和6路及以上HDMI输出接口，满足4K、2K、1080P高清信号传输，2路及以上音频输出接口，7路及以上RS232通讯接口，1路及以上RS485接口，6路及以上IO接口，4路及以上网口；</w:t>
            </w:r>
            <w:r w:rsidRPr="001A4F2A">
              <w:rPr>
                <w:rFonts w:ascii="仿宋" w:eastAsia="仿宋" w:hAnsi="仿宋" w:cs="Times New Roman Regular"/>
                <w:sz w:val="15"/>
                <w:szCs w:val="15"/>
              </w:rPr>
              <w:br/>
              <w:t>3、内置3路及以上220V可控电源插座，2路及以上220V幕布控制端口，4路及以上单刀双掷开关控制端口；</w:t>
            </w:r>
            <w:r w:rsidRPr="001A4F2A">
              <w:rPr>
                <w:rFonts w:ascii="仿宋" w:eastAsia="仿宋" w:hAnsi="仿宋" w:cs="Times New Roman Regular"/>
                <w:sz w:val="15"/>
                <w:szCs w:val="15"/>
              </w:rPr>
              <w:br/>
              <w:t>4、具备EDID读取和设置功能，可根据不同分辨率显示设备（投影机、显示器、触控屏等）设置EDID，满足4K、1080P、720P、1024×768等多种分辨率；</w:t>
            </w:r>
            <w:r w:rsidRPr="001A4F2A">
              <w:rPr>
                <w:rFonts w:ascii="仿宋" w:eastAsia="仿宋" w:hAnsi="仿宋" w:cs="Times New Roman Regular"/>
                <w:sz w:val="15"/>
                <w:szCs w:val="15"/>
              </w:rPr>
              <w:br/>
              <w:t>5、具备远程配置设备IP地址、MAC地址扫描、设备位置、固件升级等功能，满足根据实际需求自定义编程相关功能和程序，同时具备云端配置数据备份功能；</w:t>
            </w:r>
            <w:r w:rsidRPr="001A4F2A">
              <w:rPr>
                <w:rFonts w:ascii="仿宋" w:eastAsia="仿宋" w:hAnsi="仿宋" w:cs="Times New Roman Regular"/>
                <w:sz w:val="15"/>
                <w:szCs w:val="15"/>
              </w:rPr>
              <w:br/>
              <w:t>6、电源规格输入:220V 50Hz 10A及以上，输出：220V 50Hz 9A及以上；</w:t>
            </w:r>
            <w:r w:rsidRPr="001A4F2A">
              <w:rPr>
                <w:rFonts w:ascii="仿宋" w:eastAsia="仿宋" w:hAnsi="仿宋" w:cs="Times New Roman Regular"/>
                <w:sz w:val="15"/>
                <w:szCs w:val="15"/>
              </w:rPr>
              <w:br/>
              <w:t>7、接入学校现有</w:t>
            </w:r>
            <w:proofErr w:type="gramStart"/>
            <w:r w:rsidRPr="001A4F2A">
              <w:rPr>
                <w:rFonts w:ascii="仿宋" w:eastAsia="仿宋" w:hAnsi="仿宋" w:cs="Times New Roman Regular"/>
                <w:sz w:val="15"/>
                <w:szCs w:val="15"/>
              </w:rPr>
              <w:t>万讯集中管</w:t>
            </w:r>
            <w:proofErr w:type="gramEnd"/>
            <w:r w:rsidRPr="001A4F2A">
              <w:rPr>
                <w:rFonts w:ascii="仿宋" w:eastAsia="仿宋" w:hAnsi="仿宋" w:cs="Times New Roman Regular"/>
                <w:sz w:val="15"/>
                <w:szCs w:val="15"/>
              </w:rPr>
              <w:t>控平台，包括但不限于实现以下功能【须提供承诺函（格</w:t>
            </w:r>
            <w:r w:rsidRPr="001A4F2A">
              <w:rPr>
                <w:rFonts w:ascii="仿宋" w:eastAsia="仿宋" w:hAnsi="仿宋" w:cs="Times New Roman Regular"/>
                <w:sz w:val="15"/>
                <w:szCs w:val="15"/>
              </w:rPr>
              <w:lastRenderedPageBreak/>
              <w:t>式自拟）并加盖投标人公章】：</w:t>
            </w:r>
            <w:r w:rsidRPr="001A4F2A">
              <w:rPr>
                <w:rFonts w:ascii="仿宋" w:eastAsia="仿宋" w:hAnsi="仿宋" w:cs="Times New Roman Regular"/>
                <w:sz w:val="15"/>
                <w:szCs w:val="15"/>
              </w:rPr>
              <w:br/>
              <w:t>1）紧急会议召开，远程立即开启所有设备；</w:t>
            </w:r>
            <w:r w:rsidRPr="001A4F2A">
              <w:rPr>
                <w:rFonts w:ascii="仿宋" w:eastAsia="仿宋" w:hAnsi="仿宋" w:cs="Times New Roman Regular"/>
                <w:sz w:val="15"/>
                <w:szCs w:val="15"/>
              </w:rPr>
              <w:br/>
              <w:t>2）远程查看设备状态，当无会议时远程发现设备未关时立即予以关闭，避免设备长时间（尤其假期）通电而造成安全隐患。</w:t>
            </w:r>
          </w:p>
        </w:tc>
        <w:tc>
          <w:tcPr>
            <w:tcW w:w="378" w:type="pct"/>
            <w:shd w:val="clear" w:color="000000" w:fill="FFFFFF"/>
            <w:vAlign w:val="center"/>
          </w:tcPr>
          <w:p w14:paraId="3414C9C5"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1</w:t>
            </w:r>
          </w:p>
        </w:tc>
        <w:tc>
          <w:tcPr>
            <w:tcW w:w="386" w:type="pct"/>
            <w:shd w:val="clear" w:color="000000" w:fill="FFFFFF"/>
            <w:noWrap/>
            <w:vAlign w:val="center"/>
          </w:tcPr>
          <w:p w14:paraId="1C8D633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7723BD85"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vAlign w:val="center"/>
          </w:tcPr>
          <w:p w14:paraId="312A8C48"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C7</w:t>
            </w:r>
          </w:p>
        </w:tc>
        <w:tc>
          <w:tcPr>
            <w:tcW w:w="419" w:type="pct"/>
            <w:shd w:val="clear" w:color="000000" w:fill="FFFFFF"/>
            <w:noWrap/>
            <w:vAlign w:val="center"/>
          </w:tcPr>
          <w:p w14:paraId="48546E76"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6A1E8992"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4B1ED46C" w14:textId="77777777" w:rsidTr="00A95B94">
        <w:trPr>
          <w:trHeight w:val="503"/>
        </w:trPr>
        <w:tc>
          <w:tcPr>
            <w:tcW w:w="377" w:type="pct"/>
            <w:shd w:val="clear" w:color="000000" w:fill="FFFFFF"/>
            <w:vAlign w:val="center"/>
          </w:tcPr>
          <w:p w14:paraId="333EA42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2</w:t>
            </w:r>
          </w:p>
        </w:tc>
        <w:tc>
          <w:tcPr>
            <w:tcW w:w="629" w:type="pct"/>
            <w:shd w:val="clear" w:color="000000" w:fill="FFFFFF"/>
            <w:vAlign w:val="center"/>
          </w:tcPr>
          <w:p w14:paraId="052B8A8A"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液晶控制面板</w:t>
            </w:r>
          </w:p>
        </w:tc>
        <w:tc>
          <w:tcPr>
            <w:tcW w:w="1418" w:type="pct"/>
            <w:shd w:val="clear" w:color="000000" w:fill="FFFFFF"/>
            <w:vAlign w:val="center"/>
          </w:tcPr>
          <w:p w14:paraId="726E8FF8"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1、7英寸及以上电容显示屏、</w:t>
            </w:r>
            <w:proofErr w:type="gramStart"/>
            <w:r w:rsidRPr="001A4F2A">
              <w:rPr>
                <w:rFonts w:ascii="仿宋" w:eastAsia="仿宋" w:hAnsi="仿宋" w:cs="Times New Roman Regular"/>
                <w:sz w:val="15"/>
                <w:szCs w:val="15"/>
              </w:rPr>
              <w:t>四核及</w:t>
            </w:r>
            <w:proofErr w:type="gramEnd"/>
            <w:r w:rsidRPr="001A4F2A">
              <w:rPr>
                <w:rFonts w:ascii="仿宋" w:eastAsia="仿宋" w:hAnsi="仿宋" w:cs="Times New Roman Regular"/>
                <w:sz w:val="15"/>
                <w:szCs w:val="15"/>
              </w:rPr>
              <w:t>以上处理器、16G及以上存储、4G及以上运行内存、安卓系统版本11.0及以上；</w:t>
            </w:r>
            <w:r w:rsidRPr="001A4F2A">
              <w:rPr>
                <w:rFonts w:ascii="仿宋" w:eastAsia="仿宋" w:hAnsi="仿宋" w:cs="Times New Roman Regular"/>
                <w:sz w:val="15"/>
                <w:szCs w:val="15"/>
              </w:rPr>
              <w:br/>
              <w:t>2、1路及以上USB接口、2路及以上网络接口；</w:t>
            </w:r>
            <w:r w:rsidRPr="001A4F2A">
              <w:rPr>
                <w:rFonts w:ascii="仿宋" w:eastAsia="仿宋" w:hAnsi="仿宋" w:cs="Times New Roman Regular"/>
                <w:sz w:val="15"/>
                <w:szCs w:val="15"/>
              </w:rPr>
              <w:br/>
              <w:t>3、内置200</w:t>
            </w:r>
            <w:proofErr w:type="gramStart"/>
            <w:r w:rsidRPr="001A4F2A">
              <w:rPr>
                <w:rFonts w:ascii="仿宋" w:eastAsia="仿宋" w:hAnsi="仿宋" w:cs="Times New Roman Regular"/>
                <w:sz w:val="15"/>
                <w:szCs w:val="15"/>
              </w:rPr>
              <w:t>万像</w:t>
            </w:r>
            <w:proofErr w:type="gramEnd"/>
            <w:r w:rsidRPr="001A4F2A">
              <w:rPr>
                <w:rFonts w:ascii="仿宋" w:eastAsia="仿宋" w:hAnsi="仿宋" w:cs="Times New Roman Regular"/>
                <w:sz w:val="15"/>
                <w:szCs w:val="15"/>
              </w:rPr>
              <w:t>素及以上摄像头，可用于人脸识别验证开启会议室设备；</w:t>
            </w:r>
            <w:r w:rsidRPr="001A4F2A">
              <w:rPr>
                <w:rFonts w:ascii="仿宋" w:eastAsia="仿宋" w:hAnsi="仿宋" w:cs="Times New Roman Regular"/>
                <w:sz w:val="15"/>
                <w:szCs w:val="15"/>
              </w:rPr>
              <w:br/>
              <w:t>4、显示背景、操作界面和功能按键可根据用户需求自定义编程配置，支持个性化图片、图标、颜色配置和锁屏背景图设置；</w:t>
            </w:r>
            <w:r w:rsidRPr="001A4F2A">
              <w:rPr>
                <w:rFonts w:ascii="仿宋" w:eastAsia="仿宋" w:hAnsi="仿宋" w:cs="Times New Roman Regular"/>
                <w:sz w:val="15"/>
                <w:szCs w:val="15"/>
              </w:rPr>
              <w:br/>
              <w:t>5、支持远程配置IP地址、MAC地址扫描、固件升级和程序云端备份；</w:t>
            </w:r>
            <w:r w:rsidRPr="001A4F2A">
              <w:rPr>
                <w:rFonts w:ascii="仿宋" w:eastAsia="仿宋" w:hAnsi="仿宋" w:cs="Times New Roman Regular"/>
                <w:sz w:val="15"/>
                <w:szCs w:val="15"/>
              </w:rPr>
              <w:br/>
              <w:t>6、直连智能控制终端1实现通信和供电；</w:t>
            </w:r>
            <w:r w:rsidRPr="001A4F2A">
              <w:rPr>
                <w:rFonts w:ascii="仿宋" w:eastAsia="仿宋" w:hAnsi="仿宋" w:cs="Times New Roman Regular"/>
                <w:sz w:val="15"/>
                <w:szCs w:val="15"/>
              </w:rPr>
              <w:br/>
              <w:t>7、为确保兼容性，要求与智能控制终端1为同一品牌。</w:t>
            </w:r>
          </w:p>
        </w:tc>
        <w:tc>
          <w:tcPr>
            <w:tcW w:w="378" w:type="pct"/>
            <w:shd w:val="clear" w:color="000000" w:fill="FFFFFF"/>
            <w:vAlign w:val="center"/>
          </w:tcPr>
          <w:p w14:paraId="1696140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168A4E65"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52EE3EF9"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vAlign w:val="center"/>
          </w:tcPr>
          <w:p w14:paraId="18F2BED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P550</w:t>
            </w:r>
          </w:p>
        </w:tc>
        <w:tc>
          <w:tcPr>
            <w:tcW w:w="419" w:type="pct"/>
            <w:shd w:val="clear" w:color="000000" w:fill="FFFFFF"/>
            <w:noWrap/>
            <w:vAlign w:val="center"/>
          </w:tcPr>
          <w:p w14:paraId="338FCC31"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2E995356"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73FBF388" w14:textId="77777777" w:rsidTr="00A95B94">
        <w:trPr>
          <w:trHeight w:val="503"/>
        </w:trPr>
        <w:tc>
          <w:tcPr>
            <w:tcW w:w="377" w:type="pct"/>
            <w:shd w:val="clear" w:color="000000" w:fill="FFFFFF"/>
            <w:vAlign w:val="center"/>
          </w:tcPr>
          <w:p w14:paraId="78C8065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3</w:t>
            </w:r>
          </w:p>
        </w:tc>
        <w:tc>
          <w:tcPr>
            <w:tcW w:w="629" w:type="pct"/>
            <w:shd w:val="clear" w:color="000000" w:fill="FFFFFF"/>
            <w:noWrap/>
            <w:vAlign w:val="center"/>
          </w:tcPr>
          <w:p w14:paraId="2CA7AF37"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设备机柜</w:t>
            </w:r>
          </w:p>
        </w:tc>
        <w:tc>
          <w:tcPr>
            <w:tcW w:w="1418" w:type="pct"/>
            <w:shd w:val="clear" w:color="auto" w:fill="auto"/>
            <w:vAlign w:val="center"/>
          </w:tcPr>
          <w:p w14:paraId="37F99DA2" w14:textId="77777777" w:rsidR="00A95B94" w:rsidRPr="001A4F2A" w:rsidRDefault="00A95B94" w:rsidP="00A95B94">
            <w:pPr>
              <w:jc w:val="left"/>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1、尺寸约长600mm×宽600 mm×高1000mm，最大静载800KG及以上；</w:t>
            </w:r>
            <w:r w:rsidRPr="001A4F2A">
              <w:rPr>
                <w:rFonts w:ascii="仿宋" w:eastAsia="仿宋" w:hAnsi="仿宋" w:cs="Times New Roman Regular"/>
                <w:color w:val="000000"/>
                <w:sz w:val="15"/>
                <w:szCs w:val="15"/>
              </w:rPr>
              <w:br/>
              <w:t>2、采用冷轧钢板制作，</w:t>
            </w:r>
            <w:proofErr w:type="gramStart"/>
            <w:r w:rsidRPr="001A4F2A">
              <w:rPr>
                <w:rFonts w:ascii="仿宋" w:eastAsia="仿宋" w:hAnsi="仿宋" w:cs="Times New Roman Regular"/>
                <w:color w:val="000000"/>
                <w:sz w:val="15"/>
                <w:szCs w:val="15"/>
              </w:rPr>
              <w:t>方孔条厚度</w:t>
            </w:r>
            <w:proofErr w:type="gramEnd"/>
            <w:r w:rsidRPr="001A4F2A">
              <w:rPr>
                <w:rFonts w:ascii="仿宋" w:eastAsia="仿宋" w:hAnsi="仿宋" w:cs="Times New Roman Regular"/>
                <w:color w:val="000000"/>
                <w:sz w:val="15"/>
                <w:szCs w:val="15"/>
              </w:rPr>
              <w:t>2mm及以上，托盘厚度1.2mm及以上，安装梁厚度1.5mm及以上，其他材料厚度1.2mm及以上；</w:t>
            </w:r>
            <w:r w:rsidRPr="001A4F2A">
              <w:rPr>
                <w:rFonts w:ascii="仿宋" w:eastAsia="仿宋" w:hAnsi="仿宋" w:cs="Times New Roman Regular"/>
                <w:color w:val="000000"/>
                <w:sz w:val="15"/>
                <w:szCs w:val="15"/>
              </w:rPr>
              <w:br/>
              <w:t>3、采用前门玻璃、后门钢板门设计，开启角度150度及以上；</w:t>
            </w:r>
            <w:r w:rsidRPr="001A4F2A">
              <w:rPr>
                <w:rFonts w:ascii="仿宋" w:eastAsia="仿宋" w:hAnsi="仿宋" w:cs="Times New Roman Regular"/>
                <w:color w:val="000000"/>
                <w:sz w:val="15"/>
                <w:szCs w:val="15"/>
              </w:rPr>
              <w:br/>
              <w:t>4、</w:t>
            </w:r>
            <w:proofErr w:type="gramStart"/>
            <w:r w:rsidRPr="001A4F2A">
              <w:rPr>
                <w:rFonts w:ascii="仿宋" w:eastAsia="仿宋" w:hAnsi="仿宋" w:cs="Times New Roman Regular"/>
                <w:color w:val="000000"/>
                <w:sz w:val="15"/>
                <w:szCs w:val="15"/>
              </w:rPr>
              <w:t>标配1套</w:t>
            </w:r>
            <w:proofErr w:type="gramEnd"/>
            <w:r w:rsidRPr="001A4F2A">
              <w:rPr>
                <w:rFonts w:ascii="仿宋" w:eastAsia="仿宋" w:hAnsi="仿宋" w:cs="Times New Roman Regular"/>
                <w:color w:val="000000"/>
                <w:sz w:val="15"/>
                <w:szCs w:val="15"/>
              </w:rPr>
              <w:t>10A 8位三孔插座、1块固定板、1套风扇组件（含2只风扇）、4只2"重型脚轮、4只M12支脚、20套M6方螺母和螺钉；</w:t>
            </w:r>
            <w:r w:rsidRPr="001A4F2A">
              <w:rPr>
                <w:rFonts w:ascii="仿宋" w:eastAsia="仿宋" w:hAnsi="仿宋" w:cs="Times New Roman Regular"/>
                <w:color w:val="000000"/>
                <w:sz w:val="15"/>
                <w:szCs w:val="15"/>
              </w:rPr>
              <w:br/>
              <w:t xml:space="preserve">5、防护等级IP20及以上； </w:t>
            </w:r>
            <w:r w:rsidRPr="001A4F2A">
              <w:rPr>
                <w:rFonts w:ascii="仿宋" w:eastAsia="仿宋" w:hAnsi="仿宋" w:cs="Times New Roman Regular"/>
                <w:color w:val="000000"/>
                <w:sz w:val="15"/>
                <w:szCs w:val="15"/>
              </w:rPr>
              <w:br/>
              <w:t>6、表面经脱脂、酸洗、陶化、静电喷塑等工序处理。</w:t>
            </w:r>
          </w:p>
        </w:tc>
        <w:tc>
          <w:tcPr>
            <w:tcW w:w="378" w:type="pct"/>
            <w:shd w:val="clear" w:color="000000" w:fill="FFFFFF"/>
            <w:noWrap/>
            <w:vAlign w:val="center"/>
          </w:tcPr>
          <w:p w14:paraId="7E2122B8"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583DE900" w14:textId="77777777" w:rsidR="00A95B94" w:rsidRPr="001A4F2A" w:rsidRDefault="00A95B94" w:rsidP="00A95B94">
            <w:pPr>
              <w:jc w:val="center"/>
              <w:rPr>
                <w:rFonts w:ascii="仿宋" w:eastAsia="仿宋" w:hAnsi="仿宋" w:cs="Times New Roman Regular"/>
                <w:sz w:val="15"/>
                <w:szCs w:val="15"/>
              </w:rPr>
            </w:pPr>
            <w:proofErr w:type="gramStart"/>
            <w:r w:rsidRPr="001A4F2A">
              <w:rPr>
                <w:rFonts w:ascii="仿宋" w:eastAsia="仿宋" w:hAnsi="仿宋" w:cs="Times New Roman Regular"/>
                <w:sz w:val="15"/>
                <w:szCs w:val="15"/>
              </w:rPr>
              <w:t>个</w:t>
            </w:r>
            <w:proofErr w:type="gramEnd"/>
          </w:p>
        </w:tc>
        <w:tc>
          <w:tcPr>
            <w:tcW w:w="341" w:type="pct"/>
            <w:shd w:val="clear" w:color="000000" w:fill="FFFFFF"/>
            <w:noWrap/>
            <w:vAlign w:val="center"/>
          </w:tcPr>
          <w:p w14:paraId="5A207E17"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noWrap/>
            <w:vAlign w:val="center"/>
          </w:tcPr>
          <w:p w14:paraId="2B92111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G26622</w:t>
            </w:r>
          </w:p>
        </w:tc>
        <w:tc>
          <w:tcPr>
            <w:tcW w:w="419" w:type="pct"/>
            <w:shd w:val="clear" w:color="000000" w:fill="FFFFFF"/>
            <w:noWrap/>
            <w:vAlign w:val="center"/>
          </w:tcPr>
          <w:p w14:paraId="1DA5BBC7"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7A218BC5"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1FEB7693" w14:textId="77777777" w:rsidTr="00A95B94">
        <w:trPr>
          <w:trHeight w:val="503"/>
        </w:trPr>
        <w:tc>
          <w:tcPr>
            <w:tcW w:w="4542" w:type="pct"/>
            <w:gridSpan w:val="8"/>
            <w:shd w:val="clear" w:color="000000" w:fill="FFFFFF"/>
            <w:noWrap/>
            <w:vAlign w:val="center"/>
          </w:tcPr>
          <w:p w14:paraId="23BAA90F" w14:textId="77777777" w:rsidR="00A95B94" w:rsidRPr="001A4F2A" w:rsidRDefault="00A95B94" w:rsidP="00A95B94">
            <w:pPr>
              <w:jc w:val="center"/>
              <w:rPr>
                <w:rFonts w:ascii="仿宋" w:eastAsia="仿宋" w:hAnsi="仿宋" w:cs="Times New Roman Regular"/>
                <w:bCs/>
                <w:sz w:val="15"/>
                <w:szCs w:val="15"/>
              </w:rPr>
            </w:pPr>
            <w:r w:rsidRPr="001A4F2A">
              <w:rPr>
                <w:rFonts w:ascii="仿宋" w:eastAsia="仿宋" w:hAnsi="仿宋" w:cs="Times New Roman Regular"/>
                <w:bCs/>
                <w:sz w:val="15"/>
                <w:szCs w:val="15"/>
              </w:rPr>
              <w:t>小计:</w:t>
            </w:r>
          </w:p>
        </w:tc>
        <w:tc>
          <w:tcPr>
            <w:tcW w:w="458" w:type="pct"/>
            <w:shd w:val="clear" w:color="000000" w:fill="FFFFFF"/>
            <w:noWrap/>
            <w:vAlign w:val="center"/>
          </w:tcPr>
          <w:p w14:paraId="4AF479A4" w14:textId="77777777" w:rsidR="00A95B94" w:rsidRPr="001A4F2A" w:rsidRDefault="00A95B94" w:rsidP="00A95B94">
            <w:pPr>
              <w:jc w:val="center"/>
              <w:rPr>
                <w:rFonts w:ascii="仿宋" w:eastAsia="仿宋" w:hAnsi="仿宋" w:cs="Times New Roman Regular"/>
                <w:bCs/>
                <w:sz w:val="15"/>
                <w:szCs w:val="15"/>
              </w:rPr>
            </w:pPr>
          </w:p>
        </w:tc>
      </w:tr>
      <w:tr w:rsidR="00A95B94" w:rsidRPr="001A4F2A" w14:paraId="1220167A" w14:textId="77777777" w:rsidTr="00A95B94">
        <w:trPr>
          <w:trHeight w:val="503"/>
        </w:trPr>
        <w:tc>
          <w:tcPr>
            <w:tcW w:w="5000" w:type="pct"/>
            <w:gridSpan w:val="9"/>
            <w:shd w:val="clear" w:color="000000" w:fill="C5D9F1"/>
            <w:noWrap/>
            <w:vAlign w:val="center"/>
          </w:tcPr>
          <w:p w14:paraId="2730B1C2"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（四）系统集成</w:t>
            </w:r>
          </w:p>
        </w:tc>
      </w:tr>
      <w:tr w:rsidR="00A95B94" w:rsidRPr="001A4F2A" w14:paraId="1D160435" w14:textId="77777777" w:rsidTr="00A95B94">
        <w:trPr>
          <w:trHeight w:val="503"/>
        </w:trPr>
        <w:tc>
          <w:tcPr>
            <w:tcW w:w="377" w:type="pct"/>
            <w:shd w:val="clear" w:color="000000" w:fill="FFFFFF"/>
            <w:noWrap/>
            <w:vAlign w:val="center"/>
          </w:tcPr>
          <w:p w14:paraId="740B063B"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629" w:type="pct"/>
            <w:shd w:val="clear" w:color="000000" w:fill="FFFFFF"/>
            <w:noWrap/>
            <w:vAlign w:val="center"/>
          </w:tcPr>
          <w:p w14:paraId="65FB0350"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工程高清线</w:t>
            </w:r>
          </w:p>
        </w:tc>
        <w:tc>
          <w:tcPr>
            <w:tcW w:w="1418" w:type="pct"/>
            <w:shd w:val="clear" w:color="000000" w:fill="FFFFFF"/>
            <w:noWrap/>
            <w:vAlign w:val="center"/>
          </w:tcPr>
          <w:p w14:paraId="69BAF3E5"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25米工程光纤高清线</w:t>
            </w:r>
          </w:p>
        </w:tc>
        <w:tc>
          <w:tcPr>
            <w:tcW w:w="378" w:type="pct"/>
            <w:shd w:val="clear" w:color="000000" w:fill="FFFFFF"/>
            <w:noWrap/>
            <w:vAlign w:val="center"/>
          </w:tcPr>
          <w:p w14:paraId="442B7E3E"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5396F97F"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根</w:t>
            </w:r>
          </w:p>
        </w:tc>
        <w:tc>
          <w:tcPr>
            <w:tcW w:w="341" w:type="pct"/>
            <w:shd w:val="clear" w:color="000000" w:fill="FFFFFF"/>
            <w:noWrap/>
            <w:vAlign w:val="center"/>
          </w:tcPr>
          <w:p w14:paraId="61EE6955"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noWrap/>
            <w:vAlign w:val="center"/>
          </w:tcPr>
          <w:p w14:paraId="124BC6CF"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QHDMI-Q25</w:t>
            </w:r>
          </w:p>
        </w:tc>
        <w:tc>
          <w:tcPr>
            <w:tcW w:w="419" w:type="pct"/>
            <w:shd w:val="clear" w:color="000000" w:fill="FFFFFF"/>
            <w:noWrap/>
            <w:vAlign w:val="center"/>
          </w:tcPr>
          <w:p w14:paraId="0016C061"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03DF002A"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7DD966D6" w14:textId="77777777" w:rsidTr="00A95B94">
        <w:trPr>
          <w:trHeight w:val="503"/>
        </w:trPr>
        <w:tc>
          <w:tcPr>
            <w:tcW w:w="377" w:type="pct"/>
            <w:shd w:val="clear" w:color="000000" w:fill="FFFFFF"/>
            <w:noWrap/>
            <w:vAlign w:val="center"/>
          </w:tcPr>
          <w:p w14:paraId="70AC282E"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2</w:t>
            </w:r>
          </w:p>
        </w:tc>
        <w:tc>
          <w:tcPr>
            <w:tcW w:w="629" w:type="pct"/>
            <w:shd w:val="clear" w:color="000000" w:fill="FFFFFF"/>
            <w:noWrap/>
            <w:vAlign w:val="center"/>
          </w:tcPr>
          <w:p w14:paraId="178E6CF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电源线</w:t>
            </w:r>
          </w:p>
        </w:tc>
        <w:tc>
          <w:tcPr>
            <w:tcW w:w="1418" w:type="pct"/>
            <w:shd w:val="clear" w:color="000000" w:fill="FFFFFF"/>
            <w:noWrap/>
            <w:vAlign w:val="center"/>
          </w:tcPr>
          <w:p w14:paraId="4DF68EA7"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RVV3×1</w:t>
            </w:r>
          </w:p>
        </w:tc>
        <w:tc>
          <w:tcPr>
            <w:tcW w:w="378" w:type="pct"/>
            <w:shd w:val="clear" w:color="000000" w:fill="FFFFFF"/>
            <w:noWrap/>
            <w:vAlign w:val="center"/>
          </w:tcPr>
          <w:p w14:paraId="06CB777C"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60</w:t>
            </w:r>
          </w:p>
        </w:tc>
        <w:tc>
          <w:tcPr>
            <w:tcW w:w="386" w:type="pct"/>
            <w:shd w:val="clear" w:color="000000" w:fill="FFFFFF"/>
            <w:noWrap/>
            <w:vAlign w:val="center"/>
          </w:tcPr>
          <w:p w14:paraId="46B38938"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000000" w:fill="FFFFFF"/>
            <w:noWrap/>
            <w:vAlign w:val="center"/>
          </w:tcPr>
          <w:p w14:paraId="70A3F385"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noWrap/>
            <w:vAlign w:val="center"/>
          </w:tcPr>
          <w:p w14:paraId="5CC22EC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RVV3×1</w:t>
            </w:r>
          </w:p>
        </w:tc>
        <w:tc>
          <w:tcPr>
            <w:tcW w:w="419" w:type="pct"/>
            <w:shd w:val="clear" w:color="000000" w:fill="FFFFFF"/>
            <w:noWrap/>
            <w:vAlign w:val="center"/>
          </w:tcPr>
          <w:p w14:paraId="20894CB4"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4E506903"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7F9B5A69" w14:textId="77777777" w:rsidTr="00A95B94">
        <w:trPr>
          <w:trHeight w:val="503"/>
        </w:trPr>
        <w:tc>
          <w:tcPr>
            <w:tcW w:w="377" w:type="pct"/>
            <w:shd w:val="clear" w:color="000000" w:fill="FFFFFF"/>
            <w:noWrap/>
            <w:vAlign w:val="center"/>
          </w:tcPr>
          <w:p w14:paraId="184B1C47"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3</w:t>
            </w:r>
          </w:p>
        </w:tc>
        <w:tc>
          <w:tcPr>
            <w:tcW w:w="629" w:type="pct"/>
            <w:shd w:val="clear" w:color="000000" w:fill="FFFFFF"/>
            <w:noWrap/>
            <w:vAlign w:val="center"/>
          </w:tcPr>
          <w:p w14:paraId="14887EED"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网线</w:t>
            </w:r>
          </w:p>
        </w:tc>
        <w:tc>
          <w:tcPr>
            <w:tcW w:w="1418" w:type="pct"/>
            <w:shd w:val="clear" w:color="000000" w:fill="FFFFFF"/>
            <w:noWrap/>
            <w:vAlign w:val="center"/>
          </w:tcPr>
          <w:p w14:paraId="537A073D"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六类非屏蔽</w:t>
            </w:r>
          </w:p>
        </w:tc>
        <w:tc>
          <w:tcPr>
            <w:tcW w:w="378" w:type="pct"/>
            <w:shd w:val="clear" w:color="000000" w:fill="FFFFFF"/>
            <w:noWrap/>
            <w:vAlign w:val="center"/>
          </w:tcPr>
          <w:p w14:paraId="0B749165"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60</w:t>
            </w:r>
          </w:p>
        </w:tc>
        <w:tc>
          <w:tcPr>
            <w:tcW w:w="386" w:type="pct"/>
            <w:shd w:val="clear" w:color="000000" w:fill="FFFFFF"/>
            <w:noWrap/>
            <w:vAlign w:val="center"/>
          </w:tcPr>
          <w:p w14:paraId="11FA8831"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000000" w:fill="FFFFFF"/>
            <w:noWrap/>
            <w:vAlign w:val="center"/>
          </w:tcPr>
          <w:p w14:paraId="534771A1"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noWrap/>
            <w:vAlign w:val="center"/>
          </w:tcPr>
          <w:p w14:paraId="76DEFF4F"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六类非屏蔽</w:t>
            </w:r>
          </w:p>
        </w:tc>
        <w:tc>
          <w:tcPr>
            <w:tcW w:w="419" w:type="pct"/>
            <w:shd w:val="clear" w:color="000000" w:fill="FFFFFF"/>
            <w:noWrap/>
            <w:vAlign w:val="center"/>
          </w:tcPr>
          <w:p w14:paraId="63F56106"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57980F9A"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6AE5208D" w14:textId="77777777" w:rsidTr="00A95B94">
        <w:trPr>
          <w:trHeight w:val="503"/>
        </w:trPr>
        <w:tc>
          <w:tcPr>
            <w:tcW w:w="377" w:type="pct"/>
            <w:shd w:val="clear" w:color="000000" w:fill="FFFFFF"/>
            <w:noWrap/>
            <w:vAlign w:val="center"/>
          </w:tcPr>
          <w:p w14:paraId="05E87BB0"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4</w:t>
            </w:r>
          </w:p>
        </w:tc>
        <w:tc>
          <w:tcPr>
            <w:tcW w:w="629" w:type="pct"/>
            <w:shd w:val="clear" w:color="000000" w:fill="FFFFFF"/>
            <w:noWrap/>
            <w:vAlign w:val="center"/>
          </w:tcPr>
          <w:p w14:paraId="42DDC70F"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音响线</w:t>
            </w:r>
          </w:p>
        </w:tc>
        <w:tc>
          <w:tcPr>
            <w:tcW w:w="1418" w:type="pct"/>
            <w:shd w:val="clear" w:color="000000" w:fill="FFFFFF"/>
            <w:noWrap/>
            <w:vAlign w:val="center"/>
          </w:tcPr>
          <w:p w14:paraId="512A6629"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2×150芯</w:t>
            </w:r>
          </w:p>
        </w:tc>
        <w:tc>
          <w:tcPr>
            <w:tcW w:w="378" w:type="pct"/>
            <w:shd w:val="clear" w:color="000000" w:fill="FFFFFF"/>
            <w:noWrap/>
            <w:vAlign w:val="center"/>
          </w:tcPr>
          <w:p w14:paraId="629E195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160</w:t>
            </w:r>
          </w:p>
        </w:tc>
        <w:tc>
          <w:tcPr>
            <w:tcW w:w="386" w:type="pct"/>
            <w:shd w:val="clear" w:color="000000" w:fill="FFFFFF"/>
            <w:noWrap/>
            <w:vAlign w:val="center"/>
          </w:tcPr>
          <w:p w14:paraId="663E443D"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000000" w:fill="FFFFFF"/>
            <w:noWrap/>
            <w:vAlign w:val="center"/>
          </w:tcPr>
          <w:p w14:paraId="7DCCD61C" w14:textId="77777777" w:rsidR="00A95B94" w:rsidRPr="001A4F2A" w:rsidRDefault="00A95B94" w:rsidP="00A95B94">
            <w:pPr>
              <w:rPr>
                <w:rFonts w:ascii="仿宋" w:eastAsia="仿宋" w:hAnsi="仿宋" w:cs="Times New Roman Regular"/>
                <w:sz w:val="15"/>
                <w:szCs w:val="15"/>
              </w:rPr>
            </w:pPr>
          </w:p>
        </w:tc>
        <w:tc>
          <w:tcPr>
            <w:tcW w:w="594" w:type="pct"/>
            <w:shd w:val="clear" w:color="000000" w:fill="FFFFFF"/>
            <w:noWrap/>
            <w:vAlign w:val="center"/>
          </w:tcPr>
          <w:p w14:paraId="363EFD5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2×150芯</w:t>
            </w:r>
          </w:p>
        </w:tc>
        <w:tc>
          <w:tcPr>
            <w:tcW w:w="419" w:type="pct"/>
            <w:shd w:val="clear" w:color="000000" w:fill="FFFFFF"/>
            <w:noWrap/>
            <w:vAlign w:val="center"/>
          </w:tcPr>
          <w:p w14:paraId="2989AE2D"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21EBB756"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3E08A9D9" w14:textId="77777777" w:rsidTr="00A95B94">
        <w:trPr>
          <w:trHeight w:val="503"/>
        </w:trPr>
        <w:tc>
          <w:tcPr>
            <w:tcW w:w="377" w:type="pct"/>
            <w:shd w:val="clear" w:color="000000" w:fill="FFFFFF"/>
            <w:noWrap/>
            <w:vAlign w:val="center"/>
          </w:tcPr>
          <w:p w14:paraId="731EB7E8"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5</w:t>
            </w:r>
          </w:p>
        </w:tc>
        <w:tc>
          <w:tcPr>
            <w:tcW w:w="629" w:type="pct"/>
            <w:shd w:val="clear" w:color="000000" w:fill="FFFFFF"/>
            <w:noWrap/>
            <w:vAlign w:val="center"/>
          </w:tcPr>
          <w:p w14:paraId="7C8234B1"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PVC管</w:t>
            </w:r>
          </w:p>
        </w:tc>
        <w:tc>
          <w:tcPr>
            <w:tcW w:w="1418" w:type="pct"/>
            <w:shd w:val="clear" w:color="000000" w:fill="FFFFFF"/>
            <w:vAlign w:val="center"/>
          </w:tcPr>
          <w:p w14:paraId="2A2C5C6B"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Φ25</w:t>
            </w:r>
          </w:p>
        </w:tc>
        <w:tc>
          <w:tcPr>
            <w:tcW w:w="378" w:type="pct"/>
            <w:shd w:val="clear" w:color="000000" w:fill="FFFFFF"/>
            <w:noWrap/>
            <w:vAlign w:val="center"/>
          </w:tcPr>
          <w:p w14:paraId="02E240ED"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300</w:t>
            </w:r>
          </w:p>
        </w:tc>
        <w:tc>
          <w:tcPr>
            <w:tcW w:w="386" w:type="pct"/>
            <w:shd w:val="clear" w:color="000000" w:fill="FFFFFF"/>
            <w:noWrap/>
            <w:vAlign w:val="center"/>
          </w:tcPr>
          <w:p w14:paraId="3CE1859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auto" w:fill="auto"/>
            <w:noWrap/>
            <w:vAlign w:val="center"/>
          </w:tcPr>
          <w:p w14:paraId="32CE9BE5" w14:textId="77777777" w:rsidR="00A95B94" w:rsidRPr="001A4F2A" w:rsidRDefault="00A95B94" w:rsidP="00A95B94">
            <w:pPr>
              <w:jc w:val="center"/>
              <w:rPr>
                <w:rFonts w:ascii="仿宋" w:eastAsia="仿宋" w:hAnsi="仿宋" w:cs="Times New Roman Regular"/>
                <w:color w:val="000000"/>
                <w:sz w:val="15"/>
                <w:szCs w:val="15"/>
              </w:rPr>
            </w:pPr>
          </w:p>
        </w:tc>
        <w:tc>
          <w:tcPr>
            <w:tcW w:w="594" w:type="pct"/>
            <w:shd w:val="clear" w:color="000000" w:fill="FFFFFF"/>
            <w:noWrap/>
            <w:vAlign w:val="center"/>
          </w:tcPr>
          <w:p w14:paraId="3B3F66D9"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B25</w:t>
            </w:r>
          </w:p>
        </w:tc>
        <w:tc>
          <w:tcPr>
            <w:tcW w:w="419" w:type="pct"/>
            <w:shd w:val="clear" w:color="000000" w:fill="FFFFFF"/>
            <w:noWrap/>
            <w:vAlign w:val="center"/>
          </w:tcPr>
          <w:p w14:paraId="0A5977B0"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25516126"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3880B9E1" w14:textId="77777777" w:rsidTr="00A95B94">
        <w:trPr>
          <w:trHeight w:val="503"/>
        </w:trPr>
        <w:tc>
          <w:tcPr>
            <w:tcW w:w="377" w:type="pct"/>
            <w:shd w:val="clear" w:color="000000" w:fill="FFFFFF"/>
            <w:noWrap/>
            <w:vAlign w:val="center"/>
          </w:tcPr>
          <w:p w14:paraId="6D68C8C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6</w:t>
            </w:r>
          </w:p>
        </w:tc>
        <w:tc>
          <w:tcPr>
            <w:tcW w:w="629" w:type="pct"/>
            <w:shd w:val="clear" w:color="auto" w:fill="auto"/>
            <w:vAlign w:val="center"/>
          </w:tcPr>
          <w:p w14:paraId="67EAE65C" w14:textId="77777777" w:rsidR="00A95B94" w:rsidRPr="001A4F2A" w:rsidRDefault="00A95B94" w:rsidP="00A95B94">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系统集成</w:t>
            </w:r>
          </w:p>
        </w:tc>
        <w:tc>
          <w:tcPr>
            <w:tcW w:w="1418" w:type="pct"/>
            <w:shd w:val="clear" w:color="000000" w:fill="FFFFFF"/>
            <w:noWrap/>
            <w:vAlign w:val="center"/>
          </w:tcPr>
          <w:p w14:paraId="39944B7D"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包含设备布线、安装和调试</w:t>
            </w:r>
          </w:p>
        </w:tc>
        <w:tc>
          <w:tcPr>
            <w:tcW w:w="378" w:type="pct"/>
            <w:shd w:val="clear" w:color="000000" w:fill="FFFFFF"/>
            <w:noWrap/>
            <w:vAlign w:val="center"/>
          </w:tcPr>
          <w:p w14:paraId="0920BBC0"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47CF773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项</w:t>
            </w:r>
          </w:p>
        </w:tc>
        <w:tc>
          <w:tcPr>
            <w:tcW w:w="341" w:type="pct"/>
            <w:shd w:val="clear" w:color="000000" w:fill="FFFFFF"/>
            <w:noWrap/>
            <w:vAlign w:val="center"/>
          </w:tcPr>
          <w:p w14:paraId="7D1D30E0"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noWrap/>
            <w:vAlign w:val="center"/>
          </w:tcPr>
          <w:p w14:paraId="63E8EE8B" w14:textId="77777777" w:rsidR="00A95B94" w:rsidRPr="001A4F2A" w:rsidRDefault="00A95B94" w:rsidP="00A95B94">
            <w:pPr>
              <w:jc w:val="center"/>
              <w:rPr>
                <w:rFonts w:ascii="仿宋" w:eastAsia="仿宋" w:hAnsi="仿宋" w:cs="Times New Roman Regular"/>
                <w:sz w:val="15"/>
                <w:szCs w:val="15"/>
              </w:rPr>
            </w:pPr>
          </w:p>
        </w:tc>
        <w:tc>
          <w:tcPr>
            <w:tcW w:w="419" w:type="pct"/>
            <w:shd w:val="clear" w:color="000000" w:fill="FFFFFF"/>
            <w:noWrap/>
            <w:vAlign w:val="center"/>
          </w:tcPr>
          <w:p w14:paraId="7A143D5C"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7582DDB7"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18D67544" w14:textId="77777777" w:rsidTr="00A95B94">
        <w:trPr>
          <w:trHeight w:val="503"/>
        </w:trPr>
        <w:tc>
          <w:tcPr>
            <w:tcW w:w="4542" w:type="pct"/>
            <w:gridSpan w:val="8"/>
            <w:shd w:val="clear" w:color="000000" w:fill="FFFFFF"/>
            <w:noWrap/>
            <w:vAlign w:val="center"/>
          </w:tcPr>
          <w:p w14:paraId="3D67C514" w14:textId="77777777" w:rsidR="00A95B94" w:rsidRPr="001A4F2A" w:rsidRDefault="00A95B94" w:rsidP="00A95B94">
            <w:pPr>
              <w:jc w:val="center"/>
              <w:rPr>
                <w:rFonts w:ascii="仿宋" w:eastAsia="仿宋" w:hAnsi="仿宋" w:cs="Times New Roman Regular"/>
                <w:bCs/>
                <w:sz w:val="15"/>
                <w:szCs w:val="15"/>
              </w:rPr>
            </w:pPr>
            <w:r w:rsidRPr="001A4F2A">
              <w:rPr>
                <w:rFonts w:ascii="仿宋" w:eastAsia="仿宋" w:hAnsi="仿宋" w:cs="Times New Roman Regular"/>
                <w:bCs/>
                <w:sz w:val="15"/>
                <w:szCs w:val="15"/>
              </w:rPr>
              <w:t>小计:</w:t>
            </w:r>
          </w:p>
        </w:tc>
        <w:tc>
          <w:tcPr>
            <w:tcW w:w="458" w:type="pct"/>
            <w:shd w:val="clear" w:color="000000" w:fill="FFFFFF"/>
            <w:noWrap/>
            <w:vAlign w:val="center"/>
          </w:tcPr>
          <w:p w14:paraId="51007006" w14:textId="77777777" w:rsidR="00A95B94" w:rsidRPr="001A4F2A" w:rsidRDefault="00A95B94" w:rsidP="00A95B94">
            <w:pPr>
              <w:jc w:val="center"/>
              <w:rPr>
                <w:rFonts w:ascii="仿宋" w:eastAsia="仿宋" w:hAnsi="仿宋" w:cs="Times New Roman Regular"/>
                <w:bCs/>
                <w:sz w:val="15"/>
                <w:szCs w:val="15"/>
              </w:rPr>
            </w:pPr>
          </w:p>
        </w:tc>
      </w:tr>
      <w:tr w:rsidR="00A95B94" w:rsidRPr="001A4F2A" w14:paraId="50DE41F7" w14:textId="77777777" w:rsidTr="00A95B94">
        <w:trPr>
          <w:trHeight w:val="300"/>
        </w:trPr>
        <w:tc>
          <w:tcPr>
            <w:tcW w:w="4542" w:type="pct"/>
            <w:gridSpan w:val="8"/>
            <w:shd w:val="clear" w:color="000000" w:fill="FFFFFF"/>
            <w:noWrap/>
            <w:vAlign w:val="center"/>
          </w:tcPr>
          <w:p w14:paraId="765D786F" w14:textId="77777777" w:rsidR="00A95B94" w:rsidRPr="001A4F2A" w:rsidRDefault="00A95B94" w:rsidP="00A95B94">
            <w:pPr>
              <w:ind w:firstLine="560"/>
              <w:jc w:val="center"/>
              <w:rPr>
                <w:rFonts w:ascii="仿宋" w:eastAsia="仿宋" w:hAnsi="仿宋" w:cs="Times New Roman Regular"/>
                <w:bCs/>
                <w:sz w:val="15"/>
                <w:szCs w:val="15"/>
              </w:rPr>
            </w:pPr>
            <w:r w:rsidRPr="001A4F2A">
              <w:rPr>
                <w:rFonts w:ascii="仿宋" w:eastAsia="仿宋" w:hAnsi="仿宋" w:cs="Times New Roman Regular"/>
                <w:bCs/>
                <w:sz w:val="15"/>
                <w:szCs w:val="15"/>
              </w:rPr>
              <w:t>创业项目路</w:t>
            </w:r>
            <w:proofErr w:type="gramStart"/>
            <w:r w:rsidRPr="001A4F2A">
              <w:rPr>
                <w:rFonts w:ascii="仿宋" w:eastAsia="仿宋" w:hAnsi="仿宋" w:cs="Times New Roman Regular"/>
                <w:bCs/>
                <w:sz w:val="15"/>
                <w:szCs w:val="15"/>
              </w:rPr>
              <w:t>演中心</w:t>
            </w:r>
            <w:proofErr w:type="gramEnd"/>
            <w:r w:rsidRPr="001A4F2A">
              <w:rPr>
                <w:rFonts w:ascii="仿宋" w:eastAsia="仿宋" w:hAnsi="仿宋" w:cs="Times New Roman Regular"/>
                <w:bCs/>
                <w:sz w:val="15"/>
                <w:szCs w:val="15"/>
              </w:rPr>
              <w:t>总计（货币单位：元）:</w:t>
            </w:r>
          </w:p>
        </w:tc>
        <w:tc>
          <w:tcPr>
            <w:tcW w:w="458" w:type="pct"/>
            <w:shd w:val="clear" w:color="auto" w:fill="auto"/>
            <w:noWrap/>
            <w:vAlign w:val="center"/>
          </w:tcPr>
          <w:p w14:paraId="7AE22625" w14:textId="77777777" w:rsidR="00A95B94" w:rsidRPr="001A4F2A" w:rsidRDefault="00A95B94" w:rsidP="00A95B94">
            <w:pPr>
              <w:jc w:val="center"/>
              <w:rPr>
                <w:rFonts w:ascii="仿宋" w:eastAsia="仿宋" w:hAnsi="仿宋" w:cs="Times New Roman Regular"/>
                <w:bCs/>
                <w:sz w:val="15"/>
                <w:szCs w:val="15"/>
              </w:rPr>
            </w:pP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38F19DF3" w14:textId="521FA28E" w:rsidR="00CB3F43" w:rsidRPr="0024550A" w:rsidRDefault="00CB3F43" w:rsidP="002B72DD">
      <w:pPr>
        <w:pStyle w:val="af2"/>
        <w:numPr>
          <w:ilvl w:val="0"/>
          <w:numId w:val="7"/>
        </w:numPr>
        <w:spacing w:after="0" w:line="500" w:lineRule="exact"/>
        <w:ind w:firstLineChars="0"/>
        <w:rPr>
          <w:rFonts w:ascii="仿宋" w:eastAsia="仿宋" w:hAnsi="仿宋"/>
          <w:sz w:val="24"/>
          <w:szCs w:val="24"/>
        </w:rPr>
      </w:pPr>
      <w:r w:rsidRPr="0024550A">
        <w:rPr>
          <w:rFonts w:ascii="仿宋" w:eastAsia="仿宋" w:hAnsi="仿宋" w:hint="eastAsia"/>
          <w:sz w:val="24"/>
          <w:szCs w:val="24"/>
        </w:rPr>
        <w:t>项目施工方案</w:t>
      </w:r>
      <w:r w:rsidR="00AA024F">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0D2EC8" w14:textId="77777777" w:rsidR="001265D5" w:rsidRDefault="001265D5" w:rsidP="00916532">
      <w:pPr>
        <w:spacing w:after="0" w:line="240" w:lineRule="auto"/>
      </w:pPr>
      <w:r>
        <w:separator/>
      </w:r>
    </w:p>
  </w:endnote>
  <w:endnote w:type="continuationSeparator" w:id="0">
    <w:p w14:paraId="407709D4" w14:textId="77777777" w:rsidR="001265D5" w:rsidRDefault="001265D5"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Regular">
    <w:altName w:val="Arial Unicode MS"/>
    <w:charset w:val="00"/>
    <w:family w:val="auto"/>
    <w:pitch w:val="default"/>
    <w:sig w:usb0="00000000" w:usb1="00007843"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866E0D">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66E0D">
              <w:rPr>
                <w:b/>
                <w:bCs/>
                <w:noProof/>
              </w:rPr>
              <w:t>21</w:t>
            </w:r>
            <w:r>
              <w:rPr>
                <w:b/>
                <w:bCs/>
                <w:sz w:val="24"/>
                <w:szCs w:val="24"/>
              </w:rPr>
              <w:fldChar w:fldCharType="end"/>
            </w:r>
            <w:r>
              <w:rPr>
                <w:b/>
                <w:bCs/>
                <w:sz w:val="24"/>
                <w:szCs w:val="24"/>
              </w:rPr>
              <w:t xml:space="preserve">        </w:t>
            </w:r>
          </w:p>
          <w:p w14:paraId="63A28357" w14:textId="77777777" w:rsidR="00553405" w:rsidRDefault="001265D5"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795742" w14:textId="77777777" w:rsidR="001265D5" w:rsidRDefault="001265D5" w:rsidP="00916532">
      <w:pPr>
        <w:spacing w:after="0" w:line="240" w:lineRule="auto"/>
      </w:pPr>
      <w:r>
        <w:separator/>
      </w:r>
    </w:p>
  </w:footnote>
  <w:footnote w:type="continuationSeparator" w:id="0">
    <w:p w14:paraId="01413EF3" w14:textId="77777777" w:rsidR="001265D5" w:rsidRDefault="001265D5"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786B"/>
    <w:rsid w:val="00553405"/>
    <w:rsid w:val="005607D2"/>
    <w:rsid w:val="00582530"/>
    <w:rsid w:val="00590957"/>
    <w:rsid w:val="005914DC"/>
    <w:rsid w:val="005A27F8"/>
    <w:rsid w:val="005A5A4D"/>
    <w:rsid w:val="005C24EC"/>
    <w:rsid w:val="005C787B"/>
    <w:rsid w:val="005E07AF"/>
    <w:rsid w:val="005F125A"/>
    <w:rsid w:val="005F1FC8"/>
    <w:rsid w:val="005F35BA"/>
    <w:rsid w:val="00630374"/>
    <w:rsid w:val="00654C06"/>
    <w:rsid w:val="0069669C"/>
    <w:rsid w:val="006C3F20"/>
    <w:rsid w:val="006D2FCE"/>
    <w:rsid w:val="006D62D7"/>
    <w:rsid w:val="006F3C71"/>
    <w:rsid w:val="006F5FBA"/>
    <w:rsid w:val="007419FE"/>
    <w:rsid w:val="007519B4"/>
    <w:rsid w:val="00754818"/>
    <w:rsid w:val="007658AB"/>
    <w:rsid w:val="007A147C"/>
    <w:rsid w:val="007B0F09"/>
    <w:rsid w:val="007B2319"/>
    <w:rsid w:val="007D7398"/>
    <w:rsid w:val="00820908"/>
    <w:rsid w:val="00820F76"/>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4E7"/>
    <w:rsid w:val="00B556FC"/>
    <w:rsid w:val="00B63797"/>
    <w:rsid w:val="00B7278F"/>
    <w:rsid w:val="00B83714"/>
    <w:rsid w:val="00B92BF4"/>
    <w:rsid w:val="00B94039"/>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95E73"/>
    <w:rsid w:val="00DC0871"/>
    <w:rsid w:val="00DC4BC0"/>
    <w:rsid w:val="00DC617F"/>
    <w:rsid w:val="00E11567"/>
    <w:rsid w:val="00E3310A"/>
    <w:rsid w:val="00E33B9E"/>
    <w:rsid w:val="00E33C1C"/>
    <w:rsid w:val="00E34C27"/>
    <w:rsid w:val="00E353BB"/>
    <w:rsid w:val="00E4054E"/>
    <w:rsid w:val="00E411F1"/>
    <w:rsid w:val="00E47041"/>
    <w:rsid w:val="00E54DE2"/>
    <w:rsid w:val="00E77225"/>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CA52B-8097-44C7-AD86-B691E2F5E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21</Pages>
  <Words>2235</Words>
  <Characters>12743</Characters>
  <Application>Microsoft Office Word</Application>
  <DocSecurity>0</DocSecurity>
  <Lines>106</Lines>
  <Paragraphs>29</Paragraphs>
  <ScaleCrop>false</ScaleCrop>
  <Company/>
  <LinksUpToDate>false</LinksUpToDate>
  <CharactersWithSpaces>14949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77</cp:revision>
  <dcterms:created xsi:type="dcterms:W3CDTF">2020-04-22T10:27:00Z</dcterms:created>
  <dcterms:modified xsi:type="dcterms:W3CDTF">2025-05-26T07:26:00Z</dcterms:modified>
</cp:coreProperties>
</file>