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2C1A9103" w:rsidR="00894764" w:rsidRDefault="0024404D" w:rsidP="00894764">
      <w:pPr>
        <w:spacing w:line="240" w:lineRule="auto"/>
        <w:jc w:val="center"/>
        <w:rPr>
          <w:rFonts w:ascii="仿宋" w:eastAsia="仿宋" w:hAnsi="仿宋"/>
          <w:b/>
          <w:color w:val="000000" w:themeColor="text1"/>
          <w:sz w:val="40"/>
          <w:szCs w:val="40"/>
        </w:rPr>
      </w:pPr>
      <w:r w:rsidRPr="0024404D">
        <w:rPr>
          <w:rFonts w:ascii="仿宋" w:eastAsia="仿宋" w:hAnsi="仿宋" w:hint="eastAsia"/>
          <w:b/>
          <w:noProof/>
          <w:color w:val="000000" w:themeColor="text1"/>
          <w:sz w:val="40"/>
          <w:szCs w:val="40"/>
        </w:rPr>
        <w:t>渝北校区LED显示屏建设采购项目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63AEB2D1" w:rsidR="00894764" w:rsidRPr="0024404D"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24404D" w:rsidRPr="0024404D">
        <w:rPr>
          <w:rFonts w:ascii="Times New Roman" w:eastAsia="仿宋" w:hAnsi="Times New Roman" w:cs="Times New Roman"/>
          <w:b/>
          <w:color w:val="000000" w:themeColor="text1"/>
          <w:sz w:val="28"/>
          <w:szCs w:val="32"/>
          <w:shd w:val="clear" w:color="auto" w:fill="FFFFFF" w:themeFill="background1"/>
        </w:rPr>
        <w:t>IFS-2025065</w:t>
      </w:r>
    </w:p>
    <w:p w14:paraId="33A1A111" w14:textId="30DEE103"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24404D">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24404D">
        <w:rPr>
          <w:rFonts w:ascii="Times New Roman" w:eastAsia="仿宋" w:hint="eastAsia"/>
          <w:b/>
          <w:color w:val="000000" w:themeColor="text1"/>
          <w:sz w:val="28"/>
          <w:szCs w:val="32"/>
          <w:shd w:val="clear" w:color="auto" w:fill="FFFFFF" w:themeFill="background1"/>
        </w:rPr>
        <w:t>：</w:t>
      </w:r>
      <w:r w:rsidR="0024404D" w:rsidRPr="0024404D">
        <w:rPr>
          <w:rFonts w:ascii="Times New Roman" w:eastAsia="仿宋" w:hint="eastAsia"/>
          <w:b/>
          <w:color w:val="000000" w:themeColor="text1"/>
          <w:sz w:val="28"/>
          <w:szCs w:val="32"/>
          <w:shd w:val="clear" w:color="auto" w:fill="FFFFFF" w:themeFill="background1"/>
        </w:rPr>
        <w:t>渝北校区</w:t>
      </w:r>
      <w:r w:rsidR="0024404D" w:rsidRPr="0024404D">
        <w:rPr>
          <w:rFonts w:ascii="Times New Roman" w:eastAsia="仿宋" w:hint="eastAsia"/>
          <w:b/>
          <w:color w:val="000000" w:themeColor="text1"/>
          <w:sz w:val="28"/>
          <w:szCs w:val="32"/>
          <w:shd w:val="clear" w:color="auto" w:fill="FFFFFF" w:themeFill="background1"/>
        </w:rPr>
        <w:t>LED</w:t>
      </w:r>
      <w:r w:rsidR="0024404D" w:rsidRPr="0024404D">
        <w:rPr>
          <w:rFonts w:ascii="Times New Roman" w:eastAsia="仿宋" w:hint="eastAsia"/>
          <w:b/>
          <w:color w:val="000000" w:themeColor="text1"/>
          <w:sz w:val="28"/>
          <w:szCs w:val="32"/>
          <w:shd w:val="clear" w:color="auto" w:fill="FFFFFF" w:themeFill="background1"/>
        </w:rPr>
        <w:t>显示屏建设采购项目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5FEECF86"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24404D" w:rsidRPr="0024404D">
        <w:rPr>
          <w:rFonts w:ascii="仿宋" w:eastAsia="仿宋" w:hAnsi="仿宋" w:hint="eastAsia"/>
          <w:color w:val="000000" w:themeColor="text1"/>
          <w:sz w:val="24"/>
          <w:szCs w:val="24"/>
        </w:rPr>
        <w:t>渝北校区LED显示屏建设采购项目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69C40D94" w:rsidR="00916532" w:rsidRPr="0024404D"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w:t>
      </w:r>
      <w:r w:rsidR="00916532" w:rsidRPr="0024404D">
        <w:rPr>
          <w:rFonts w:ascii="仿宋" w:eastAsia="仿宋" w:hAnsi="仿宋" w:hint="eastAsia"/>
          <w:color w:val="000000" w:themeColor="text1"/>
          <w:sz w:val="24"/>
          <w:szCs w:val="24"/>
        </w:rPr>
        <w:t>号：</w:t>
      </w:r>
      <w:r w:rsidR="0024404D" w:rsidRPr="0024404D">
        <w:rPr>
          <w:rFonts w:ascii="仿宋" w:eastAsia="仿宋" w:hAnsi="仿宋"/>
          <w:color w:val="000000" w:themeColor="text1"/>
          <w:sz w:val="24"/>
          <w:szCs w:val="24"/>
        </w:rPr>
        <w:t>IFS-2025065</w:t>
      </w:r>
    </w:p>
    <w:p w14:paraId="4C996A8A" w14:textId="1C92D1C4" w:rsidR="000F4F45" w:rsidRPr="00E54DE2" w:rsidRDefault="00A64A5B" w:rsidP="0024404D">
      <w:pPr>
        <w:widowControl w:val="0"/>
        <w:numPr>
          <w:ilvl w:val="1"/>
          <w:numId w:val="1"/>
        </w:numPr>
        <w:spacing w:after="0" w:line="500" w:lineRule="exact"/>
        <w:rPr>
          <w:rFonts w:ascii="仿宋" w:eastAsia="仿宋" w:hAnsi="仿宋"/>
          <w:color w:val="000000" w:themeColor="text1"/>
          <w:sz w:val="24"/>
          <w:szCs w:val="24"/>
        </w:rPr>
      </w:pPr>
      <w:r w:rsidRPr="0024404D">
        <w:rPr>
          <w:rFonts w:ascii="仿宋" w:eastAsia="仿宋" w:hAnsi="仿宋" w:hint="eastAsia"/>
          <w:color w:val="000000" w:themeColor="text1"/>
          <w:sz w:val="24"/>
          <w:szCs w:val="24"/>
        </w:rPr>
        <w:t>项目</w:t>
      </w:r>
      <w:r w:rsidR="00916532" w:rsidRPr="0024404D">
        <w:rPr>
          <w:rFonts w:ascii="仿宋" w:eastAsia="仿宋" w:hAnsi="仿宋" w:hint="eastAsia"/>
          <w:color w:val="000000" w:themeColor="text1"/>
          <w:sz w:val="24"/>
          <w:szCs w:val="24"/>
        </w:rPr>
        <w:t>名称</w:t>
      </w:r>
      <w:r w:rsidR="000F4F45" w:rsidRPr="0024404D">
        <w:rPr>
          <w:rFonts w:ascii="仿宋" w:eastAsia="仿宋" w:hAnsi="仿宋" w:hint="eastAsia"/>
          <w:color w:val="000000" w:themeColor="text1"/>
          <w:sz w:val="24"/>
          <w:szCs w:val="24"/>
        </w:rPr>
        <w:t>：</w:t>
      </w:r>
      <w:bookmarkStart w:id="50" w:name="OLE_LINK1"/>
      <w:bookmarkStart w:id="51" w:name="OLE_LINK2"/>
      <w:r w:rsidR="0024404D" w:rsidRPr="0024404D">
        <w:rPr>
          <w:rFonts w:ascii="仿宋" w:eastAsia="仿宋" w:hAnsi="仿宋" w:hint="eastAsia"/>
          <w:color w:val="000000" w:themeColor="text1"/>
          <w:sz w:val="24"/>
          <w:szCs w:val="24"/>
        </w:rPr>
        <w:t>渝北校区LED显示屏建设采购项目</w:t>
      </w:r>
      <w:bookmarkEnd w:id="50"/>
      <w:bookmarkEnd w:id="51"/>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0B8ECED7" w:rsidR="00C30877" w:rsidRPr="00A91269" w:rsidRDefault="00102688" w:rsidP="00102688">
      <w:pPr>
        <w:pStyle w:val="af2"/>
        <w:numPr>
          <w:ilvl w:val="0"/>
          <w:numId w:val="5"/>
        </w:numPr>
        <w:spacing w:after="0" w:line="460" w:lineRule="exact"/>
        <w:ind w:firstLineChars="0"/>
        <w:rPr>
          <w:rFonts w:ascii="仿宋" w:eastAsia="仿宋" w:hAnsi="仿宋"/>
          <w:sz w:val="24"/>
          <w:szCs w:val="24"/>
        </w:rPr>
      </w:pPr>
      <w:r w:rsidRPr="00A91269">
        <w:rPr>
          <w:rFonts w:ascii="仿宋" w:eastAsia="仿宋" w:hAnsi="仿宋" w:hint="eastAsia"/>
          <w:sz w:val="24"/>
          <w:szCs w:val="24"/>
        </w:rPr>
        <w:t>参与人应具有</w:t>
      </w:r>
      <w:r w:rsidR="005E07AF" w:rsidRPr="00A91269">
        <w:rPr>
          <w:rFonts w:ascii="仿宋" w:eastAsia="仿宋" w:hAnsi="仿宋" w:hint="eastAsia"/>
          <w:sz w:val="24"/>
          <w:szCs w:val="24"/>
        </w:rPr>
        <w:t>提供</w:t>
      </w:r>
      <w:r w:rsidR="00767E39" w:rsidRPr="00A91269">
        <w:rPr>
          <w:rFonts w:ascii="仿宋" w:eastAsia="仿宋" w:hAnsi="仿宋" w:hint="eastAsia"/>
          <w:sz w:val="24"/>
          <w:szCs w:val="24"/>
        </w:rPr>
        <w:t>LED显示屏</w:t>
      </w:r>
      <w:r w:rsidRPr="00A91269">
        <w:rPr>
          <w:rFonts w:ascii="仿宋" w:eastAsia="仿宋" w:hAnsi="仿宋" w:hint="eastAsia"/>
          <w:sz w:val="24"/>
          <w:szCs w:val="24"/>
        </w:rPr>
        <w:t>设备</w:t>
      </w:r>
      <w:r w:rsidR="00A91269" w:rsidRPr="00A91269">
        <w:rPr>
          <w:rFonts w:ascii="仿宋" w:eastAsia="仿宋" w:hAnsi="仿宋" w:hint="eastAsia"/>
          <w:sz w:val="24"/>
          <w:szCs w:val="24"/>
        </w:rPr>
        <w:t>及建设</w:t>
      </w:r>
      <w:r w:rsidRPr="00A91269">
        <w:rPr>
          <w:rFonts w:ascii="仿宋" w:eastAsia="仿宋" w:hAnsi="仿宋" w:hint="eastAsia"/>
          <w:sz w:val="24"/>
          <w:szCs w:val="24"/>
        </w:rPr>
        <w:t>服务的资格及能力</w:t>
      </w:r>
      <w:r w:rsidR="00C30877" w:rsidRPr="00A91269">
        <w:rPr>
          <w:rFonts w:ascii="仿宋" w:eastAsia="仿宋" w:hAnsi="仿宋" w:hint="eastAsia"/>
          <w:sz w:val="24"/>
          <w:szCs w:val="24"/>
        </w:rPr>
        <w:t>。</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Pr="00A15175">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p>
    <w:p w14:paraId="2EC65A4A" w14:textId="12368D04"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递交截止时</w:t>
      </w:r>
      <w:r w:rsidR="00916532" w:rsidRPr="00D16037">
        <w:rPr>
          <w:rFonts w:ascii="仿宋" w:eastAsia="仿宋" w:hAnsi="仿宋" w:hint="eastAsia"/>
          <w:sz w:val="24"/>
          <w:szCs w:val="24"/>
        </w:rPr>
        <w:t>间</w:t>
      </w:r>
      <w:r w:rsidR="00916532" w:rsidRPr="00D16037">
        <w:rPr>
          <w:rFonts w:ascii="仿宋" w:eastAsia="仿宋" w:hAnsi="仿宋" w:hint="eastAsia"/>
          <w:sz w:val="24"/>
          <w:szCs w:val="24"/>
          <w:shd w:val="clear" w:color="auto" w:fill="FFFFFF"/>
        </w:rPr>
        <w:t>：</w:t>
      </w:r>
      <w:r w:rsidR="003C069F" w:rsidRPr="00D16037">
        <w:rPr>
          <w:rFonts w:ascii="仿宋" w:eastAsia="仿宋" w:hAnsi="仿宋" w:hint="eastAsia"/>
          <w:color w:val="FF0000"/>
          <w:sz w:val="24"/>
          <w:szCs w:val="24"/>
          <w:shd w:val="clear" w:color="auto" w:fill="FFFFFF"/>
        </w:rPr>
        <w:t>2025</w:t>
      </w:r>
      <w:r w:rsidR="00916532" w:rsidRPr="00D16037">
        <w:rPr>
          <w:rFonts w:ascii="仿宋" w:eastAsia="仿宋" w:hAnsi="仿宋" w:hint="eastAsia"/>
          <w:sz w:val="24"/>
          <w:szCs w:val="24"/>
          <w:shd w:val="clear" w:color="auto" w:fill="FFFFFF"/>
        </w:rPr>
        <w:t>年</w:t>
      </w:r>
      <w:r w:rsidR="00D16037" w:rsidRPr="00D16037">
        <w:rPr>
          <w:rFonts w:ascii="仿宋" w:eastAsia="仿宋" w:hAnsi="仿宋" w:hint="eastAsia"/>
          <w:color w:val="FF0000"/>
          <w:sz w:val="24"/>
          <w:szCs w:val="24"/>
          <w:shd w:val="clear" w:color="auto" w:fill="FFFFFF"/>
        </w:rPr>
        <w:t>11</w:t>
      </w:r>
      <w:r w:rsidR="00916532" w:rsidRPr="00D16037">
        <w:rPr>
          <w:rFonts w:ascii="仿宋" w:eastAsia="仿宋" w:hAnsi="仿宋"/>
          <w:sz w:val="24"/>
          <w:szCs w:val="24"/>
          <w:shd w:val="clear" w:color="auto" w:fill="FFFFFF"/>
        </w:rPr>
        <w:t>月</w:t>
      </w:r>
      <w:r w:rsidR="00D16037" w:rsidRPr="00D16037">
        <w:rPr>
          <w:rFonts w:ascii="仿宋" w:eastAsia="仿宋" w:hAnsi="仿宋" w:hint="eastAsia"/>
          <w:color w:val="FF0000"/>
          <w:sz w:val="24"/>
          <w:szCs w:val="24"/>
          <w:shd w:val="clear" w:color="auto" w:fill="FFFFFF"/>
        </w:rPr>
        <w:t>2</w:t>
      </w:r>
      <w:r w:rsidR="003620D8">
        <w:rPr>
          <w:rFonts w:ascii="仿宋" w:eastAsia="仿宋" w:hAnsi="仿宋" w:hint="eastAsia"/>
          <w:color w:val="FF0000"/>
          <w:sz w:val="24"/>
          <w:szCs w:val="24"/>
          <w:shd w:val="clear" w:color="auto" w:fill="FFFFFF"/>
        </w:rPr>
        <w:t>6</w:t>
      </w:r>
      <w:r w:rsidR="00916532" w:rsidRPr="00D16037">
        <w:rPr>
          <w:rFonts w:ascii="仿宋" w:eastAsia="仿宋" w:hAnsi="仿宋"/>
          <w:sz w:val="24"/>
          <w:szCs w:val="24"/>
          <w:shd w:val="clear" w:color="auto" w:fill="FFFFFF"/>
        </w:rPr>
        <w:t>日</w:t>
      </w:r>
      <w:r w:rsidR="00916532" w:rsidRPr="00D16037">
        <w:rPr>
          <w:rFonts w:ascii="仿宋" w:eastAsia="仿宋" w:hAnsi="仿宋" w:hint="eastAsia"/>
          <w:sz w:val="24"/>
          <w:szCs w:val="24"/>
          <w:shd w:val="clear" w:color="auto" w:fill="FFFFFF"/>
        </w:rPr>
        <w:t>下午</w:t>
      </w:r>
      <w:r w:rsidR="00916532" w:rsidRPr="00D16037">
        <w:rPr>
          <w:rFonts w:ascii="仿宋" w:eastAsia="仿宋" w:hAnsi="仿宋"/>
          <w:sz w:val="24"/>
          <w:szCs w:val="24"/>
          <w:shd w:val="clear" w:color="auto" w:fill="FFFFFF"/>
        </w:rPr>
        <w:t>16</w:t>
      </w:r>
      <w:r w:rsidR="00916532" w:rsidRPr="00D16037">
        <w:rPr>
          <w:rFonts w:ascii="仿宋" w:eastAsia="仿宋" w:hAnsi="仿宋" w:hint="eastAsia"/>
          <w:sz w:val="24"/>
          <w:szCs w:val="24"/>
          <w:shd w:val="clear" w:color="auto" w:fill="FFFFFF"/>
        </w:rPr>
        <w:t>:</w:t>
      </w:r>
      <w:r w:rsidR="00916532" w:rsidRPr="00D16037">
        <w:rPr>
          <w:rFonts w:ascii="仿宋" w:eastAsia="仿宋" w:hAnsi="仿宋"/>
          <w:sz w:val="24"/>
          <w:szCs w:val="24"/>
          <w:shd w:val="clear" w:color="auto" w:fill="FFFFFF"/>
        </w:rPr>
        <w:t>00</w:t>
      </w:r>
      <w:r w:rsidR="00916532" w:rsidRPr="00D16037">
        <w:rPr>
          <w:rFonts w:ascii="仿宋" w:eastAsia="仿宋" w:hAnsi="仿宋" w:hint="eastAsia"/>
          <w:sz w:val="24"/>
          <w:szCs w:val="24"/>
          <w:shd w:val="clear" w:color="auto" w:fill="FFFFFF"/>
        </w:rPr>
        <w:t>前</w:t>
      </w:r>
      <w:r w:rsidR="005F35BA" w:rsidRPr="00A15175">
        <w:rPr>
          <w:rFonts w:ascii="仿宋" w:eastAsia="仿宋" w:hAnsi="仿宋" w:hint="eastAsia"/>
          <w:sz w:val="24"/>
          <w:szCs w:val="24"/>
          <w:shd w:val="clear" w:color="auto" w:fill="FFFFFF"/>
        </w:rPr>
        <w:t>（以参与人快递邮寄到达时间为准，邮寄时应提前告知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2"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34DAA4CC" w14:textId="2B0905D7" w:rsidR="00D95E73" w:rsidRPr="00290B2A" w:rsidRDefault="00D95E73" w:rsidP="00287B4F">
      <w:pPr>
        <w:widowControl w:val="0"/>
        <w:numPr>
          <w:ilvl w:val="1"/>
          <w:numId w:val="1"/>
        </w:numPr>
        <w:tabs>
          <w:tab w:val="left" w:pos="839"/>
        </w:tabs>
        <w:spacing w:after="0" w:line="460" w:lineRule="exact"/>
        <w:rPr>
          <w:rFonts w:ascii="仿宋" w:eastAsia="仿宋" w:hAnsi="仿宋"/>
          <w:sz w:val="24"/>
          <w:szCs w:val="24"/>
        </w:rPr>
      </w:pPr>
      <w:r w:rsidRPr="00290B2A">
        <w:rPr>
          <w:rFonts w:ascii="仿宋" w:eastAsia="仿宋" w:hAnsi="仿宋" w:hint="eastAsia"/>
          <w:sz w:val="24"/>
          <w:szCs w:val="24"/>
        </w:rPr>
        <w:t>本</w:t>
      </w:r>
      <w:r w:rsidRPr="00290B2A">
        <w:rPr>
          <w:rFonts w:ascii="仿宋" w:eastAsia="仿宋" w:hAnsi="仿宋" w:hint="eastAsia"/>
          <w:color w:val="000000" w:themeColor="text1"/>
          <w:sz w:val="24"/>
          <w:szCs w:val="24"/>
        </w:rPr>
        <w:t>项目</w:t>
      </w:r>
      <w:proofErr w:type="gramStart"/>
      <w:r w:rsidRPr="00290B2A">
        <w:rPr>
          <w:rFonts w:ascii="仿宋" w:eastAsia="仿宋" w:hAnsi="仿宋" w:hint="eastAsia"/>
          <w:color w:val="000000" w:themeColor="text1"/>
          <w:sz w:val="24"/>
          <w:szCs w:val="24"/>
        </w:rPr>
        <w:t>需参与</w:t>
      </w:r>
      <w:proofErr w:type="gramEnd"/>
      <w:r w:rsidRPr="00290B2A">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290B2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290B2A">
        <w:rPr>
          <w:rFonts w:ascii="仿宋" w:eastAsia="仿宋" w:hAnsi="仿宋" w:hint="eastAsia"/>
          <w:color w:val="000000" w:themeColor="text1"/>
          <w:sz w:val="24"/>
          <w:szCs w:val="24"/>
        </w:rPr>
        <w:t>踏勘地点：重庆市</w:t>
      </w:r>
      <w:proofErr w:type="gramStart"/>
      <w:r w:rsidRPr="00290B2A">
        <w:rPr>
          <w:rFonts w:ascii="仿宋" w:eastAsia="仿宋" w:hAnsi="仿宋" w:hint="eastAsia"/>
          <w:color w:val="000000" w:themeColor="text1"/>
          <w:sz w:val="24"/>
          <w:szCs w:val="24"/>
        </w:rPr>
        <w:t>渝</w:t>
      </w:r>
      <w:proofErr w:type="gramEnd"/>
      <w:r w:rsidRPr="00290B2A">
        <w:rPr>
          <w:rFonts w:ascii="仿宋" w:eastAsia="仿宋" w:hAnsi="仿宋" w:hint="eastAsia"/>
          <w:color w:val="000000" w:themeColor="text1"/>
          <w:sz w:val="24"/>
          <w:szCs w:val="24"/>
        </w:rPr>
        <w:t>北区龙石路18号</w:t>
      </w:r>
    </w:p>
    <w:p w14:paraId="326FA0C3" w14:textId="1BD9A905" w:rsidR="00D95E73" w:rsidRPr="00290B2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290B2A">
        <w:rPr>
          <w:rFonts w:ascii="仿宋" w:eastAsia="仿宋" w:hAnsi="仿宋" w:hint="eastAsia"/>
          <w:color w:val="000000" w:themeColor="text1"/>
          <w:sz w:val="24"/>
          <w:szCs w:val="24"/>
        </w:rPr>
        <w:t>踏勘时间：202</w:t>
      </w:r>
      <w:r w:rsidR="00CC2F53" w:rsidRPr="00290B2A">
        <w:rPr>
          <w:rFonts w:ascii="仿宋" w:eastAsia="仿宋" w:hAnsi="仿宋" w:hint="eastAsia"/>
          <w:color w:val="000000" w:themeColor="text1"/>
          <w:sz w:val="24"/>
          <w:szCs w:val="24"/>
        </w:rPr>
        <w:t>5</w:t>
      </w:r>
      <w:r w:rsidRPr="00290B2A">
        <w:rPr>
          <w:rFonts w:ascii="仿宋" w:eastAsia="仿宋" w:hAnsi="仿宋" w:hint="eastAsia"/>
          <w:color w:val="000000" w:themeColor="text1"/>
          <w:sz w:val="24"/>
          <w:szCs w:val="24"/>
        </w:rPr>
        <w:t>年</w:t>
      </w:r>
      <w:r w:rsidR="00290B2A" w:rsidRPr="00290B2A">
        <w:rPr>
          <w:rFonts w:ascii="仿宋" w:eastAsia="仿宋" w:hAnsi="仿宋" w:hint="eastAsia"/>
          <w:color w:val="000000" w:themeColor="text1"/>
          <w:sz w:val="24"/>
          <w:szCs w:val="24"/>
        </w:rPr>
        <w:t>11</w:t>
      </w:r>
      <w:r w:rsidRPr="00290B2A">
        <w:rPr>
          <w:rFonts w:ascii="仿宋" w:eastAsia="仿宋" w:hAnsi="仿宋" w:hint="eastAsia"/>
          <w:color w:val="000000" w:themeColor="text1"/>
          <w:sz w:val="24"/>
          <w:szCs w:val="24"/>
        </w:rPr>
        <w:t>月</w:t>
      </w:r>
      <w:r w:rsidR="003373E2" w:rsidRPr="00290B2A">
        <w:rPr>
          <w:rFonts w:ascii="仿宋" w:eastAsia="仿宋" w:hAnsi="仿宋" w:hint="eastAsia"/>
          <w:color w:val="000000" w:themeColor="text1"/>
          <w:sz w:val="24"/>
          <w:szCs w:val="24"/>
        </w:rPr>
        <w:t>2</w:t>
      </w:r>
      <w:r w:rsidR="003620D8">
        <w:rPr>
          <w:rFonts w:ascii="仿宋" w:eastAsia="仿宋" w:hAnsi="仿宋" w:hint="eastAsia"/>
          <w:color w:val="000000" w:themeColor="text1"/>
          <w:sz w:val="24"/>
          <w:szCs w:val="24"/>
        </w:rPr>
        <w:t>0</w:t>
      </w:r>
      <w:r w:rsidRPr="00290B2A">
        <w:rPr>
          <w:rFonts w:ascii="仿宋" w:eastAsia="仿宋" w:hAnsi="仿宋" w:hint="eastAsia"/>
          <w:color w:val="000000" w:themeColor="text1"/>
          <w:sz w:val="24"/>
          <w:szCs w:val="24"/>
        </w:rPr>
        <w:t>日</w:t>
      </w:r>
      <w:r w:rsidR="003620D8">
        <w:rPr>
          <w:rFonts w:ascii="仿宋" w:eastAsia="仿宋" w:hAnsi="仿宋" w:hint="eastAsia"/>
          <w:color w:val="000000" w:themeColor="text1"/>
          <w:sz w:val="24"/>
          <w:szCs w:val="24"/>
        </w:rPr>
        <w:t>-26日</w:t>
      </w:r>
      <w:r w:rsidRPr="00290B2A">
        <w:rPr>
          <w:rFonts w:ascii="仿宋" w:eastAsia="仿宋" w:hAnsi="仿宋" w:hint="eastAsia"/>
          <w:color w:val="000000" w:themeColor="text1"/>
          <w:sz w:val="24"/>
          <w:szCs w:val="24"/>
        </w:rPr>
        <w:t>上午8：30-12：00，下午14：30-17：00</w:t>
      </w:r>
    </w:p>
    <w:p w14:paraId="7F771F32" w14:textId="61F79B75"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290B2A">
        <w:rPr>
          <w:rFonts w:ascii="仿宋" w:eastAsia="仿宋" w:hAnsi="仿宋" w:hint="eastAsia"/>
          <w:color w:val="000000" w:themeColor="text1"/>
          <w:sz w:val="24"/>
          <w:szCs w:val="24"/>
        </w:rPr>
        <w:t>踏勘联系人：</w:t>
      </w:r>
      <w:proofErr w:type="gramStart"/>
      <w:r w:rsidR="00290B2A" w:rsidRPr="00290B2A">
        <w:rPr>
          <w:rFonts w:ascii="仿宋" w:eastAsia="仿宋" w:hAnsi="仿宋" w:hint="eastAsia"/>
          <w:color w:val="000000" w:themeColor="text1"/>
          <w:sz w:val="24"/>
          <w:szCs w:val="24"/>
        </w:rPr>
        <w:t>刘瑶</w:t>
      </w:r>
      <w:proofErr w:type="gramEnd"/>
      <w:r w:rsidRPr="00290B2A">
        <w:rPr>
          <w:rFonts w:ascii="仿宋" w:eastAsia="仿宋" w:hAnsi="仿宋" w:hint="eastAsia"/>
          <w:color w:val="000000" w:themeColor="text1"/>
          <w:sz w:val="24"/>
          <w:szCs w:val="24"/>
        </w:rPr>
        <w:t xml:space="preserve">  电话：</w:t>
      </w:r>
      <w:r w:rsidR="00290B2A" w:rsidRPr="00290B2A">
        <w:rPr>
          <w:rFonts w:ascii="仿宋" w:eastAsia="仿宋" w:hAnsi="仿宋"/>
          <w:color w:val="000000" w:themeColor="text1"/>
          <w:sz w:val="24"/>
          <w:szCs w:val="24"/>
        </w:rPr>
        <w:t>15123371766</w:t>
      </w:r>
    </w:p>
    <w:p w14:paraId="17F4B083" w14:textId="6DD0EDE2"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2"/>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0F65E1F8" w:rsidR="00590957" w:rsidRPr="003C5C1A"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3C5C1A">
        <w:rPr>
          <w:rFonts w:ascii="仿宋" w:eastAsia="仿宋" w:hAnsi="仿宋" w:hint="eastAsia"/>
          <w:sz w:val="24"/>
          <w:szCs w:val="24"/>
        </w:rPr>
        <w:t>质保期</w:t>
      </w:r>
      <w:r w:rsidR="0069669C" w:rsidRPr="003C5C1A">
        <w:rPr>
          <w:rFonts w:ascii="仿宋" w:eastAsia="仿宋" w:hAnsi="仿宋" w:hint="eastAsia"/>
          <w:sz w:val="24"/>
          <w:szCs w:val="24"/>
        </w:rPr>
        <w:t>:</w:t>
      </w:r>
      <w:r w:rsidR="003C5C1A" w:rsidRPr="003C5C1A">
        <w:rPr>
          <w:rFonts w:ascii="仿宋" w:eastAsia="仿宋" w:hAnsi="仿宋" w:hint="eastAsia"/>
          <w:color w:val="FF0000"/>
          <w:sz w:val="24"/>
          <w:szCs w:val="24"/>
        </w:rPr>
        <w:t>24</w:t>
      </w:r>
      <w:r w:rsidR="0069669C" w:rsidRPr="003C5C1A">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1BD55A0A" w:rsidR="0069669C" w:rsidRDefault="001E109B" w:rsidP="00EA0699">
      <w:pPr>
        <w:pStyle w:val="af2"/>
        <w:spacing w:after="0" w:line="500" w:lineRule="exact"/>
        <w:ind w:left="7371" w:firstLine="480"/>
        <w:jc w:val="left"/>
        <w:rPr>
          <w:rFonts w:ascii="仿宋" w:eastAsia="仿宋" w:hAnsi="仿宋"/>
          <w:sz w:val="24"/>
          <w:szCs w:val="24"/>
        </w:rPr>
      </w:pPr>
      <w:r w:rsidRPr="003C5C1A">
        <w:rPr>
          <w:rFonts w:ascii="仿宋" w:eastAsia="仿宋" w:hAnsi="仿宋" w:hint="eastAsia"/>
          <w:color w:val="FF0000"/>
          <w:sz w:val="24"/>
          <w:szCs w:val="24"/>
        </w:rPr>
        <w:t>2025</w:t>
      </w:r>
      <w:r w:rsidR="0069669C" w:rsidRPr="003C5C1A">
        <w:rPr>
          <w:rFonts w:ascii="仿宋" w:eastAsia="仿宋" w:hAnsi="仿宋" w:hint="eastAsia"/>
          <w:sz w:val="24"/>
          <w:szCs w:val="24"/>
        </w:rPr>
        <w:t>年</w:t>
      </w:r>
      <w:r w:rsidR="00290B2A" w:rsidRPr="003C5C1A">
        <w:rPr>
          <w:rFonts w:ascii="仿宋" w:eastAsia="仿宋" w:hAnsi="仿宋" w:hint="eastAsia"/>
          <w:color w:val="FF0000"/>
          <w:sz w:val="24"/>
          <w:szCs w:val="24"/>
        </w:rPr>
        <w:t>11</w:t>
      </w:r>
      <w:r w:rsidR="0069669C" w:rsidRPr="003C5C1A">
        <w:rPr>
          <w:rFonts w:ascii="仿宋" w:eastAsia="仿宋" w:hAnsi="仿宋" w:hint="eastAsia"/>
          <w:sz w:val="24"/>
          <w:szCs w:val="24"/>
        </w:rPr>
        <w:t>月</w:t>
      </w:r>
      <w:r w:rsidR="003620D8">
        <w:rPr>
          <w:rFonts w:ascii="仿宋" w:eastAsia="仿宋" w:hAnsi="仿宋" w:hint="eastAsia"/>
          <w:color w:val="FF0000"/>
          <w:sz w:val="24"/>
          <w:szCs w:val="24"/>
        </w:rPr>
        <w:t>20</w:t>
      </w:r>
      <w:r w:rsidR="0069669C" w:rsidRPr="003C5C1A">
        <w:rPr>
          <w:rFonts w:ascii="仿宋" w:eastAsia="仿宋" w:hAnsi="仿宋" w:hint="eastAsia"/>
          <w:sz w:val="24"/>
          <w:szCs w:val="24"/>
        </w:rPr>
        <w:t>日</w:t>
      </w:r>
    </w:p>
    <w:p w14:paraId="2B892282" w14:textId="7C136026" w:rsidR="00E33C1C" w:rsidRPr="00B83714" w:rsidRDefault="00A40610" w:rsidP="00277E14">
      <w:pPr>
        <w:pStyle w:val="af2"/>
        <w:spacing w:after="0" w:line="500" w:lineRule="exact"/>
        <w:ind w:left="851" w:firstLineChars="1100" w:firstLine="3080"/>
        <w:rPr>
          <w:rFonts w:ascii="仿宋" w:eastAsia="仿宋" w:hAnsi="仿宋"/>
          <w:sz w:val="24"/>
          <w:szCs w:val="24"/>
        </w:rPr>
      </w:pPr>
      <w:r w:rsidRPr="00B83714">
        <w:rPr>
          <w:rFonts w:ascii="仿宋" w:eastAsia="仿宋" w:hAnsi="仿宋"/>
          <w:color w:val="FF0000"/>
          <w:sz w:val="28"/>
          <w:szCs w:val="28"/>
        </w:rPr>
        <w:br w:type="page"/>
      </w:r>
      <w:r w:rsidR="00277E14">
        <w:rPr>
          <w:rFonts w:ascii="仿宋" w:eastAsia="仿宋" w:hAnsi="仿宋" w:hint="eastAsia"/>
          <w:b/>
          <w:color w:val="FF0000"/>
          <w:sz w:val="44"/>
          <w:szCs w:val="44"/>
        </w:rPr>
        <w:lastRenderedPageBreak/>
        <w:t>设备</w:t>
      </w:r>
      <w:r w:rsidR="00EE3803" w:rsidRPr="00B83714">
        <w:rPr>
          <w:rFonts w:ascii="仿宋" w:eastAsia="仿宋" w:hAnsi="仿宋" w:hint="eastAsia"/>
          <w:b/>
          <w:color w:val="FF0000"/>
          <w:sz w:val="44"/>
          <w:szCs w:val="44"/>
        </w:rPr>
        <w:t>一览表</w:t>
      </w:r>
      <w:bookmarkEnd w:id="49"/>
    </w:p>
    <w:tbl>
      <w:tblPr>
        <w:tblW w:w="11199" w:type="dxa"/>
        <w:tblInd w:w="-601" w:type="dxa"/>
        <w:tblLook w:val="04A0" w:firstRow="1" w:lastRow="0" w:firstColumn="1" w:lastColumn="0" w:noHBand="0" w:noVBand="1"/>
      </w:tblPr>
      <w:tblGrid>
        <w:gridCol w:w="851"/>
        <w:gridCol w:w="1134"/>
        <w:gridCol w:w="5670"/>
        <w:gridCol w:w="851"/>
        <w:gridCol w:w="850"/>
        <w:gridCol w:w="851"/>
        <w:gridCol w:w="992"/>
      </w:tblGrid>
      <w:tr w:rsidR="003C5C1A" w:rsidRPr="003C5C1A" w14:paraId="7F4BE322" w14:textId="77777777" w:rsidTr="003C5C1A">
        <w:trPr>
          <w:trHeight w:val="285"/>
        </w:trPr>
        <w:tc>
          <w:tcPr>
            <w:tcW w:w="851"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1215F35B"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序号</w:t>
            </w:r>
          </w:p>
        </w:tc>
        <w:tc>
          <w:tcPr>
            <w:tcW w:w="1134" w:type="dxa"/>
            <w:tcBorders>
              <w:top w:val="single" w:sz="8" w:space="0" w:color="000000"/>
              <w:left w:val="nil"/>
              <w:bottom w:val="single" w:sz="8" w:space="0" w:color="000000"/>
              <w:right w:val="single" w:sz="8" w:space="0" w:color="000000"/>
            </w:tcBorders>
            <w:shd w:val="clear" w:color="auto" w:fill="auto"/>
            <w:vAlign w:val="center"/>
            <w:hideMark/>
          </w:tcPr>
          <w:p w14:paraId="6F25A5D9"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名 称</w:t>
            </w:r>
          </w:p>
        </w:tc>
        <w:tc>
          <w:tcPr>
            <w:tcW w:w="5670" w:type="dxa"/>
            <w:tcBorders>
              <w:top w:val="single" w:sz="8" w:space="0" w:color="000000"/>
              <w:left w:val="nil"/>
              <w:bottom w:val="single" w:sz="8" w:space="0" w:color="000000"/>
              <w:right w:val="single" w:sz="8" w:space="0" w:color="000000"/>
            </w:tcBorders>
            <w:shd w:val="clear" w:color="auto" w:fill="auto"/>
            <w:vAlign w:val="center"/>
            <w:hideMark/>
          </w:tcPr>
          <w:p w14:paraId="12587417"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规格及参数</w:t>
            </w:r>
          </w:p>
        </w:tc>
        <w:tc>
          <w:tcPr>
            <w:tcW w:w="851" w:type="dxa"/>
            <w:tcBorders>
              <w:top w:val="single" w:sz="8" w:space="0" w:color="000000"/>
              <w:left w:val="nil"/>
              <w:bottom w:val="single" w:sz="8" w:space="0" w:color="000000"/>
              <w:right w:val="single" w:sz="8" w:space="0" w:color="000000"/>
            </w:tcBorders>
            <w:shd w:val="clear" w:color="auto" w:fill="auto"/>
            <w:vAlign w:val="center"/>
            <w:hideMark/>
          </w:tcPr>
          <w:p w14:paraId="666A4C60"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单位</w:t>
            </w:r>
          </w:p>
        </w:tc>
        <w:tc>
          <w:tcPr>
            <w:tcW w:w="850" w:type="dxa"/>
            <w:tcBorders>
              <w:top w:val="single" w:sz="8" w:space="0" w:color="000000"/>
              <w:left w:val="nil"/>
              <w:bottom w:val="single" w:sz="8" w:space="0" w:color="000000"/>
              <w:right w:val="single" w:sz="8" w:space="0" w:color="000000"/>
            </w:tcBorders>
            <w:shd w:val="clear" w:color="auto" w:fill="auto"/>
            <w:vAlign w:val="center"/>
            <w:hideMark/>
          </w:tcPr>
          <w:p w14:paraId="1700FDA8"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数量</w:t>
            </w:r>
          </w:p>
        </w:tc>
        <w:tc>
          <w:tcPr>
            <w:tcW w:w="851" w:type="dxa"/>
            <w:tcBorders>
              <w:top w:val="single" w:sz="8" w:space="0" w:color="000000"/>
              <w:left w:val="nil"/>
              <w:bottom w:val="single" w:sz="8" w:space="0" w:color="000000"/>
              <w:right w:val="single" w:sz="8" w:space="0" w:color="000000"/>
            </w:tcBorders>
            <w:shd w:val="clear" w:color="auto" w:fill="auto"/>
            <w:vAlign w:val="center"/>
            <w:hideMark/>
          </w:tcPr>
          <w:p w14:paraId="1C0FD666"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单价</w:t>
            </w:r>
          </w:p>
        </w:tc>
        <w:tc>
          <w:tcPr>
            <w:tcW w:w="992" w:type="dxa"/>
            <w:tcBorders>
              <w:top w:val="single" w:sz="8" w:space="0" w:color="000000"/>
              <w:left w:val="nil"/>
              <w:bottom w:val="single" w:sz="8" w:space="0" w:color="000000"/>
              <w:right w:val="single" w:sz="8" w:space="0" w:color="000000"/>
            </w:tcBorders>
            <w:shd w:val="clear" w:color="auto" w:fill="auto"/>
            <w:vAlign w:val="center"/>
            <w:hideMark/>
          </w:tcPr>
          <w:p w14:paraId="26A0BBA8"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金额</w:t>
            </w:r>
          </w:p>
        </w:tc>
      </w:tr>
      <w:tr w:rsidR="003C5C1A" w:rsidRPr="003C5C1A" w14:paraId="45132437" w14:textId="77777777" w:rsidTr="003C5C1A">
        <w:trPr>
          <w:trHeight w:val="285"/>
        </w:trPr>
        <w:tc>
          <w:tcPr>
            <w:tcW w:w="851"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14:paraId="1D559E04"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1</w:t>
            </w:r>
          </w:p>
        </w:tc>
        <w:tc>
          <w:tcPr>
            <w:tcW w:w="1134" w:type="dxa"/>
            <w:vMerge w:val="restart"/>
            <w:tcBorders>
              <w:top w:val="nil"/>
              <w:left w:val="nil"/>
              <w:bottom w:val="single" w:sz="8" w:space="0" w:color="000000"/>
              <w:right w:val="single" w:sz="8" w:space="0" w:color="000000"/>
            </w:tcBorders>
            <w:shd w:val="clear" w:color="auto" w:fill="auto"/>
            <w:vAlign w:val="center"/>
            <w:hideMark/>
          </w:tcPr>
          <w:p w14:paraId="789BD34B"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LED显示屏</w:t>
            </w:r>
          </w:p>
        </w:tc>
        <w:tc>
          <w:tcPr>
            <w:tcW w:w="5670" w:type="dxa"/>
            <w:tcBorders>
              <w:top w:val="nil"/>
              <w:left w:val="nil"/>
              <w:bottom w:val="nil"/>
              <w:right w:val="single" w:sz="8" w:space="0" w:color="000000"/>
            </w:tcBorders>
            <w:shd w:val="clear" w:color="auto" w:fill="auto"/>
            <w:vAlign w:val="center"/>
            <w:hideMark/>
          </w:tcPr>
          <w:p w14:paraId="0D05EE44" w14:textId="787E8F2E" w:rsidR="003C5C1A" w:rsidRPr="003C5C1A" w:rsidRDefault="00450243" w:rsidP="003C5C1A">
            <w:pPr>
              <w:spacing w:after="0" w:line="240" w:lineRule="auto"/>
              <w:jc w:val="left"/>
              <w:rPr>
                <w:rFonts w:ascii="仿宋" w:eastAsia="仿宋" w:hAnsi="仿宋" w:cs="宋体"/>
                <w:color w:val="000000"/>
                <w:sz w:val="15"/>
                <w:szCs w:val="15"/>
              </w:rPr>
            </w:pPr>
            <w:r>
              <w:rPr>
                <w:rFonts w:ascii="仿宋" w:eastAsia="仿宋" w:hAnsi="仿宋" w:cs="宋体" w:hint="eastAsia"/>
                <w:color w:val="000000"/>
                <w:sz w:val="15"/>
                <w:szCs w:val="15"/>
              </w:rPr>
              <w:t>单块</w:t>
            </w:r>
            <w:r w:rsidR="003C5C1A" w:rsidRPr="003C5C1A">
              <w:rPr>
                <w:rFonts w:ascii="仿宋" w:eastAsia="仿宋" w:hAnsi="仿宋" w:cs="宋体" w:hint="eastAsia"/>
                <w:color w:val="000000"/>
                <w:sz w:val="15"/>
                <w:szCs w:val="15"/>
              </w:rPr>
              <w:t>规格：320*160</w:t>
            </w:r>
            <w:r>
              <w:rPr>
                <w:rFonts w:ascii="仿宋" w:eastAsia="仿宋" w:hAnsi="仿宋" w:cs="宋体" w:hint="eastAsia"/>
                <w:color w:val="000000"/>
                <w:sz w:val="15"/>
                <w:szCs w:val="15"/>
              </w:rPr>
              <w:t>（这里是指单片显示块的大小，整屏是由无数块小屏拼接而成）2</w:t>
            </w:r>
            <w:r>
              <w:rPr>
                <w:rFonts w:ascii="仿宋" w:eastAsia="仿宋" w:hAnsi="仿宋" w:cs="宋体"/>
                <w:color w:val="000000"/>
                <w:sz w:val="15"/>
                <w:szCs w:val="15"/>
              </w:rPr>
              <w:t>6</w:t>
            </w:r>
            <w:r>
              <w:rPr>
                <w:rFonts w:ascii="仿宋" w:eastAsia="仿宋" w:hAnsi="仿宋" w:cs="宋体" w:hint="eastAsia"/>
                <w:color w:val="000000"/>
                <w:sz w:val="15"/>
                <w:szCs w:val="15"/>
              </w:rPr>
              <w:t>平方指整</w:t>
            </w:r>
            <w:proofErr w:type="gramStart"/>
            <w:r>
              <w:rPr>
                <w:rFonts w:ascii="仿宋" w:eastAsia="仿宋" w:hAnsi="仿宋" w:cs="宋体" w:hint="eastAsia"/>
                <w:color w:val="000000"/>
                <w:sz w:val="15"/>
                <w:szCs w:val="15"/>
              </w:rPr>
              <w:t>屏大小</w:t>
            </w:r>
            <w:proofErr w:type="gramEnd"/>
            <w:r>
              <w:rPr>
                <w:rFonts w:ascii="仿宋" w:eastAsia="仿宋" w:hAnsi="仿宋" w:cs="宋体" w:hint="eastAsia"/>
                <w:color w:val="000000"/>
                <w:sz w:val="15"/>
                <w:szCs w:val="15"/>
              </w:rPr>
              <w:t>面积7</w:t>
            </w:r>
            <w:r>
              <w:rPr>
                <w:rFonts w:ascii="仿宋" w:eastAsia="仿宋" w:hAnsi="仿宋" w:cs="宋体"/>
                <w:color w:val="000000"/>
                <w:sz w:val="15"/>
                <w:szCs w:val="15"/>
              </w:rPr>
              <w:t>.5*3.5</w:t>
            </w:r>
            <w:r>
              <w:rPr>
                <w:rFonts w:ascii="仿宋" w:eastAsia="仿宋" w:hAnsi="仿宋" w:cs="宋体" w:hint="eastAsia"/>
                <w:color w:val="000000"/>
                <w:sz w:val="15"/>
                <w:szCs w:val="15"/>
              </w:rPr>
              <w:t>米</w:t>
            </w:r>
          </w:p>
        </w:tc>
        <w:tc>
          <w:tcPr>
            <w:tcW w:w="851" w:type="dxa"/>
            <w:vMerge w:val="restart"/>
            <w:tcBorders>
              <w:top w:val="nil"/>
              <w:left w:val="nil"/>
              <w:bottom w:val="single" w:sz="8" w:space="0" w:color="000000"/>
              <w:right w:val="single" w:sz="8" w:space="0" w:color="000000"/>
            </w:tcBorders>
            <w:shd w:val="clear" w:color="auto" w:fill="auto"/>
            <w:vAlign w:val="center"/>
            <w:hideMark/>
          </w:tcPr>
          <w:p w14:paraId="37927082"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平方</w:t>
            </w:r>
          </w:p>
        </w:tc>
        <w:tc>
          <w:tcPr>
            <w:tcW w:w="850" w:type="dxa"/>
            <w:vMerge w:val="restart"/>
            <w:tcBorders>
              <w:top w:val="nil"/>
              <w:left w:val="nil"/>
              <w:bottom w:val="single" w:sz="8" w:space="0" w:color="000000"/>
              <w:right w:val="single" w:sz="8" w:space="0" w:color="000000"/>
            </w:tcBorders>
            <w:shd w:val="clear" w:color="auto" w:fill="auto"/>
            <w:vAlign w:val="center"/>
            <w:hideMark/>
          </w:tcPr>
          <w:p w14:paraId="07F301D9"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26</w:t>
            </w:r>
          </w:p>
        </w:tc>
        <w:tc>
          <w:tcPr>
            <w:tcW w:w="851" w:type="dxa"/>
            <w:vMerge w:val="restart"/>
            <w:tcBorders>
              <w:top w:val="nil"/>
              <w:left w:val="nil"/>
              <w:bottom w:val="single" w:sz="8" w:space="0" w:color="000000"/>
              <w:right w:val="single" w:sz="8" w:space="0" w:color="000000"/>
            </w:tcBorders>
            <w:shd w:val="clear" w:color="auto" w:fill="auto"/>
            <w:vAlign w:val="center"/>
          </w:tcPr>
          <w:p w14:paraId="109A9469" w14:textId="16F308AF" w:rsidR="003C5C1A" w:rsidRPr="003C5C1A" w:rsidRDefault="003C5C1A" w:rsidP="003C5C1A">
            <w:pPr>
              <w:spacing w:after="0" w:line="240" w:lineRule="auto"/>
              <w:jc w:val="center"/>
              <w:rPr>
                <w:rFonts w:ascii="仿宋" w:eastAsia="仿宋" w:hAnsi="仿宋" w:cs="宋体"/>
                <w:color w:val="000000"/>
                <w:sz w:val="15"/>
                <w:szCs w:val="15"/>
              </w:rPr>
            </w:pPr>
          </w:p>
        </w:tc>
        <w:tc>
          <w:tcPr>
            <w:tcW w:w="992" w:type="dxa"/>
            <w:vMerge w:val="restart"/>
            <w:tcBorders>
              <w:top w:val="nil"/>
              <w:left w:val="nil"/>
              <w:bottom w:val="single" w:sz="8" w:space="0" w:color="000000"/>
              <w:right w:val="single" w:sz="8" w:space="0" w:color="000000"/>
            </w:tcBorders>
            <w:shd w:val="clear" w:color="auto" w:fill="auto"/>
            <w:vAlign w:val="center"/>
          </w:tcPr>
          <w:p w14:paraId="153C4AED" w14:textId="70DE3062" w:rsidR="003C5C1A" w:rsidRPr="003C5C1A" w:rsidRDefault="003C5C1A" w:rsidP="003C5C1A">
            <w:pPr>
              <w:spacing w:after="0" w:line="240" w:lineRule="auto"/>
              <w:jc w:val="center"/>
              <w:rPr>
                <w:rFonts w:ascii="仿宋" w:eastAsia="仿宋" w:hAnsi="仿宋" w:cs="宋体"/>
                <w:color w:val="000000"/>
                <w:sz w:val="15"/>
                <w:szCs w:val="15"/>
              </w:rPr>
            </w:pPr>
          </w:p>
        </w:tc>
      </w:tr>
      <w:tr w:rsidR="003C5C1A" w:rsidRPr="003C5C1A" w14:paraId="3144592B" w14:textId="77777777" w:rsidTr="003C5C1A">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0A611BB7"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4A70E4C4"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68051043"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1、屏幕灯芯波长误差值在±1nm之内，每个灯芯的亮度误差在5%以内；</w:t>
            </w:r>
          </w:p>
        </w:tc>
        <w:tc>
          <w:tcPr>
            <w:tcW w:w="851" w:type="dxa"/>
            <w:vMerge/>
            <w:tcBorders>
              <w:top w:val="nil"/>
              <w:left w:val="nil"/>
              <w:bottom w:val="single" w:sz="8" w:space="0" w:color="000000"/>
              <w:right w:val="single" w:sz="8" w:space="0" w:color="000000"/>
            </w:tcBorders>
            <w:vAlign w:val="center"/>
            <w:hideMark/>
          </w:tcPr>
          <w:p w14:paraId="254DCB1C"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3475B2CF"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22598D89"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60978E8B"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2469F150"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261D84F7"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5582B000"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11A6D9A7"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 xml:space="preserve">2、LED发光二极管：表贴三合一LED；  </w:t>
            </w:r>
          </w:p>
        </w:tc>
        <w:tc>
          <w:tcPr>
            <w:tcW w:w="851" w:type="dxa"/>
            <w:vMerge/>
            <w:tcBorders>
              <w:top w:val="nil"/>
              <w:left w:val="nil"/>
              <w:bottom w:val="single" w:sz="8" w:space="0" w:color="000000"/>
              <w:right w:val="single" w:sz="8" w:space="0" w:color="000000"/>
            </w:tcBorders>
            <w:vAlign w:val="center"/>
            <w:hideMark/>
          </w:tcPr>
          <w:p w14:paraId="48F8937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033F089E"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243A3F9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69A61B15"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114F8DFD"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0F5B4722"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3BC49840"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0011B23C"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 xml:space="preserve">3、像素间距：≤3mm；  </w:t>
            </w:r>
          </w:p>
        </w:tc>
        <w:tc>
          <w:tcPr>
            <w:tcW w:w="851" w:type="dxa"/>
            <w:vMerge/>
            <w:tcBorders>
              <w:top w:val="nil"/>
              <w:left w:val="nil"/>
              <w:bottom w:val="single" w:sz="8" w:space="0" w:color="000000"/>
              <w:right w:val="single" w:sz="8" w:space="0" w:color="000000"/>
            </w:tcBorders>
            <w:vAlign w:val="center"/>
            <w:hideMark/>
          </w:tcPr>
          <w:p w14:paraId="41EF5940"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163FC199"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26F2C76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4AD966F4"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64DC5BA5"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3406D33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04E2AB13"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06C99833"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4、灰度等级：16bit；</w:t>
            </w:r>
          </w:p>
        </w:tc>
        <w:tc>
          <w:tcPr>
            <w:tcW w:w="851" w:type="dxa"/>
            <w:vMerge/>
            <w:tcBorders>
              <w:top w:val="nil"/>
              <w:left w:val="nil"/>
              <w:bottom w:val="single" w:sz="8" w:space="0" w:color="000000"/>
              <w:right w:val="single" w:sz="8" w:space="0" w:color="000000"/>
            </w:tcBorders>
            <w:vAlign w:val="center"/>
            <w:hideMark/>
          </w:tcPr>
          <w:p w14:paraId="7EE09B04"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09A7D507"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06A428AA"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62B8C14C"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76204E6B"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74B4BD61"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54D2166B"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1AB2DB2B"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5、具备3C认证证书；</w:t>
            </w:r>
          </w:p>
        </w:tc>
        <w:tc>
          <w:tcPr>
            <w:tcW w:w="851" w:type="dxa"/>
            <w:vMerge/>
            <w:tcBorders>
              <w:top w:val="nil"/>
              <w:left w:val="nil"/>
              <w:bottom w:val="single" w:sz="8" w:space="0" w:color="000000"/>
              <w:right w:val="single" w:sz="8" w:space="0" w:color="000000"/>
            </w:tcBorders>
            <w:vAlign w:val="center"/>
            <w:hideMark/>
          </w:tcPr>
          <w:p w14:paraId="5A8EC15C"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319CBDD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652CA02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C08BBFA"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415BFC09"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506D4E97"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0C6CCA1B"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449219B7"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6、亮度均匀性≥98%；</w:t>
            </w:r>
          </w:p>
        </w:tc>
        <w:tc>
          <w:tcPr>
            <w:tcW w:w="851" w:type="dxa"/>
            <w:vMerge/>
            <w:tcBorders>
              <w:top w:val="nil"/>
              <w:left w:val="nil"/>
              <w:bottom w:val="single" w:sz="8" w:space="0" w:color="000000"/>
              <w:right w:val="single" w:sz="8" w:space="0" w:color="000000"/>
            </w:tcBorders>
            <w:vAlign w:val="center"/>
            <w:hideMark/>
          </w:tcPr>
          <w:p w14:paraId="33F16C41"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4FD2CD3C"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6518458B"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6F30E206"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65700629" w14:textId="77777777" w:rsidTr="003C5C1A">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00E0C8DA"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4A861608"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15080BA6"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7、通信连接：屏蔽双绞线(L≤140m)；多模光纤(L≤500m)；单模光纤(L≤20km)；</w:t>
            </w:r>
          </w:p>
        </w:tc>
        <w:tc>
          <w:tcPr>
            <w:tcW w:w="851" w:type="dxa"/>
            <w:vMerge/>
            <w:tcBorders>
              <w:top w:val="nil"/>
              <w:left w:val="nil"/>
              <w:bottom w:val="single" w:sz="8" w:space="0" w:color="000000"/>
              <w:right w:val="single" w:sz="8" w:space="0" w:color="000000"/>
            </w:tcBorders>
            <w:vAlign w:val="center"/>
            <w:hideMark/>
          </w:tcPr>
          <w:p w14:paraId="70B39CF8"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3599C2BE"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66D0B509"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6FBDF514"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723C3573"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15A94384"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198FD2A8"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3D91373F"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8、发光点中心距偏差≤3%；</w:t>
            </w:r>
          </w:p>
        </w:tc>
        <w:tc>
          <w:tcPr>
            <w:tcW w:w="851" w:type="dxa"/>
            <w:vMerge/>
            <w:tcBorders>
              <w:top w:val="nil"/>
              <w:left w:val="nil"/>
              <w:bottom w:val="single" w:sz="8" w:space="0" w:color="000000"/>
              <w:right w:val="single" w:sz="8" w:space="0" w:color="000000"/>
            </w:tcBorders>
            <w:vAlign w:val="center"/>
            <w:hideMark/>
          </w:tcPr>
          <w:p w14:paraId="070138EB"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54F1385B"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450BE29C"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401558F"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3CED4F74"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0ADB6934"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1E5F9D13"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5519A9AF" w14:textId="03AE320E"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9、LED显示屏符合</w:t>
            </w:r>
            <w:r w:rsidR="00450243">
              <w:rPr>
                <w:rFonts w:ascii="仿宋" w:eastAsia="仿宋" w:hAnsi="仿宋" w:cs="宋体" w:hint="eastAsia"/>
                <w:color w:val="000000"/>
                <w:sz w:val="15"/>
                <w:szCs w:val="15"/>
              </w:rPr>
              <w:t>延误</w:t>
            </w:r>
            <w:r w:rsidRPr="003C5C1A">
              <w:rPr>
                <w:rFonts w:ascii="仿宋" w:eastAsia="仿宋" w:hAnsi="仿宋" w:cs="宋体" w:hint="eastAsia"/>
                <w:color w:val="000000"/>
                <w:sz w:val="15"/>
                <w:szCs w:val="15"/>
              </w:rPr>
              <w:t>10级要求，防火等级达到V-0级；</w:t>
            </w:r>
          </w:p>
        </w:tc>
        <w:tc>
          <w:tcPr>
            <w:tcW w:w="851" w:type="dxa"/>
            <w:vMerge/>
            <w:tcBorders>
              <w:top w:val="nil"/>
              <w:left w:val="nil"/>
              <w:bottom w:val="single" w:sz="8" w:space="0" w:color="000000"/>
              <w:right w:val="single" w:sz="8" w:space="0" w:color="000000"/>
            </w:tcBorders>
            <w:vAlign w:val="center"/>
            <w:hideMark/>
          </w:tcPr>
          <w:p w14:paraId="548F78D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1F1C8B68"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251CD572"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5E3546E3"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2080E819"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770DD893"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693A6B8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013BD1B8"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10、支持设备自检，通讯、电源、温度检测；</w:t>
            </w:r>
          </w:p>
        </w:tc>
        <w:tc>
          <w:tcPr>
            <w:tcW w:w="851" w:type="dxa"/>
            <w:vMerge/>
            <w:tcBorders>
              <w:top w:val="nil"/>
              <w:left w:val="nil"/>
              <w:bottom w:val="single" w:sz="8" w:space="0" w:color="000000"/>
              <w:right w:val="single" w:sz="8" w:space="0" w:color="000000"/>
            </w:tcBorders>
            <w:vAlign w:val="center"/>
            <w:hideMark/>
          </w:tcPr>
          <w:p w14:paraId="6EE931BE"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0326452F"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6E38BE04"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11DE842A"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4FC6955E"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0C54BA5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297D3203"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42F45C7B"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11、具备拼缝微调节机构；</w:t>
            </w:r>
          </w:p>
        </w:tc>
        <w:tc>
          <w:tcPr>
            <w:tcW w:w="851" w:type="dxa"/>
            <w:vMerge/>
            <w:tcBorders>
              <w:top w:val="nil"/>
              <w:left w:val="nil"/>
              <w:bottom w:val="single" w:sz="8" w:space="0" w:color="000000"/>
              <w:right w:val="single" w:sz="8" w:space="0" w:color="000000"/>
            </w:tcBorders>
            <w:vAlign w:val="center"/>
            <w:hideMark/>
          </w:tcPr>
          <w:p w14:paraId="338CA7C9"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360DA05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43CCE6AC"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26BA2FC0"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02A9683E"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105D0EF8"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5D13EF13"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60C78178"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12、水平\垂直可视角度≥178°；</w:t>
            </w:r>
          </w:p>
        </w:tc>
        <w:tc>
          <w:tcPr>
            <w:tcW w:w="851" w:type="dxa"/>
            <w:vMerge/>
            <w:tcBorders>
              <w:top w:val="nil"/>
              <w:left w:val="nil"/>
              <w:bottom w:val="single" w:sz="8" w:space="0" w:color="000000"/>
              <w:right w:val="single" w:sz="8" w:space="0" w:color="000000"/>
            </w:tcBorders>
            <w:vAlign w:val="center"/>
            <w:hideMark/>
          </w:tcPr>
          <w:p w14:paraId="60BEC311"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114E414A"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022B6CC2"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56F7FCC8"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7658F7E2"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3810C600"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7688BFAC"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772E19E0"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13、屏幕整屏平整度≤0.2mm/m</w:t>
            </w:r>
            <w:r w:rsidRPr="003C5C1A">
              <w:rPr>
                <w:rFonts w:ascii="宋体" w:eastAsia="宋体" w:hAnsi="宋体" w:cs="宋体" w:hint="eastAsia"/>
                <w:color w:val="000000"/>
                <w:sz w:val="15"/>
                <w:szCs w:val="15"/>
              </w:rPr>
              <w:t>²</w:t>
            </w:r>
            <w:r w:rsidRPr="003C5C1A">
              <w:rPr>
                <w:rFonts w:ascii="仿宋" w:eastAsia="仿宋" w:hAnsi="仿宋" w:cs="仿宋" w:hint="eastAsia"/>
                <w:color w:val="000000"/>
                <w:sz w:val="15"/>
                <w:szCs w:val="15"/>
              </w:rPr>
              <w:t>；</w:t>
            </w:r>
          </w:p>
        </w:tc>
        <w:tc>
          <w:tcPr>
            <w:tcW w:w="851" w:type="dxa"/>
            <w:vMerge/>
            <w:tcBorders>
              <w:top w:val="nil"/>
              <w:left w:val="nil"/>
              <w:bottom w:val="single" w:sz="8" w:space="0" w:color="000000"/>
              <w:right w:val="single" w:sz="8" w:space="0" w:color="000000"/>
            </w:tcBorders>
            <w:vAlign w:val="center"/>
            <w:hideMark/>
          </w:tcPr>
          <w:p w14:paraId="3EA391E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2420F135"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1ED25120"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057F0E6C"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5E387F35" w14:textId="77777777" w:rsidTr="003C5C1A">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4E2A913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5211A50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single" w:sz="8" w:space="0" w:color="000000"/>
              <w:right w:val="single" w:sz="8" w:space="0" w:color="000000"/>
            </w:tcBorders>
            <w:shd w:val="clear" w:color="auto" w:fill="auto"/>
            <w:vAlign w:val="center"/>
            <w:hideMark/>
          </w:tcPr>
          <w:p w14:paraId="09F5B4CC"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14、屏幕具备具有电源过压、过流、断电保护功能，系统具备烟雾报警和温升报警功能。</w:t>
            </w:r>
          </w:p>
        </w:tc>
        <w:tc>
          <w:tcPr>
            <w:tcW w:w="851" w:type="dxa"/>
            <w:vMerge/>
            <w:tcBorders>
              <w:top w:val="nil"/>
              <w:left w:val="nil"/>
              <w:bottom w:val="single" w:sz="8" w:space="0" w:color="000000"/>
              <w:right w:val="single" w:sz="8" w:space="0" w:color="000000"/>
            </w:tcBorders>
            <w:vAlign w:val="center"/>
            <w:hideMark/>
          </w:tcPr>
          <w:p w14:paraId="3225BE1E"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6CFB4DBA"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7FE1C7AF"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13B6932A"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431692EC" w14:textId="77777777" w:rsidTr="003C5C1A">
        <w:trPr>
          <w:trHeight w:val="28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38750300"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2</w:t>
            </w:r>
          </w:p>
        </w:tc>
        <w:tc>
          <w:tcPr>
            <w:tcW w:w="1134" w:type="dxa"/>
            <w:tcBorders>
              <w:top w:val="nil"/>
              <w:left w:val="nil"/>
              <w:bottom w:val="single" w:sz="8" w:space="0" w:color="000000"/>
              <w:right w:val="single" w:sz="8" w:space="0" w:color="000000"/>
            </w:tcBorders>
            <w:shd w:val="clear" w:color="auto" w:fill="auto"/>
            <w:vAlign w:val="center"/>
            <w:hideMark/>
          </w:tcPr>
          <w:p w14:paraId="7C00DC4E"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配套辅材</w:t>
            </w:r>
          </w:p>
        </w:tc>
        <w:tc>
          <w:tcPr>
            <w:tcW w:w="5670" w:type="dxa"/>
            <w:tcBorders>
              <w:top w:val="nil"/>
              <w:left w:val="nil"/>
              <w:bottom w:val="single" w:sz="8" w:space="0" w:color="000000"/>
              <w:right w:val="single" w:sz="8" w:space="0" w:color="000000"/>
            </w:tcBorders>
            <w:shd w:val="clear" w:color="auto" w:fill="auto"/>
            <w:vAlign w:val="center"/>
            <w:hideMark/>
          </w:tcPr>
          <w:p w14:paraId="48109D36"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屏体内辅材，磁柱，排线，电源线，1米网线，扎带等</w:t>
            </w:r>
          </w:p>
        </w:tc>
        <w:tc>
          <w:tcPr>
            <w:tcW w:w="851" w:type="dxa"/>
            <w:tcBorders>
              <w:top w:val="nil"/>
              <w:left w:val="nil"/>
              <w:bottom w:val="single" w:sz="8" w:space="0" w:color="000000"/>
              <w:right w:val="single" w:sz="8" w:space="0" w:color="000000"/>
            </w:tcBorders>
            <w:shd w:val="clear" w:color="auto" w:fill="auto"/>
            <w:vAlign w:val="center"/>
            <w:hideMark/>
          </w:tcPr>
          <w:p w14:paraId="406C0AA4"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平方</w:t>
            </w:r>
          </w:p>
        </w:tc>
        <w:tc>
          <w:tcPr>
            <w:tcW w:w="850" w:type="dxa"/>
            <w:tcBorders>
              <w:top w:val="nil"/>
              <w:left w:val="nil"/>
              <w:bottom w:val="single" w:sz="8" w:space="0" w:color="000000"/>
              <w:right w:val="single" w:sz="8" w:space="0" w:color="000000"/>
            </w:tcBorders>
            <w:shd w:val="clear" w:color="auto" w:fill="auto"/>
            <w:noWrap/>
            <w:vAlign w:val="center"/>
            <w:hideMark/>
          </w:tcPr>
          <w:p w14:paraId="0BE1103F"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26</w:t>
            </w:r>
          </w:p>
        </w:tc>
        <w:tc>
          <w:tcPr>
            <w:tcW w:w="851" w:type="dxa"/>
            <w:tcBorders>
              <w:top w:val="nil"/>
              <w:left w:val="nil"/>
              <w:bottom w:val="single" w:sz="8" w:space="0" w:color="000000"/>
              <w:right w:val="single" w:sz="8" w:space="0" w:color="000000"/>
            </w:tcBorders>
            <w:shd w:val="clear" w:color="auto" w:fill="auto"/>
            <w:noWrap/>
            <w:vAlign w:val="center"/>
          </w:tcPr>
          <w:p w14:paraId="5438EC1F" w14:textId="2BB50764" w:rsidR="003C5C1A" w:rsidRPr="003C5C1A" w:rsidRDefault="003C5C1A" w:rsidP="003C5C1A">
            <w:pPr>
              <w:spacing w:after="0" w:line="240" w:lineRule="auto"/>
              <w:jc w:val="center"/>
              <w:rPr>
                <w:rFonts w:ascii="仿宋" w:eastAsia="仿宋" w:hAnsi="仿宋" w:cs="宋体"/>
                <w:color w:val="000000"/>
                <w:sz w:val="15"/>
                <w:szCs w:val="15"/>
              </w:rPr>
            </w:pPr>
          </w:p>
        </w:tc>
        <w:tc>
          <w:tcPr>
            <w:tcW w:w="992" w:type="dxa"/>
            <w:tcBorders>
              <w:top w:val="nil"/>
              <w:left w:val="nil"/>
              <w:bottom w:val="single" w:sz="8" w:space="0" w:color="000000"/>
              <w:right w:val="single" w:sz="8" w:space="0" w:color="000000"/>
            </w:tcBorders>
            <w:shd w:val="clear" w:color="auto" w:fill="auto"/>
            <w:vAlign w:val="center"/>
          </w:tcPr>
          <w:p w14:paraId="26C733AF" w14:textId="04A0E670" w:rsidR="003C5C1A" w:rsidRPr="003C5C1A" w:rsidRDefault="003C5C1A" w:rsidP="003C5C1A">
            <w:pPr>
              <w:spacing w:after="0" w:line="240" w:lineRule="auto"/>
              <w:jc w:val="center"/>
              <w:rPr>
                <w:rFonts w:ascii="仿宋" w:eastAsia="仿宋" w:hAnsi="仿宋" w:cs="宋体"/>
                <w:color w:val="000000"/>
                <w:sz w:val="15"/>
                <w:szCs w:val="15"/>
              </w:rPr>
            </w:pPr>
          </w:p>
        </w:tc>
      </w:tr>
      <w:tr w:rsidR="003C5C1A" w:rsidRPr="003C5C1A" w14:paraId="321B8D4F" w14:textId="77777777" w:rsidTr="003C5C1A">
        <w:trPr>
          <w:trHeight w:val="480"/>
        </w:trPr>
        <w:tc>
          <w:tcPr>
            <w:tcW w:w="851"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14:paraId="540F331D"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3</w:t>
            </w:r>
          </w:p>
        </w:tc>
        <w:tc>
          <w:tcPr>
            <w:tcW w:w="1134" w:type="dxa"/>
            <w:vMerge w:val="restart"/>
            <w:tcBorders>
              <w:top w:val="nil"/>
              <w:left w:val="nil"/>
              <w:bottom w:val="single" w:sz="8" w:space="0" w:color="000000"/>
              <w:right w:val="single" w:sz="8" w:space="0" w:color="000000"/>
            </w:tcBorders>
            <w:shd w:val="clear" w:color="auto" w:fill="auto"/>
            <w:vAlign w:val="center"/>
            <w:hideMark/>
          </w:tcPr>
          <w:p w14:paraId="6628AF08"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显示屏专用开关电源</w:t>
            </w:r>
          </w:p>
        </w:tc>
        <w:tc>
          <w:tcPr>
            <w:tcW w:w="5670" w:type="dxa"/>
            <w:tcBorders>
              <w:top w:val="nil"/>
              <w:left w:val="nil"/>
              <w:bottom w:val="nil"/>
              <w:right w:val="single" w:sz="8" w:space="0" w:color="000000"/>
            </w:tcBorders>
            <w:shd w:val="clear" w:color="auto" w:fill="auto"/>
            <w:vAlign w:val="center"/>
            <w:hideMark/>
          </w:tcPr>
          <w:p w14:paraId="41CFBB65"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1.短路保护：输出端短路时电源保护，输出关断，短路故障排除后，全空载时恢复正常输出；</w:t>
            </w:r>
          </w:p>
        </w:tc>
        <w:tc>
          <w:tcPr>
            <w:tcW w:w="851" w:type="dxa"/>
            <w:vMerge w:val="restart"/>
            <w:tcBorders>
              <w:top w:val="nil"/>
              <w:left w:val="nil"/>
              <w:bottom w:val="single" w:sz="8" w:space="0" w:color="000000"/>
              <w:right w:val="single" w:sz="8" w:space="0" w:color="000000"/>
            </w:tcBorders>
            <w:shd w:val="clear" w:color="auto" w:fill="auto"/>
            <w:vAlign w:val="center"/>
            <w:hideMark/>
          </w:tcPr>
          <w:p w14:paraId="5954E456"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块</w:t>
            </w:r>
          </w:p>
        </w:tc>
        <w:tc>
          <w:tcPr>
            <w:tcW w:w="850" w:type="dxa"/>
            <w:vMerge w:val="restart"/>
            <w:tcBorders>
              <w:top w:val="nil"/>
              <w:left w:val="nil"/>
              <w:bottom w:val="single" w:sz="8" w:space="0" w:color="000000"/>
              <w:right w:val="single" w:sz="8" w:space="0" w:color="000000"/>
            </w:tcBorders>
            <w:shd w:val="clear" w:color="auto" w:fill="auto"/>
            <w:noWrap/>
            <w:vAlign w:val="center"/>
            <w:hideMark/>
          </w:tcPr>
          <w:p w14:paraId="28C89E7F"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85</w:t>
            </w:r>
          </w:p>
        </w:tc>
        <w:tc>
          <w:tcPr>
            <w:tcW w:w="851" w:type="dxa"/>
            <w:vMerge w:val="restart"/>
            <w:tcBorders>
              <w:top w:val="nil"/>
              <w:left w:val="nil"/>
              <w:bottom w:val="single" w:sz="8" w:space="0" w:color="000000"/>
              <w:right w:val="single" w:sz="8" w:space="0" w:color="000000"/>
            </w:tcBorders>
            <w:shd w:val="clear" w:color="auto" w:fill="auto"/>
            <w:noWrap/>
            <w:vAlign w:val="center"/>
          </w:tcPr>
          <w:p w14:paraId="33752D27" w14:textId="46A33BE5" w:rsidR="003C5C1A" w:rsidRPr="003C5C1A" w:rsidRDefault="003C5C1A" w:rsidP="003C5C1A">
            <w:pPr>
              <w:spacing w:after="0" w:line="240" w:lineRule="auto"/>
              <w:jc w:val="center"/>
              <w:rPr>
                <w:rFonts w:ascii="仿宋" w:eastAsia="仿宋" w:hAnsi="仿宋" w:cs="宋体"/>
                <w:color w:val="000000"/>
                <w:sz w:val="15"/>
                <w:szCs w:val="15"/>
              </w:rPr>
            </w:pPr>
          </w:p>
        </w:tc>
        <w:tc>
          <w:tcPr>
            <w:tcW w:w="992" w:type="dxa"/>
            <w:vMerge w:val="restart"/>
            <w:tcBorders>
              <w:top w:val="nil"/>
              <w:left w:val="nil"/>
              <w:bottom w:val="single" w:sz="8" w:space="0" w:color="000000"/>
              <w:right w:val="single" w:sz="8" w:space="0" w:color="000000"/>
            </w:tcBorders>
            <w:shd w:val="clear" w:color="auto" w:fill="auto"/>
            <w:vAlign w:val="center"/>
          </w:tcPr>
          <w:p w14:paraId="315201CB" w14:textId="5AE963B7" w:rsidR="003C5C1A" w:rsidRPr="003C5C1A" w:rsidRDefault="003C5C1A" w:rsidP="003C5C1A">
            <w:pPr>
              <w:spacing w:after="0" w:line="240" w:lineRule="auto"/>
              <w:jc w:val="center"/>
              <w:rPr>
                <w:rFonts w:ascii="仿宋" w:eastAsia="仿宋" w:hAnsi="仿宋" w:cs="宋体"/>
                <w:color w:val="000000"/>
                <w:sz w:val="15"/>
                <w:szCs w:val="15"/>
              </w:rPr>
            </w:pPr>
          </w:p>
        </w:tc>
      </w:tr>
      <w:tr w:rsidR="003C5C1A" w:rsidRPr="003C5C1A" w14:paraId="6BB1A62D" w14:textId="77777777" w:rsidTr="003C5C1A">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6608CAE4"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7A5C79B2"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48B59EF2"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2.过流保护：额定负载110~150%范围内电源保护，过载消失后，至空载时自动恢复正常输出；</w:t>
            </w:r>
          </w:p>
        </w:tc>
        <w:tc>
          <w:tcPr>
            <w:tcW w:w="851" w:type="dxa"/>
            <w:vMerge/>
            <w:tcBorders>
              <w:top w:val="nil"/>
              <w:left w:val="nil"/>
              <w:bottom w:val="single" w:sz="8" w:space="0" w:color="000000"/>
              <w:right w:val="single" w:sz="8" w:space="0" w:color="000000"/>
            </w:tcBorders>
            <w:vAlign w:val="center"/>
            <w:hideMark/>
          </w:tcPr>
          <w:p w14:paraId="7A9F785C"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52D96871"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79889D0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08FCF78E"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2910574B"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1940F0E7"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6B669E9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5ADFDEED"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3.高低温循环：温度在-40~50℃，电源能正常工作；</w:t>
            </w:r>
          </w:p>
        </w:tc>
        <w:tc>
          <w:tcPr>
            <w:tcW w:w="851" w:type="dxa"/>
            <w:vMerge/>
            <w:tcBorders>
              <w:top w:val="nil"/>
              <w:left w:val="nil"/>
              <w:bottom w:val="single" w:sz="8" w:space="0" w:color="000000"/>
              <w:right w:val="single" w:sz="8" w:space="0" w:color="000000"/>
            </w:tcBorders>
            <w:vAlign w:val="center"/>
            <w:hideMark/>
          </w:tcPr>
          <w:p w14:paraId="59780788"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6CC5D9A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7D3BAF0F"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5B7D918"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76A39BD2"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72F1AF89"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3CE80C10"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2D238DDE"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4.对地泄漏电流：输入264Vac/50Hz  CLASS I ≤1mA；</w:t>
            </w:r>
          </w:p>
        </w:tc>
        <w:tc>
          <w:tcPr>
            <w:tcW w:w="851" w:type="dxa"/>
            <w:vMerge/>
            <w:tcBorders>
              <w:top w:val="nil"/>
              <w:left w:val="nil"/>
              <w:bottom w:val="single" w:sz="8" w:space="0" w:color="000000"/>
              <w:right w:val="single" w:sz="8" w:space="0" w:color="000000"/>
            </w:tcBorders>
            <w:vAlign w:val="center"/>
            <w:hideMark/>
          </w:tcPr>
          <w:p w14:paraId="48063F23"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32B0F21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4945188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ACBC724"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712B5608" w14:textId="77777777" w:rsidTr="003C5C1A">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7D9DCF21"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2A203155"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single" w:sz="8" w:space="0" w:color="000000"/>
              <w:right w:val="single" w:sz="8" w:space="0" w:color="000000"/>
            </w:tcBorders>
            <w:shd w:val="clear" w:color="auto" w:fill="auto"/>
            <w:vAlign w:val="center"/>
            <w:hideMark/>
          </w:tcPr>
          <w:p w14:paraId="30114599"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5.纹波和噪声（≤150mVP-P 25℃）：空载≤76mVP-P，满载≤85mVP-P；</w:t>
            </w:r>
          </w:p>
        </w:tc>
        <w:tc>
          <w:tcPr>
            <w:tcW w:w="851" w:type="dxa"/>
            <w:vMerge/>
            <w:tcBorders>
              <w:top w:val="nil"/>
              <w:left w:val="nil"/>
              <w:bottom w:val="single" w:sz="8" w:space="0" w:color="000000"/>
              <w:right w:val="single" w:sz="8" w:space="0" w:color="000000"/>
            </w:tcBorders>
            <w:vAlign w:val="center"/>
            <w:hideMark/>
          </w:tcPr>
          <w:p w14:paraId="21A7CF82"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3DD0684C"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7F3DFCAE"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08138D96"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0B6CE816" w14:textId="77777777" w:rsidTr="003C5C1A">
        <w:trPr>
          <w:trHeight w:val="285"/>
        </w:trPr>
        <w:tc>
          <w:tcPr>
            <w:tcW w:w="851"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14:paraId="269066FF"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4</w:t>
            </w:r>
          </w:p>
        </w:tc>
        <w:tc>
          <w:tcPr>
            <w:tcW w:w="1134" w:type="dxa"/>
            <w:vMerge w:val="restart"/>
            <w:tcBorders>
              <w:top w:val="nil"/>
              <w:left w:val="nil"/>
              <w:bottom w:val="single" w:sz="8" w:space="0" w:color="000000"/>
              <w:right w:val="single" w:sz="8" w:space="0" w:color="000000"/>
            </w:tcBorders>
            <w:shd w:val="clear" w:color="auto" w:fill="auto"/>
            <w:vAlign w:val="center"/>
            <w:hideMark/>
          </w:tcPr>
          <w:p w14:paraId="0CCC024E"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视频处理器</w:t>
            </w:r>
          </w:p>
        </w:tc>
        <w:tc>
          <w:tcPr>
            <w:tcW w:w="5670" w:type="dxa"/>
            <w:tcBorders>
              <w:top w:val="nil"/>
              <w:left w:val="nil"/>
              <w:bottom w:val="nil"/>
              <w:right w:val="single" w:sz="8" w:space="0" w:color="000000"/>
            </w:tcBorders>
            <w:shd w:val="clear" w:color="auto" w:fill="auto"/>
            <w:vAlign w:val="center"/>
            <w:hideMark/>
          </w:tcPr>
          <w:p w14:paraId="0981309F"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支持常见的视频接口；</w:t>
            </w:r>
          </w:p>
        </w:tc>
        <w:tc>
          <w:tcPr>
            <w:tcW w:w="851" w:type="dxa"/>
            <w:vMerge w:val="restart"/>
            <w:tcBorders>
              <w:top w:val="nil"/>
              <w:left w:val="nil"/>
              <w:bottom w:val="single" w:sz="8" w:space="0" w:color="000000"/>
              <w:right w:val="single" w:sz="8" w:space="0" w:color="000000"/>
            </w:tcBorders>
            <w:shd w:val="clear" w:color="auto" w:fill="auto"/>
            <w:vAlign w:val="center"/>
            <w:hideMark/>
          </w:tcPr>
          <w:p w14:paraId="3C3305C6"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台</w:t>
            </w:r>
          </w:p>
        </w:tc>
        <w:tc>
          <w:tcPr>
            <w:tcW w:w="850" w:type="dxa"/>
            <w:vMerge w:val="restart"/>
            <w:tcBorders>
              <w:top w:val="nil"/>
              <w:left w:val="nil"/>
              <w:bottom w:val="single" w:sz="8" w:space="0" w:color="000000"/>
              <w:right w:val="single" w:sz="8" w:space="0" w:color="000000"/>
            </w:tcBorders>
            <w:shd w:val="clear" w:color="auto" w:fill="auto"/>
            <w:vAlign w:val="center"/>
            <w:hideMark/>
          </w:tcPr>
          <w:p w14:paraId="0C7157BF"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1</w:t>
            </w:r>
          </w:p>
        </w:tc>
        <w:tc>
          <w:tcPr>
            <w:tcW w:w="851" w:type="dxa"/>
            <w:vMerge w:val="restart"/>
            <w:tcBorders>
              <w:top w:val="nil"/>
              <w:left w:val="nil"/>
              <w:bottom w:val="single" w:sz="8" w:space="0" w:color="000000"/>
              <w:right w:val="single" w:sz="8" w:space="0" w:color="000000"/>
            </w:tcBorders>
            <w:shd w:val="clear" w:color="auto" w:fill="auto"/>
            <w:vAlign w:val="center"/>
          </w:tcPr>
          <w:p w14:paraId="733FF38E" w14:textId="7B396055" w:rsidR="003C5C1A" w:rsidRPr="003C5C1A" w:rsidRDefault="003C5C1A" w:rsidP="003C5C1A">
            <w:pPr>
              <w:spacing w:after="0" w:line="240" w:lineRule="auto"/>
              <w:jc w:val="center"/>
              <w:rPr>
                <w:rFonts w:ascii="仿宋" w:eastAsia="仿宋" w:hAnsi="仿宋" w:cs="宋体"/>
                <w:color w:val="000000"/>
                <w:sz w:val="15"/>
                <w:szCs w:val="15"/>
              </w:rPr>
            </w:pPr>
          </w:p>
        </w:tc>
        <w:tc>
          <w:tcPr>
            <w:tcW w:w="992" w:type="dxa"/>
            <w:vMerge w:val="restart"/>
            <w:tcBorders>
              <w:top w:val="nil"/>
              <w:left w:val="nil"/>
              <w:bottom w:val="single" w:sz="8" w:space="0" w:color="000000"/>
              <w:right w:val="single" w:sz="8" w:space="0" w:color="000000"/>
            </w:tcBorders>
            <w:shd w:val="clear" w:color="auto" w:fill="auto"/>
            <w:vAlign w:val="center"/>
          </w:tcPr>
          <w:p w14:paraId="776F7F20" w14:textId="7F3DA6EA" w:rsidR="003C5C1A" w:rsidRPr="003C5C1A" w:rsidRDefault="003C5C1A" w:rsidP="003C5C1A">
            <w:pPr>
              <w:spacing w:after="0" w:line="240" w:lineRule="auto"/>
              <w:jc w:val="center"/>
              <w:rPr>
                <w:rFonts w:ascii="仿宋" w:eastAsia="仿宋" w:hAnsi="仿宋" w:cs="宋体"/>
                <w:color w:val="000000"/>
                <w:sz w:val="15"/>
                <w:szCs w:val="15"/>
              </w:rPr>
            </w:pPr>
          </w:p>
        </w:tc>
      </w:tr>
      <w:tr w:rsidR="003C5C1A" w:rsidRPr="003C5C1A" w14:paraId="752ABADE" w14:textId="77777777" w:rsidTr="003C5C1A">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6C10586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4A1C3B0A"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3811BD62"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包括1路选配3G-SDI（IN+LOOP)，2路HDMI1.4，1路DVI，一路AUDIO；</w:t>
            </w:r>
          </w:p>
        </w:tc>
        <w:tc>
          <w:tcPr>
            <w:tcW w:w="851" w:type="dxa"/>
            <w:vMerge/>
            <w:tcBorders>
              <w:top w:val="nil"/>
              <w:left w:val="nil"/>
              <w:bottom w:val="single" w:sz="8" w:space="0" w:color="000000"/>
              <w:right w:val="single" w:sz="8" w:space="0" w:color="000000"/>
            </w:tcBorders>
            <w:vAlign w:val="center"/>
            <w:hideMark/>
          </w:tcPr>
          <w:p w14:paraId="1B9B2EC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2B5E1110"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52C14FF4"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5D2525DF"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14683D7F"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034FD535"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28B2FDCA"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75BEF650"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支持3个窗口；</w:t>
            </w:r>
          </w:p>
        </w:tc>
        <w:tc>
          <w:tcPr>
            <w:tcW w:w="851" w:type="dxa"/>
            <w:vMerge/>
            <w:tcBorders>
              <w:top w:val="nil"/>
              <w:left w:val="nil"/>
              <w:bottom w:val="single" w:sz="8" w:space="0" w:color="000000"/>
              <w:right w:val="single" w:sz="8" w:space="0" w:color="000000"/>
            </w:tcBorders>
            <w:vAlign w:val="center"/>
            <w:hideMark/>
          </w:tcPr>
          <w:p w14:paraId="39FC5A4B"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2120B30F"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7E8208AF"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5D94114A"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7B2D6B08"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7E0BDD0B"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282BD9C5"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354E2E43"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支持</w:t>
            </w:r>
            <w:proofErr w:type="gramStart"/>
            <w:r w:rsidRPr="003C5C1A">
              <w:rPr>
                <w:rFonts w:ascii="仿宋" w:eastAsia="仿宋" w:hAnsi="仿宋" w:cs="宋体" w:hint="eastAsia"/>
                <w:color w:val="000000"/>
                <w:sz w:val="15"/>
                <w:szCs w:val="15"/>
              </w:rPr>
              <w:t>快捷配屏</w:t>
            </w:r>
            <w:proofErr w:type="gramEnd"/>
            <w:r w:rsidRPr="003C5C1A">
              <w:rPr>
                <w:rFonts w:ascii="仿宋" w:eastAsia="仿宋" w:hAnsi="仿宋" w:cs="宋体" w:hint="eastAsia"/>
                <w:color w:val="000000"/>
                <w:sz w:val="15"/>
                <w:szCs w:val="15"/>
              </w:rPr>
              <w:t>和高级配屏功能；</w:t>
            </w:r>
          </w:p>
        </w:tc>
        <w:tc>
          <w:tcPr>
            <w:tcW w:w="851" w:type="dxa"/>
            <w:vMerge/>
            <w:tcBorders>
              <w:top w:val="nil"/>
              <w:left w:val="nil"/>
              <w:bottom w:val="single" w:sz="8" w:space="0" w:color="000000"/>
              <w:right w:val="single" w:sz="8" w:space="0" w:color="000000"/>
            </w:tcBorders>
            <w:vAlign w:val="center"/>
            <w:hideMark/>
          </w:tcPr>
          <w:p w14:paraId="13519610"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3BF68F7F"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7CEBD100"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DBDF358"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5FD6D8ED"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186FF9AF"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1ACA7815"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646D785F"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支持HDMI、DVI输入分辨率自定义调节；</w:t>
            </w:r>
          </w:p>
        </w:tc>
        <w:tc>
          <w:tcPr>
            <w:tcW w:w="851" w:type="dxa"/>
            <w:vMerge/>
            <w:tcBorders>
              <w:top w:val="nil"/>
              <w:left w:val="nil"/>
              <w:bottom w:val="single" w:sz="8" w:space="0" w:color="000000"/>
              <w:right w:val="single" w:sz="8" w:space="0" w:color="000000"/>
            </w:tcBorders>
            <w:vAlign w:val="center"/>
            <w:hideMark/>
          </w:tcPr>
          <w:p w14:paraId="56AFBDEF"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2F166978"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09D8ECC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62011D88"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08C01840"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504CD2D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2E424F2A"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40E3C0CB"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支持设备间备份设置；</w:t>
            </w:r>
          </w:p>
        </w:tc>
        <w:tc>
          <w:tcPr>
            <w:tcW w:w="851" w:type="dxa"/>
            <w:vMerge/>
            <w:tcBorders>
              <w:top w:val="nil"/>
              <w:left w:val="nil"/>
              <w:bottom w:val="single" w:sz="8" w:space="0" w:color="000000"/>
              <w:right w:val="single" w:sz="8" w:space="0" w:color="000000"/>
            </w:tcBorders>
            <w:vAlign w:val="center"/>
            <w:hideMark/>
          </w:tcPr>
          <w:p w14:paraId="7C6810F9"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3F600982"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62598D07"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2084265A"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4045981D"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4C6F02A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59C58B5F"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0A809907"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10路千兆网口输出：带载650万</w:t>
            </w:r>
          </w:p>
        </w:tc>
        <w:tc>
          <w:tcPr>
            <w:tcW w:w="851" w:type="dxa"/>
            <w:vMerge/>
            <w:tcBorders>
              <w:top w:val="nil"/>
              <w:left w:val="nil"/>
              <w:bottom w:val="single" w:sz="8" w:space="0" w:color="000000"/>
              <w:right w:val="single" w:sz="8" w:space="0" w:color="000000"/>
            </w:tcBorders>
            <w:vAlign w:val="center"/>
            <w:hideMark/>
          </w:tcPr>
          <w:p w14:paraId="027B4909"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4EAD872E"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7227D04B"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C6EC341"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160DDFE5"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48E961FB"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3C60C508"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67739E7E"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支持带载屏体亮度调节；</w:t>
            </w:r>
          </w:p>
        </w:tc>
        <w:tc>
          <w:tcPr>
            <w:tcW w:w="851" w:type="dxa"/>
            <w:vMerge/>
            <w:tcBorders>
              <w:top w:val="nil"/>
              <w:left w:val="nil"/>
              <w:bottom w:val="single" w:sz="8" w:space="0" w:color="000000"/>
              <w:right w:val="single" w:sz="8" w:space="0" w:color="000000"/>
            </w:tcBorders>
            <w:vAlign w:val="center"/>
            <w:hideMark/>
          </w:tcPr>
          <w:p w14:paraId="599438C4"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26528DBF"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4814AA5C"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5BD85A52"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46ADF0FB"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2D532172"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6936D04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76E21B85"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支持一键全屏缩放、输入截取等功能；</w:t>
            </w:r>
          </w:p>
        </w:tc>
        <w:tc>
          <w:tcPr>
            <w:tcW w:w="851" w:type="dxa"/>
            <w:vMerge/>
            <w:tcBorders>
              <w:top w:val="nil"/>
              <w:left w:val="nil"/>
              <w:bottom w:val="single" w:sz="8" w:space="0" w:color="000000"/>
              <w:right w:val="single" w:sz="8" w:space="0" w:color="000000"/>
            </w:tcBorders>
            <w:vAlign w:val="center"/>
            <w:hideMark/>
          </w:tcPr>
          <w:p w14:paraId="5B46BFB1"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4434C53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377F8A21"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32E2ED14"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2F492FCF"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1A02A96C"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732A5EB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3B805B16" w14:textId="2695FC7D"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支持</w:t>
            </w:r>
            <w:r w:rsidR="00252F16">
              <w:rPr>
                <w:rFonts w:ascii="仿宋" w:eastAsia="仿宋" w:hAnsi="仿宋" w:cs="宋体" w:hint="eastAsia"/>
                <w:color w:val="000000"/>
                <w:sz w:val="15"/>
                <w:szCs w:val="15"/>
              </w:rPr>
              <w:t>用户场景保存与调用功能</w:t>
            </w:r>
            <w:r w:rsidRPr="003C5C1A">
              <w:rPr>
                <w:rFonts w:ascii="仿宋" w:eastAsia="仿宋" w:hAnsi="仿宋" w:cs="宋体" w:hint="eastAsia"/>
                <w:color w:val="000000"/>
                <w:sz w:val="15"/>
                <w:szCs w:val="15"/>
              </w:rPr>
              <w:t>，方便使用；</w:t>
            </w:r>
          </w:p>
        </w:tc>
        <w:tc>
          <w:tcPr>
            <w:tcW w:w="851" w:type="dxa"/>
            <w:vMerge/>
            <w:tcBorders>
              <w:top w:val="nil"/>
              <w:left w:val="nil"/>
              <w:bottom w:val="single" w:sz="8" w:space="0" w:color="000000"/>
              <w:right w:val="single" w:sz="8" w:space="0" w:color="000000"/>
            </w:tcBorders>
            <w:vAlign w:val="center"/>
            <w:hideMark/>
          </w:tcPr>
          <w:p w14:paraId="46333548"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358FE047"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6B9BC474"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51CC8CFA"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65BD2637" w14:textId="77777777" w:rsidTr="003C5C1A">
        <w:trPr>
          <w:trHeight w:val="788"/>
        </w:trPr>
        <w:tc>
          <w:tcPr>
            <w:tcW w:w="851" w:type="dxa"/>
            <w:vMerge/>
            <w:tcBorders>
              <w:top w:val="nil"/>
              <w:left w:val="single" w:sz="8" w:space="0" w:color="000000"/>
              <w:bottom w:val="single" w:sz="8" w:space="0" w:color="000000"/>
              <w:right w:val="single" w:sz="8" w:space="0" w:color="000000"/>
            </w:tcBorders>
            <w:vAlign w:val="center"/>
            <w:hideMark/>
          </w:tcPr>
          <w:p w14:paraId="25BBDBA3"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32E5C1F9"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single" w:sz="8" w:space="0" w:color="000000"/>
              <w:right w:val="single" w:sz="8" w:space="0" w:color="000000"/>
            </w:tcBorders>
            <w:shd w:val="clear" w:color="auto" w:fill="auto"/>
            <w:vAlign w:val="center"/>
            <w:hideMark/>
          </w:tcPr>
          <w:p w14:paraId="334F4B6B" w14:textId="418F26AD" w:rsidR="003C5C1A" w:rsidRPr="003C5C1A" w:rsidRDefault="003C5C1A" w:rsidP="00252F16">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前面板配备直观的显示界面，清晰的提示，简化了系统的控制操作。</w:t>
            </w:r>
          </w:p>
        </w:tc>
        <w:tc>
          <w:tcPr>
            <w:tcW w:w="851" w:type="dxa"/>
            <w:vMerge/>
            <w:tcBorders>
              <w:top w:val="nil"/>
              <w:left w:val="nil"/>
              <w:bottom w:val="single" w:sz="8" w:space="0" w:color="000000"/>
              <w:right w:val="single" w:sz="8" w:space="0" w:color="000000"/>
            </w:tcBorders>
            <w:vAlign w:val="center"/>
            <w:hideMark/>
          </w:tcPr>
          <w:p w14:paraId="040D192C"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058B6389"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4F763B3C"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05CB5D0B"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64496C69" w14:textId="77777777" w:rsidTr="003C5C1A">
        <w:trPr>
          <w:trHeight w:val="480"/>
        </w:trPr>
        <w:tc>
          <w:tcPr>
            <w:tcW w:w="851"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14:paraId="2470072A"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5</w:t>
            </w:r>
          </w:p>
        </w:tc>
        <w:tc>
          <w:tcPr>
            <w:tcW w:w="1134" w:type="dxa"/>
            <w:vMerge w:val="restart"/>
            <w:tcBorders>
              <w:top w:val="nil"/>
              <w:left w:val="nil"/>
              <w:bottom w:val="single" w:sz="8" w:space="0" w:color="000000"/>
              <w:right w:val="single" w:sz="8" w:space="0" w:color="000000"/>
            </w:tcBorders>
            <w:shd w:val="clear" w:color="auto" w:fill="auto"/>
            <w:vAlign w:val="center"/>
            <w:hideMark/>
          </w:tcPr>
          <w:p w14:paraId="78CFA168"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接收卡</w:t>
            </w:r>
          </w:p>
        </w:tc>
        <w:tc>
          <w:tcPr>
            <w:tcW w:w="5670" w:type="dxa"/>
            <w:tcBorders>
              <w:top w:val="nil"/>
              <w:left w:val="nil"/>
              <w:bottom w:val="nil"/>
              <w:right w:val="single" w:sz="8" w:space="0" w:color="000000"/>
            </w:tcBorders>
            <w:shd w:val="clear" w:color="auto" w:fill="auto"/>
            <w:vAlign w:val="center"/>
            <w:hideMark/>
          </w:tcPr>
          <w:p w14:paraId="50701A1A"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1.单卡</w:t>
            </w:r>
            <w:proofErr w:type="gramStart"/>
            <w:r w:rsidRPr="003C5C1A">
              <w:rPr>
                <w:rFonts w:ascii="仿宋" w:eastAsia="仿宋" w:hAnsi="仿宋" w:cs="宋体" w:hint="eastAsia"/>
                <w:color w:val="000000"/>
                <w:sz w:val="15"/>
                <w:szCs w:val="15"/>
              </w:rPr>
              <w:t>最大带载</w:t>
            </w:r>
            <w:proofErr w:type="gramEnd"/>
            <w:r w:rsidRPr="003C5C1A">
              <w:rPr>
                <w:rFonts w:ascii="仿宋" w:eastAsia="仿宋" w:hAnsi="仿宋" w:cs="宋体" w:hint="eastAsia"/>
                <w:color w:val="000000"/>
                <w:sz w:val="15"/>
                <w:szCs w:val="15"/>
              </w:rPr>
              <w:t xml:space="preserve"> 512×512 像素，最多支持 24 组RGB 并行数据；</w:t>
            </w:r>
          </w:p>
        </w:tc>
        <w:tc>
          <w:tcPr>
            <w:tcW w:w="851" w:type="dxa"/>
            <w:vMerge w:val="restart"/>
            <w:tcBorders>
              <w:top w:val="nil"/>
              <w:left w:val="nil"/>
              <w:bottom w:val="single" w:sz="8" w:space="0" w:color="000000"/>
              <w:right w:val="single" w:sz="8" w:space="0" w:color="000000"/>
            </w:tcBorders>
            <w:shd w:val="clear" w:color="auto" w:fill="auto"/>
            <w:vAlign w:val="center"/>
            <w:hideMark/>
          </w:tcPr>
          <w:p w14:paraId="77A632EE"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张</w:t>
            </w:r>
          </w:p>
        </w:tc>
        <w:tc>
          <w:tcPr>
            <w:tcW w:w="850" w:type="dxa"/>
            <w:vMerge w:val="restart"/>
            <w:tcBorders>
              <w:top w:val="nil"/>
              <w:left w:val="nil"/>
              <w:bottom w:val="single" w:sz="8" w:space="0" w:color="000000"/>
              <w:right w:val="single" w:sz="8" w:space="0" w:color="000000"/>
            </w:tcBorders>
            <w:shd w:val="clear" w:color="auto" w:fill="auto"/>
            <w:vAlign w:val="center"/>
            <w:hideMark/>
          </w:tcPr>
          <w:p w14:paraId="3DFCCC59"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56</w:t>
            </w:r>
          </w:p>
        </w:tc>
        <w:tc>
          <w:tcPr>
            <w:tcW w:w="851" w:type="dxa"/>
            <w:vMerge w:val="restart"/>
            <w:tcBorders>
              <w:top w:val="nil"/>
              <w:left w:val="nil"/>
              <w:bottom w:val="single" w:sz="8" w:space="0" w:color="000000"/>
              <w:right w:val="single" w:sz="8" w:space="0" w:color="000000"/>
            </w:tcBorders>
            <w:shd w:val="clear" w:color="auto" w:fill="auto"/>
            <w:vAlign w:val="center"/>
          </w:tcPr>
          <w:p w14:paraId="26383DC9" w14:textId="7E9560B4" w:rsidR="003C5C1A" w:rsidRPr="003C5C1A" w:rsidRDefault="003C5C1A" w:rsidP="003C5C1A">
            <w:pPr>
              <w:spacing w:after="0" w:line="240" w:lineRule="auto"/>
              <w:jc w:val="center"/>
              <w:rPr>
                <w:rFonts w:ascii="仿宋" w:eastAsia="仿宋" w:hAnsi="仿宋" w:cs="宋体"/>
                <w:color w:val="000000"/>
                <w:sz w:val="15"/>
                <w:szCs w:val="15"/>
              </w:rPr>
            </w:pPr>
          </w:p>
        </w:tc>
        <w:tc>
          <w:tcPr>
            <w:tcW w:w="992" w:type="dxa"/>
            <w:vMerge w:val="restart"/>
            <w:tcBorders>
              <w:top w:val="nil"/>
              <w:left w:val="nil"/>
              <w:bottom w:val="single" w:sz="8" w:space="0" w:color="000000"/>
              <w:right w:val="single" w:sz="8" w:space="0" w:color="000000"/>
            </w:tcBorders>
            <w:shd w:val="clear" w:color="auto" w:fill="auto"/>
            <w:vAlign w:val="center"/>
          </w:tcPr>
          <w:p w14:paraId="56A71E7C" w14:textId="63318A59" w:rsidR="003C5C1A" w:rsidRPr="003C5C1A" w:rsidRDefault="003C5C1A" w:rsidP="003C5C1A">
            <w:pPr>
              <w:spacing w:after="0" w:line="240" w:lineRule="auto"/>
              <w:jc w:val="center"/>
              <w:rPr>
                <w:rFonts w:ascii="仿宋" w:eastAsia="仿宋" w:hAnsi="仿宋" w:cs="宋体"/>
                <w:color w:val="000000"/>
                <w:sz w:val="15"/>
                <w:szCs w:val="15"/>
              </w:rPr>
            </w:pPr>
          </w:p>
        </w:tc>
      </w:tr>
      <w:tr w:rsidR="003C5C1A" w:rsidRPr="00DF12D4" w14:paraId="78523880" w14:textId="77777777" w:rsidTr="003C5C1A">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6FD0F187"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3DCEABC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3CA09BC7" w14:textId="477E6FD9"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2.采用</w:t>
            </w:r>
            <w:r w:rsidR="00DF12D4">
              <w:rPr>
                <w:rFonts w:ascii="仿宋" w:eastAsia="仿宋" w:hAnsi="仿宋" w:cs="宋体" w:hint="eastAsia"/>
                <w:color w:val="000000"/>
                <w:sz w:val="15"/>
                <w:szCs w:val="15"/>
              </w:rPr>
              <w:t>稳定、可靠的专业并行数据接口</w:t>
            </w:r>
            <w:r w:rsidRPr="003C5C1A">
              <w:rPr>
                <w:rFonts w:ascii="仿宋" w:eastAsia="仿宋" w:hAnsi="仿宋" w:cs="宋体" w:hint="eastAsia"/>
                <w:color w:val="000000"/>
                <w:sz w:val="15"/>
                <w:szCs w:val="15"/>
              </w:rPr>
              <w:t>，具有高稳定性和高可靠性，适用于多种环境的搭建；</w:t>
            </w:r>
          </w:p>
        </w:tc>
        <w:tc>
          <w:tcPr>
            <w:tcW w:w="851" w:type="dxa"/>
            <w:vMerge/>
            <w:tcBorders>
              <w:top w:val="nil"/>
              <w:left w:val="nil"/>
              <w:bottom w:val="single" w:sz="8" w:space="0" w:color="000000"/>
              <w:right w:val="single" w:sz="8" w:space="0" w:color="000000"/>
            </w:tcBorders>
            <w:vAlign w:val="center"/>
            <w:hideMark/>
          </w:tcPr>
          <w:p w14:paraId="7884FAC1"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2094B9AC"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04A3C332"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19840220"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37116F65" w14:textId="77777777" w:rsidTr="003C5C1A">
        <w:trPr>
          <w:trHeight w:val="720"/>
        </w:trPr>
        <w:tc>
          <w:tcPr>
            <w:tcW w:w="851" w:type="dxa"/>
            <w:vMerge/>
            <w:tcBorders>
              <w:top w:val="nil"/>
              <w:left w:val="single" w:sz="8" w:space="0" w:color="000000"/>
              <w:bottom w:val="single" w:sz="8" w:space="0" w:color="000000"/>
              <w:right w:val="single" w:sz="8" w:space="0" w:color="000000"/>
            </w:tcBorders>
            <w:vAlign w:val="center"/>
            <w:hideMark/>
          </w:tcPr>
          <w:p w14:paraId="054E6D28"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2CBE452A"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1A70277D"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3.支持逐点亮色度校正，可以对每个灯点的亮度和色度进行校正，有效消除色差，使整屏的亮度和色度达到高度均匀一致，提高显示屏的画质</w:t>
            </w:r>
          </w:p>
        </w:tc>
        <w:tc>
          <w:tcPr>
            <w:tcW w:w="851" w:type="dxa"/>
            <w:vMerge/>
            <w:tcBorders>
              <w:top w:val="nil"/>
              <w:left w:val="nil"/>
              <w:bottom w:val="single" w:sz="8" w:space="0" w:color="000000"/>
              <w:right w:val="single" w:sz="8" w:space="0" w:color="000000"/>
            </w:tcBorders>
            <w:vAlign w:val="center"/>
            <w:hideMark/>
          </w:tcPr>
          <w:p w14:paraId="5BA7A7F9"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49E3D2D3"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441BBA8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6D07B27"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42407CCA"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32EB42A5"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06687C53"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71764175"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4.支持快速亮暗线调节</w:t>
            </w:r>
          </w:p>
        </w:tc>
        <w:tc>
          <w:tcPr>
            <w:tcW w:w="851" w:type="dxa"/>
            <w:vMerge/>
            <w:tcBorders>
              <w:top w:val="nil"/>
              <w:left w:val="nil"/>
              <w:bottom w:val="single" w:sz="8" w:space="0" w:color="000000"/>
              <w:right w:val="single" w:sz="8" w:space="0" w:color="000000"/>
            </w:tcBorders>
            <w:vAlign w:val="center"/>
            <w:hideMark/>
          </w:tcPr>
          <w:p w14:paraId="60BA2661"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605F4143"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41578201"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552331F6"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7DAAC3C5"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3F0023BB"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03678851"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35E53490"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5.支持 3D 功能</w:t>
            </w:r>
          </w:p>
        </w:tc>
        <w:tc>
          <w:tcPr>
            <w:tcW w:w="851" w:type="dxa"/>
            <w:vMerge/>
            <w:tcBorders>
              <w:top w:val="nil"/>
              <w:left w:val="nil"/>
              <w:bottom w:val="single" w:sz="8" w:space="0" w:color="000000"/>
              <w:right w:val="single" w:sz="8" w:space="0" w:color="000000"/>
            </w:tcBorders>
            <w:vAlign w:val="center"/>
            <w:hideMark/>
          </w:tcPr>
          <w:p w14:paraId="351E4770"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65A76655"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620DB221"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4277815E"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36C2554A" w14:textId="77777777" w:rsidTr="003C5C1A">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1B25477E"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0034680C"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75883B78"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6.支持Mapping功能，能直观的看到显示屏连接状况</w:t>
            </w:r>
          </w:p>
        </w:tc>
        <w:tc>
          <w:tcPr>
            <w:tcW w:w="851" w:type="dxa"/>
            <w:vMerge/>
            <w:tcBorders>
              <w:top w:val="nil"/>
              <w:left w:val="nil"/>
              <w:bottom w:val="single" w:sz="8" w:space="0" w:color="000000"/>
              <w:right w:val="single" w:sz="8" w:space="0" w:color="000000"/>
            </w:tcBorders>
            <w:vAlign w:val="center"/>
            <w:hideMark/>
          </w:tcPr>
          <w:p w14:paraId="065E63C2"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6E25C03F"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394D289F"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601C3FA4"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5A2C4256" w14:textId="77777777" w:rsidTr="003C5C1A">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584EC223"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607A92C7"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595DC2DE"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7.可以将指定图片设置为显示屏的开机、网线断开或无视频源信号时的画面或者最后一帧画面</w:t>
            </w:r>
          </w:p>
        </w:tc>
        <w:tc>
          <w:tcPr>
            <w:tcW w:w="851" w:type="dxa"/>
            <w:vMerge/>
            <w:tcBorders>
              <w:top w:val="nil"/>
              <w:left w:val="nil"/>
              <w:bottom w:val="single" w:sz="8" w:space="0" w:color="000000"/>
              <w:right w:val="single" w:sz="8" w:space="0" w:color="000000"/>
            </w:tcBorders>
            <w:vAlign w:val="center"/>
            <w:hideMark/>
          </w:tcPr>
          <w:p w14:paraId="7D09B209"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77FFF8FB"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31FF9CD0"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362F9322"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002C4347" w14:textId="77777777" w:rsidTr="003C5C1A">
        <w:trPr>
          <w:trHeight w:val="960"/>
        </w:trPr>
        <w:tc>
          <w:tcPr>
            <w:tcW w:w="851" w:type="dxa"/>
            <w:vMerge/>
            <w:tcBorders>
              <w:top w:val="nil"/>
              <w:left w:val="single" w:sz="8" w:space="0" w:color="000000"/>
              <w:bottom w:val="single" w:sz="8" w:space="0" w:color="000000"/>
              <w:right w:val="single" w:sz="8" w:space="0" w:color="000000"/>
            </w:tcBorders>
            <w:vAlign w:val="center"/>
            <w:hideMark/>
          </w:tcPr>
          <w:p w14:paraId="6EF9C5EA"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7F2A98B1"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2030B3B7"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8.可以监测自身的温度和电压，无需其他外设，在软件上可以查看接收卡的温度和电压，检测发送设备与接收卡间或接收卡与接收卡间的网络通讯质量，记录错误包数，协助排除网络通讯隐患</w:t>
            </w:r>
          </w:p>
        </w:tc>
        <w:tc>
          <w:tcPr>
            <w:tcW w:w="851" w:type="dxa"/>
            <w:vMerge/>
            <w:tcBorders>
              <w:top w:val="nil"/>
              <w:left w:val="nil"/>
              <w:bottom w:val="single" w:sz="8" w:space="0" w:color="000000"/>
              <w:right w:val="single" w:sz="8" w:space="0" w:color="000000"/>
            </w:tcBorders>
            <w:vAlign w:val="center"/>
            <w:hideMark/>
          </w:tcPr>
          <w:p w14:paraId="076B3F3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3865ACC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2FA208D0"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638E814"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0A588D2E" w14:textId="77777777" w:rsidTr="003C5C1A">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3D1D9F95"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347FF817"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2C5D4DDE"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9.支持5pin 液晶模块，用于显示接收卡的温度、电压、单次运行时间和总运行时间</w:t>
            </w:r>
          </w:p>
        </w:tc>
        <w:tc>
          <w:tcPr>
            <w:tcW w:w="851" w:type="dxa"/>
            <w:vMerge/>
            <w:tcBorders>
              <w:top w:val="nil"/>
              <w:left w:val="nil"/>
              <w:bottom w:val="single" w:sz="8" w:space="0" w:color="000000"/>
              <w:right w:val="single" w:sz="8" w:space="0" w:color="000000"/>
            </w:tcBorders>
            <w:vAlign w:val="center"/>
            <w:hideMark/>
          </w:tcPr>
          <w:p w14:paraId="12810A61"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7B77DEB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40A7E427"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03E88590"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67214E1E" w14:textId="77777777" w:rsidTr="003C5C1A">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022CC31B"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0A45886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288F781F"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10.支持误码率监测接收卡间通讯时传输链路上的数据丢包情况</w:t>
            </w:r>
          </w:p>
        </w:tc>
        <w:tc>
          <w:tcPr>
            <w:tcW w:w="851" w:type="dxa"/>
            <w:vMerge/>
            <w:tcBorders>
              <w:top w:val="nil"/>
              <w:left w:val="nil"/>
              <w:bottom w:val="single" w:sz="8" w:space="0" w:color="000000"/>
              <w:right w:val="single" w:sz="8" w:space="0" w:color="000000"/>
            </w:tcBorders>
            <w:vAlign w:val="center"/>
            <w:hideMark/>
          </w:tcPr>
          <w:p w14:paraId="2300026A"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526959D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2EA84737"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08C0CA66"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6F99623A" w14:textId="77777777" w:rsidTr="003C5C1A">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03BED568"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4B0D9799"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637DB7D9"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11.支持</w:t>
            </w:r>
            <w:proofErr w:type="gramStart"/>
            <w:r w:rsidRPr="003C5C1A">
              <w:rPr>
                <w:rFonts w:ascii="仿宋" w:eastAsia="仿宋" w:hAnsi="仿宋" w:cs="宋体" w:hint="eastAsia"/>
                <w:color w:val="000000"/>
                <w:sz w:val="15"/>
                <w:szCs w:val="15"/>
              </w:rPr>
              <w:t>可以回读接收</w:t>
            </w:r>
            <w:proofErr w:type="gramEnd"/>
            <w:r w:rsidRPr="003C5C1A">
              <w:rPr>
                <w:rFonts w:ascii="仿宋" w:eastAsia="仿宋" w:hAnsi="仿宋" w:cs="宋体" w:hint="eastAsia"/>
                <w:color w:val="000000"/>
                <w:sz w:val="15"/>
                <w:szCs w:val="15"/>
              </w:rPr>
              <w:t>卡的固件程序并保存到本地，软件</w:t>
            </w:r>
            <w:proofErr w:type="gramStart"/>
            <w:r w:rsidRPr="003C5C1A">
              <w:rPr>
                <w:rFonts w:ascii="仿宋" w:eastAsia="仿宋" w:hAnsi="仿宋" w:cs="宋体" w:hint="eastAsia"/>
                <w:color w:val="000000"/>
                <w:sz w:val="15"/>
                <w:szCs w:val="15"/>
              </w:rPr>
              <w:t>可以回读接收</w:t>
            </w:r>
            <w:proofErr w:type="gramEnd"/>
            <w:r w:rsidRPr="003C5C1A">
              <w:rPr>
                <w:rFonts w:ascii="仿宋" w:eastAsia="仿宋" w:hAnsi="仿宋" w:cs="宋体" w:hint="eastAsia"/>
                <w:color w:val="000000"/>
                <w:sz w:val="15"/>
                <w:szCs w:val="15"/>
              </w:rPr>
              <w:t>卡配置参数并保存到本地</w:t>
            </w:r>
          </w:p>
        </w:tc>
        <w:tc>
          <w:tcPr>
            <w:tcW w:w="851" w:type="dxa"/>
            <w:vMerge/>
            <w:tcBorders>
              <w:top w:val="nil"/>
              <w:left w:val="nil"/>
              <w:bottom w:val="single" w:sz="8" w:space="0" w:color="000000"/>
              <w:right w:val="single" w:sz="8" w:space="0" w:color="000000"/>
            </w:tcBorders>
            <w:vAlign w:val="center"/>
            <w:hideMark/>
          </w:tcPr>
          <w:p w14:paraId="6902F5EB"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31A11C67"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0CCB61B4"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16FF866"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0D4F0A76" w14:textId="77777777" w:rsidTr="003C5C1A">
        <w:trPr>
          <w:trHeight w:val="720"/>
        </w:trPr>
        <w:tc>
          <w:tcPr>
            <w:tcW w:w="851" w:type="dxa"/>
            <w:vMerge/>
            <w:tcBorders>
              <w:top w:val="nil"/>
              <w:left w:val="single" w:sz="8" w:space="0" w:color="000000"/>
              <w:bottom w:val="single" w:sz="8" w:space="0" w:color="000000"/>
              <w:right w:val="single" w:sz="8" w:space="0" w:color="000000"/>
            </w:tcBorders>
            <w:vAlign w:val="center"/>
            <w:hideMark/>
          </w:tcPr>
          <w:p w14:paraId="6A5A50F7"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25E10459"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4470A465"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12.通过主备冗余机制增加接收卡间网线级联的可靠性。主备级联线路中，当其中一条线路出现故障时，另一条线路会即时工作，保证显示屏正常工作</w:t>
            </w:r>
          </w:p>
        </w:tc>
        <w:tc>
          <w:tcPr>
            <w:tcW w:w="851" w:type="dxa"/>
            <w:vMerge/>
            <w:tcBorders>
              <w:top w:val="nil"/>
              <w:left w:val="nil"/>
              <w:bottom w:val="single" w:sz="8" w:space="0" w:color="000000"/>
              <w:right w:val="single" w:sz="8" w:space="0" w:color="000000"/>
            </w:tcBorders>
            <w:vAlign w:val="center"/>
            <w:hideMark/>
          </w:tcPr>
          <w:p w14:paraId="305F9D45"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5F212D17"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16CBC112"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21BA90BB"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4E45D8A1" w14:textId="77777777" w:rsidTr="003C5C1A">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2C511102"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3D063FC9"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33C9D57E"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13.通过软件在接收卡上保存两份接收卡配置参数，其中一份作为备份参数</w:t>
            </w:r>
          </w:p>
        </w:tc>
        <w:tc>
          <w:tcPr>
            <w:tcW w:w="851" w:type="dxa"/>
            <w:vMerge/>
            <w:tcBorders>
              <w:top w:val="nil"/>
              <w:left w:val="nil"/>
              <w:bottom w:val="single" w:sz="8" w:space="0" w:color="000000"/>
              <w:right w:val="single" w:sz="8" w:space="0" w:color="000000"/>
            </w:tcBorders>
            <w:vAlign w:val="center"/>
            <w:hideMark/>
          </w:tcPr>
          <w:p w14:paraId="6110039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3E666FE7"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7ADFC5A9"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5AECEF1"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227FA2EA" w14:textId="77777777" w:rsidTr="003C5C1A">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689473A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22268FDD"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3C69C6DC"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14.通过电源指示灯和状态指示灯不同闪烁状态可以判断，屏体工作状态，无需软件</w:t>
            </w:r>
          </w:p>
        </w:tc>
        <w:tc>
          <w:tcPr>
            <w:tcW w:w="851" w:type="dxa"/>
            <w:vMerge/>
            <w:tcBorders>
              <w:top w:val="nil"/>
              <w:left w:val="nil"/>
              <w:bottom w:val="single" w:sz="8" w:space="0" w:color="000000"/>
              <w:right w:val="single" w:sz="8" w:space="0" w:color="000000"/>
            </w:tcBorders>
            <w:vAlign w:val="center"/>
            <w:hideMark/>
          </w:tcPr>
          <w:p w14:paraId="40FEBAE4"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075495EC"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53083116"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C4FF53A"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50B6EDE4" w14:textId="77777777" w:rsidTr="003C5C1A">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1599B39E"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448C6840"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5670" w:type="dxa"/>
            <w:tcBorders>
              <w:top w:val="nil"/>
              <w:left w:val="nil"/>
              <w:bottom w:val="single" w:sz="8" w:space="0" w:color="000000"/>
              <w:right w:val="single" w:sz="8" w:space="0" w:color="000000"/>
            </w:tcBorders>
            <w:shd w:val="clear" w:color="auto" w:fill="auto"/>
            <w:vAlign w:val="center"/>
            <w:hideMark/>
          </w:tcPr>
          <w:p w14:paraId="59882D66"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15.可配合多功能卡，实现当温度高于设定值时，自动断电，或打开风扇空调降低温度，保证屏</w:t>
            </w:r>
            <w:proofErr w:type="gramStart"/>
            <w:r w:rsidRPr="003C5C1A">
              <w:rPr>
                <w:rFonts w:ascii="仿宋" w:eastAsia="仿宋" w:hAnsi="仿宋" w:cs="宋体" w:hint="eastAsia"/>
                <w:color w:val="000000"/>
                <w:sz w:val="15"/>
                <w:szCs w:val="15"/>
              </w:rPr>
              <w:t>体安全</w:t>
            </w:r>
            <w:proofErr w:type="gramEnd"/>
          </w:p>
        </w:tc>
        <w:tc>
          <w:tcPr>
            <w:tcW w:w="851" w:type="dxa"/>
            <w:vMerge/>
            <w:tcBorders>
              <w:top w:val="nil"/>
              <w:left w:val="nil"/>
              <w:bottom w:val="single" w:sz="8" w:space="0" w:color="000000"/>
              <w:right w:val="single" w:sz="8" w:space="0" w:color="000000"/>
            </w:tcBorders>
            <w:vAlign w:val="center"/>
            <w:hideMark/>
          </w:tcPr>
          <w:p w14:paraId="58428D33"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0C2FD3FE"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21E4716C" w14:textId="77777777" w:rsidR="003C5C1A" w:rsidRPr="003C5C1A" w:rsidRDefault="003C5C1A" w:rsidP="003C5C1A">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53DFEDE9" w14:textId="77777777" w:rsidR="003C5C1A" w:rsidRPr="003C5C1A" w:rsidRDefault="003C5C1A" w:rsidP="003C5C1A">
            <w:pPr>
              <w:spacing w:after="0" w:line="240" w:lineRule="auto"/>
              <w:jc w:val="left"/>
              <w:rPr>
                <w:rFonts w:ascii="仿宋" w:eastAsia="仿宋" w:hAnsi="仿宋" w:cs="宋体"/>
                <w:color w:val="000000"/>
                <w:sz w:val="15"/>
                <w:szCs w:val="15"/>
              </w:rPr>
            </w:pPr>
          </w:p>
        </w:tc>
      </w:tr>
      <w:tr w:rsidR="003C5C1A" w:rsidRPr="003C5C1A" w14:paraId="57814522" w14:textId="77777777" w:rsidTr="003C5C1A">
        <w:trPr>
          <w:trHeight w:val="541"/>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4D13366"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6</w:t>
            </w:r>
          </w:p>
        </w:tc>
        <w:tc>
          <w:tcPr>
            <w:tcW w:w="1134" w:type="dxa"/>
            <w:tcBorders>
              <w:top w:val="nil"/>
              <w:left w:val="nil"/>
              <w:bottom w:val="single" w:sz="8" w:space="0" w:color="000000"/>
              <w:right w:val="single" w:sz="8" w:space="0" w:color="000000"/>
            </w:tcBorders>
            <w:shd w:val="clear" w:color="auto" w:fill="auto"/>
            <w:vAlign w:val="center"/>
            <w:hideMark/>
          </w:tcPr>
          <w:p w14:paraId="38AD954A"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视频操控延长</w:t>
            </w:r>
          </w:p>
        </w:tc>
        <w:tc>
          <w:tcPr>
            <w:tcW w:w="5670" w:type="dxa"/>
            <w:tcBorders>
              <w:top w:val="nil"/>
              <w:left w:val="nil"/>
              <w:bottom w:val="single" w:sz="8" w:space="0" w:color="000000"/>
              <w:right w:val="single" w:sz="8" w:space="0" w:color="000000"/>
            </w:tcBorders>
            <w:shd w:val="clear" w:color="auto" w:fill="auto"/>
            <w:vAlign w:val="center"/>
            <w:hideMark/>
          </w:tcPr>
          <w:p w14:paraId="76450B6D"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VGA延长器、含延长线</w:t>
            </w:r>
          </w:p>
        </w:tc>
        <w:tc>
          <w:tcPr>
            <w:tcW w:w="851" w:type="dxa"/>
            <w:tcBorders>
              <w:top w:val="nil"/>
              <w:left w:val="nil"/>
              <w:bottom w:val="single" w:sz="8" w:space="0" w:color="000000"/>
              <w:right w:val="single" w:sz="8" w:space="0" w:color="000000"/>
            </w:tcBorders>
            <w:shd w:val="clear" w:color="auto" w:fill="auto"/>
            <w:vAlign w:val="center"/>
            <w:hideMark/>
          </w:tcPr>
          <w:p w14:paraId="51D442BE"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套</w:t>
            </w:r>
          </w:p>
        </w:tc>
        <w:tc>
          <w:tcPr>
            <w:tcW w:w="850" w:type="dxa"/>
            <w:tcBorders>
              <w:top w:val="nil"/>
              <w:left w:val="nil"/>
              <w:bottom w:val="single" w:sz="8" w:space="0" w:color="000000"/>
              <w:right w:val="single" w:sz="8" w:space="0" w:color="000000"/>
            </w:tcBorders>
            <w:shd w:val="clear" w:color="auto" w:fill="auto"/>
            <w:vAlign w:val="center"/>
            <w:hideMark/>
          </w:tcPr>
          <w:p w14:paraId="57114D50"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1</w:t>
            </w:r>
          </w:p>
        </w:tc>
        <w:tc>
          <w:tcPr>
            <w:tcW w:w="851" w:type="dxa"/>
            <w:tcBorders>
              <w:top w:val="nil"/>
              <w:left w:val="nil"/>
              <w:bottom w:val="single" w:sz="8" w:space="0" w:color="000000"/>
              <w:right w:val="single" w:sz="8" w:space="0" w:color="000000"/>
            </w:tcBorders>
            <w:shd w:val="clear" w:color="auto" w:fill="auto"/>
            <w:vAlign w:val="center"/>
          </w:tcPr>
          <w:p w14:paraId="4DCFCB2E" w14:textId="32ECCC36" w:rsidR="003C5C1A" w:rsidRPr="003C5C1A" w:rsidRDefault="003C5C1A" w:rsidP="003C5C1A">
            <w:pPr>
              <w:spacing w:after="0" w:line="240" w:lineRule="auto"/>
              <w:jc w:val="center"/>
              <w:rPr>
                <w:rFonts w:ascii="仿宋" w:eastAsia="仿宋" w:hAnsi="仿宋" w:cs="宋体"/>
                <w:color w:val="000000"/>
                <w:sz w:val="15"/>
                <w:szCs w:val="15"/>
              </w:rPr>
            </w:pPr>
          </w:p>
        </w:tc>
        <w:tc>
          <w:tcPr>
            <w:tcW w:w="992" w:type="dxa"/>
            <w:tcBorders>
              <w:top w:val="nil"/>
              <w:left w:val="nil"/>
              <w:bottom w:val="single" w:sz="8" w:space="0" w:color="000000"/>
              <w:right w:val="single" w:sz="8" w:space="0" w:color="000000"/>
            </w:tcBorders>
            <w:shd w:val="clear" w:color="auto" w:fill="auto"/>
            <w:vAlign w:val="center"/>
          </w:tcPr>
          <w:p w14:paraId="37B28ABD" w14:textId="43ABDA91" w:rsidR="003C5C1A" w:rsidRPr="003C5C1A" w:rsidRDefault="003C5C1A" w:rsidP="003C5C1A">
            <w:pPr>
              <w:spacing w:after="0" w:line="240" w:lineRule="auto"/>
              <w:jc w:val="center"/>
              <w:rPr>
                <w:rFonts w:ascii="仿宋" w:eastAsia="仿宋" w:hAnsi="仿宋" w:cs="宋体"/>
                <w:color w:val="000000"/>
                <w:sz w:val="15"/>
                <w:szCs w:val="15"/>
              </w:rPr>
            </w:pPr>
          </w:p>
        </w:tc>
      </w:tr>
      <w:tr w:rsidR="003C5C1A" w:rsidRPr="003C5C1A" w14:paraId="64035816" w14:textId="77777777" w:rsidTr="003C5C1A">
        <w:trPr>
          <w:trHeight w:val="480"/>
        </w:trPr>
        <w:tc>
          <w:tcPr>
            <w:tcW w:w="851" w:type="dxa"/>
            <w:tcBorders>
              <w:top w:val="nil"/>
              <w:left w:val="single" w:sz="8" w:space="0" w:color="000000"/>
              <w:bottom w:val="single" w:sz="4" w:space="0" w:color="auto"/>
              <w:right w:val="single" w:sz="8" w:space="0" w:color="000000"/>
            </w:tcBorders>
            <w:shd w:val="clear" w:color="auto" w:fill="auto"/>
            <w:noWrap/>
            <w:vAlign w:val="center"/>
            <w:hideMark/>
          </w:tcPr>
          <w:p w14:paraId="15460657"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7</w:t>
            </w:r>
          </w:p>
        </w:tc>
        <w:tc>
          <w:tcPr>
            <w:tcW w:w="1134" w:type="dxa"/>
            <w:tcBorders>
              <w:top w:val="nil"/>
              <w:left w:val="nil"/>
              <w:bottom w:val="single" w:sz="4" w:space="0" w:color="auto"/>
              <w:right w:val="single" w:sz="8" w:space="0" w:color="000000"/>
            </w:tcBorders>
            <w:shd w:val="clear" w:color="auto" w:fill="auto"/>
            <w:vAlign w:val="center"/>
            <w:hideMark/>
          </w:tcPr>
          <w:p w14:paraId="3A6DFB0B"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LED结构</w:t>
            </w:r>
          </w:p>
        </w:tc>
        <w:tc>
          <w:tcPr>
            <w:tcW w:w="5670" w:type="dxa"/>
            <w:tcBorders>
              <w:top w:val="nil"/>
              <w:left w:val="nil"/>
              <w:bottom w:val="single" w:sz="4" w:space="0" w:color="auto"/>
              <w:right w:val="single" w:sz="8" w:space="0" w:color="000000"/>
            </w:tcBorders>
            <w:shd w:val="clear" w:color="auto" w:fill="auto"/>
            <w:vAlign w:val="center"/>
            <w:hideMark/>
          </w:tcPr>
          <w:p w14:paraId="28449AC2"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铝合金边框90*45，弯角，40*20方管，挂钩，螺丝等，现场制作</w:t>
            </w:r>
          </w:p>
        </w:tc>
        <w:tc>
          <w:tcPr>
            <w:tcW w:w="851" w:type="dxa"/>
            <w:tcBorders>
              <w:top w:val="nil"/>
              <w:left w:val="nil"/>
              <w:bottom w:val="single" w:sz="4" w:space="0" w:color="auto"/>
              <w:right w:val="single" w:sz="8" w:space="0" w:color="000000"/>
            </w:tcBorders>
            <w:shd w:val="clear" w:color="auto" w:fill="auto"/>
            <w:vAlign w:val="center"/>
            <w:hideMark/>
          </w:tcPr>
          <w:p w14:paraId="6AF1BC12"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平方</w:t>
            </w:r>
          </w:p>
        </w:tc>
        <w:tc>
          <w:tcPr>
            <w:tcW w:w="850" w:type="dxa"/>
            <w:tcBorders>
              <w:top w:val="nil"/>
              <w:left w:val="nil"/>
              <w:bottom w:val="single" w:sz="4" w:space="0" w:color="auto"/>
              <w:right w:val="single" w:sz="8" w:space="0" w:color="000000"/>
            </w:tcBorders>
            <w:shd w:val="clear" w:color="auto" w:fill="auto"/>
            <w:vAlign w:val="center"/>
            <w:hideMark/>
          </w:tcPr>
          <w:p w14:paraId="56C8F633"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26</w:t>
            </w:r>
          </w:p>
        </w:tc>
        <w:tc>
          <w:tcPr>
            <w:tcW w:w="851" w:type="dxa"/>
            <w:tcBorders>
              <w:top w:val="nil"/>
              <w:left w:val="nil"/>
              <w:bottom w:val="single" w:sz="4" w:space="0" w:color="auto"/>
              <w:right w:val="single" w:sz="8" w:space="0" w:color="000000"/>
            </w:tcBorders>
            <w:shd w:val="clear" w:color="auto" w:fill="auto"/>
            <w:vAlign w:val="center"/>
          </w:tcPr>
          <w:p w14:paraId="7699DF83" w14:textId="0DAF4E35" w:rsidR="003C5C1A" w:rsidRPr="003C5C1A" w:rsidRDefault="003C5C1A" w:rsidP="003C5C1A">
            <w:pPr>
              <w:spacing w:after="0" w:line="240" w:lineRule="auto"/>
              <w:jc w:val="center"/>
              <w:rPr>
                <w:rFonts w:ascii="仿宋" w:eastAsia="仿宋" w:hAnsi="仿宋" w:cs="宋体"/>
                <w:color w:val="000000"/>
                <w:sz w:val="15"/>
                <w:szCs w:val="15"/>
              </w:rPr>
            </w:pPr>
          </w:p>
        </w:tc>
        <w:tc>
          <w:tcPr>
            <w:tcW w:w="992" w:type="dxa"/>
            <w:tcBorders>
              <w:top w:val="nil"/>
              <w:left w:val="nil"/>
              <w:bottom w:val="single" w:sz="4" w:space="0" w:color="auto"/>
              <w:right w:val="single" w:sz="8" w:space="0" w:color="000000"/>
            </w:tcBorders>
            <w:shd w:val="clear" w:color="auto" w:fill="auto"/>
            <w:vAlign w:val="center"/>
          </w:tcPr>
          <w:p w14:paraId="08208E64" w14:textId="4162FDCC" w:rsidR="003C5C1A" w:rsidRPr="003C5C1A" w:rsidRDefault="003C5C1A" w:rsidP="003C5C1A">
            <w:pPr>
              <w:spacing w:after="0" w:line="240" w:lineRule="auto"/>
              <w:jc w:val="center"/>
              <w:rPr>
                <w:rFonts w:ascii="仿宋" w:eastAsia="仿宋" w:hAnsi="仿宋" w:cs="宋体"/>
                <w:color w:val="000000"/>
                <w:sz w:val="15"/>
                <w:szCs w:val="15"/>
              </w:rPr>
            </w:pPr>
          </w:p>
        </w:tc>
      </w:tr>
      <w:tr w:rsidR="003C5C1A" w:rsidRPr="003C5C1A" w14:paraId="552F9BEC" w14:textId="77777777" w:rsidTr="003C5C1A">
        <w:trPr>
          <w:trHeight w:val="623"/>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721F3"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E5EEF"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金属包边</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CFA2D" w14:textId="77777777" w:rsidR="003C5C1A" w:rsidRPr="003C5C1A" w:rsidRDefault="003C5C1A" w:rsidP="003C5C1A">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深黑色亚光铁皮</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653DB"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张</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BEBA7" w14:textId="77777777" w:rsidR="003C5C1A" w:rsidRPr="003C5C1A" w:rsidRDefault="003C5C1A" w:rsidP="003C5C1A">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3C1925" w14:textId="61C16C81" w:rsidR="003C5C1A" w:rsidRPr="003C5C1A" w:rsidRDefault="003C5C1A" w:rsidP="003C5C1A">
            <w:pPr>
              <w:spacing w:after="0" w:line="240" w:lineRule="auto"/>
              <w:jc w:val="center"/>
              <w:rPr>
                <w:rFonts w:ascii="仿宋" w:eastAsia="仿宋" w:hAnsi="仿宋" w:cs="宋体"/>
                <w:color w:val="000000"/>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9D721E" w14:textId="19580B97" w:rsidR="003C5C1A" w:rsidRPr="003C5C1A" w:rsidRDefault="003C5C1A" w:rsidP="003C5C1A">
            <w:pPr>
              <w:spacing w:after="0" w:line="240" w:lineRule="auto"/>
              <w:jc w:val="center"/>
              <w:rPr>
                <w:rFonts w:ascii="仿宋" w:eastAsia="仿宋" w:hAnsi="仿宋" w:cs="宋体"/>
                <w:color w:val="000000"/>
                <w:sz w:val="15"/>
                <w:szCs w:val="15"/>
              </w:rPr>
            </w:pPr>
          </w:p>
        </w:tc>
      </w:tr>
      <w:tr w:rsidR="003C5C1A" w:rsidRPr="003C5C1A" w14:paraId="44A2024D" w14:textId="77777777" w:rsidTr="003C5C1A">
        <w:trPr>
          <w:trHeight w:val="526"/>
        </w:trPr>
        <w:tc>
          <w:tcPr>
            <w:tcW w:w="76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7E4F9C4" w14:textId="7AB0CC8F" w:rsidR="003C5C1A" w:rsidRPr="003C5C1A" w:rsidRDefault="003C5C1A" w:rsidP="003C5C1A">
            <w:pPr>
              <w:spacing w:after="0" w:line="240" w:lineRule="auto"/>
              <w:jc w:val="center"/>
              <w:rPr>
                <w:rFonts w:ascii="仿宋" w:eastAsia="仿宋" w:hAnsi="仿宋" w:cs="宋体"/>
                <w:color w:val="000000"/>
                <w:sz w:val="15"/>
                <w:szCs w:val="15"/>
              </w:rPr>
            </w:pPr>
            <w:r>
              <w:rPr>
                <w:rFonts w:ascii="仿宋" w:eastAsia="仿宋" w:hAnsi="仿宋" w:cs="宋体" w:hint="eastAsia"/>
                <w:color w:val="000000"/>
                <w:sz w:val="15"/>
                <w:szCs w:val="15"/>
              </w:rPr>
              <w:t>合计</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64E983E" w14:textId="77777777" w:rsidR="003C5C1A" w:rsidRPr="003C5C1A" w:rsidRDefault="003C5C1A" w:rsidP="003C5C1A">
            <w:pPr>
              <w:spacing w:after="0" w:line="240" w:lineRule="auto"/>
              <w:jc w:val="center"/>
              <w:rPr>
                <w:rFonts w:ascii="仿宋" w:eastAsia="仿宋" w:hAnsi="仿宋" w:cs="宋体"/>
                <w:color w:val="000000"/>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033334D" w14:textId="77777777" w:rsidR="003C5C1A" w:rsidRPr="003C5C1A" w:rsidRDefault="003C5C1A" w:rsidP="003C5C1A">
            <w:pPr>
              <w:spacing w:after="0" w:line="240" w:lineRule="auto"/>
              <w:jc w:val="center"/>
              <w:rPr>
                <w:rFonts w:ascii="仿宋" w:eastAsia="仿宋" w:hAnsi="仿宋" w:cs="宋体"/>
                <w:color w:val="000000"/>
                <w:sz w:val="15"/>
                <w:szCs w:val="15"/>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743F454" w14:textId="77777777" w:rsidR="003C5C1A" w:rsidRPr="003C5C1A" w:rsidRDefault="003C5C1A" w:rsidP="003C5C1A">
            <w:pPr>
              <w:spacing w:after="0" w:line="240" w:lineRule="auto"/>
              <w:jc w:val="center"/>
              <w:rPr>
                <w:rFonts w:ascii="仿宋" w:eastAsia="仿宋" w:hAnsi="仿宋" w:cs="宋体"/>
                <w:color w:val="000000"/>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010ECF" w14:textId="77777777" w:rsidR="003C5C1A" w:rsidRPr="003C5C1A" w:rsidRDefault="003C5C1A" w:rsidP="003C5C1A">
            <w:pPr>
              <w:spacing w:after="0" w:line="240" w:lineRule="auto"/>
              <w:jc w:val="center"/>
              <w:rPr>
                <w:rFonts w:ascii="仿宋" w:eastAsia="仿宋" w:hAnsi="仿宋" w:cs="宋体"/>
                <w:color w:val="000000"/>
                <w:sz w:val="15"/>
                <w:szCs w:val="15"/>
              </w:rPr>
            </w:pP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4B544B">
        <w:rPr>
          <w:rFonts w:ascii="仿宋" w:eastAsia="仿宋" w:hAnsi="仿宋" w:hint="eastAsia"/>
          <w:sz w:val="24"/>
          <w:szCs w:val="24"/>
        </w:rPr>
        <w:t>注：</w:t>
      </w:r>
    </w:p>
    <w:p w14:paraId="2EF4200C" w14:textId="3010E597" w:rsidR="00B556FC" w:rsidRPr="00D86FF5" w:rsidRDefault="00DF12D4" w:rsidP="00B556FC">
      <w:pPr>
        <w:numPr>
          <w:ilvl w:val="0"/>
          <w:numId w:val="9"/>
        </w:numPr>
        <w:spacing w:after="0" w:line="440" w:lineRule="exact"/>
        <w:rPr>
          <w:rFonts w:ascii="仿宋" w:eastAsia="仿宋" w:hAnsi="仿宋"/>
          <w:bCs/>
          <w:sz w:val="24"/>
          <w:szCs w:val="24"/>
        </w:rPr>
      </w:pPr>
      <w:r>
        <w:rPr>
          <w:rFonts w:ascii="仿宋" w:eastAsia="仿宋" w:hAnsi="仿宋" w:hint="eastAsia"/>
          <w:bCs/>
          <w:sz w:val="24"/>
          <w:szCs w:val="24"/>
        </w:rPr>
        <w:t xml:space="preserve">  </w:t>
      </w:r>
      <w:r>
        <w:rPr>
          <w:rFonts w:ascii="仿宋" w:eastAsia="仿宋" w:hAnsi="仿宋"/>
          <w:bCs/>
          <w:sz w:val="24"/>
          <w:szCs w:val="24"/>
        </w:rPr>
        <w:t xml:space="preserve">                                                                                                                 </w:t>
      </w:r>
      <w:r w:rsidR="00B556FC" w:rsidRPr="00D86FF5">
        <w:rPr>
          <w:rFonts w:ascii="仿宋" w:eastAsia="仿宋" w:hAnsi="仿宋" w:hint="eastAsia"/>
          <w:bCs/>
          <w:sz w:val="24"/>
          <w:szCs w:val="24"/>
        </w:rPr>
        <w:t>本项目采用“</w:t>
      </w:r>
      <w:r w:rsidR="00B556FC">
        <w:rPr>
          <w:rFonts w:ascii="仿宋" w:eastAsia="仿宋" w:hAnsi="仿宋" w:hint="eastAsia"/>
          <w:bCs/>
          <w:sz w:val="24"/>
          <w:szCs w:val="24"/>
        </w:rPr>
        <w:t>公开询价</w:t>
      </w:r>
      <w:r w:rsidR="00B556FC" w:rsidRPr="00D86FF5">
        <w:rPr>
          <w:rFonts w:ascii="仿宋" w:eastAsia="仿宋" w:hAnsi="仿宋" w:hint="eastAsia"/>
          <w:bCs/>
          <w:sz w:val="24"/>
          <w:szCs w:val="24"/>
        </w:rPr>
        <w:t>”方式进行，《</w:t>
      </w:r>
      <w:r w:rsidR="00B556FC">
        <w:rPr>
          <w:rFonts w:ascii="仿宋" w:eastAsia="仿宋" w:hAnsi="仿宋" w:hint="eastAsia"/>
          <w:bCs/>
          <w:sz w:val="24"/>
          <w:szCs w:val="24"/>
        </w:rPr>
        <w:t>公开询价</w:t>
      </w:r>
      <w:r w:rsidR="00B556FC"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00B556FC" w:rsidRPr="00D86FF5">
        <w:rPr>
          <w:rFonts w:ascii="仿宋" w:eastAsia="仿宋" w:hAnsi="仿宋" w:hint="eastAsia"/>
          <w:bCs/>
          <w:sz w:val="24"/>
          <w:szCs w:val="24"/>
        </w:rPr>
        <w:t>名称”、</w:t>
      </w:r>
      <w:r w:rsidR="00B556FC" w:rsidRPr="00D86FF5">
        <w:rPr>
          <w:rFonts w:ascii="仿宋" w:eastAsia="仿宋" w:hAnsi="仿宋" w:hint="eastAsia"/>
          <w:bCs/>
          <w:sz w:val="24"/>
          <w:szCs w:val="24"/>
        </w:rPr>
        <w:lastRenderedPageBreak/>
        <w:t>“规格型号（技术参数）”等信息均为采购人根据自身需求提供的参考数据，除采购人特殊要求外，参与人可根据以上信息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00B556FC" w:rsidRPr="00D86FF5">
        <w:rPr>
          <w:rFonts w:ascii="仿宋" w:eastAsia="仿宋" w:hAnsi="仿宋" w:hint="eastAsia"/>
          <w:bCs/>
          <w:sz w:val="24"/>
          <w:szCs w:val="24"/>
        </w:rPr>
        <w:t>满足采购人要求基础上提供优化方案及所匹配产品，采购人将优先选择性价</w:t>
      </w:r>
      <w:proofErr w:type="gramStart"/>
      <w:r w:rsidR="00B556FC" w:rsidRPr="00D86FF5">
        <w:rPr>
          <w:rFonts w:ascii="仿宋" w:eastAsia="仿宋" w:hAnsi="仿宋" w:hint="eastAsia"/>
          <w:bCs/>
          <w:sz w:val="24"/>
          <w:szCs w:val="24"/>
        </w:rPr>
        <w:t>比高且</w:t>
      </w:r>
      <w:proofErr w:type="gramEnd"/>
      <w:r w:rsidR="00B556FC"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50ACDF16" w14:textId="77777777" w:rsidR="00A95B94" w:rsidRDefault="00A95B94" w:rsidP="00A95B94">
      <w:pPr>
        <w:spacing w:after="0" w:line="440" w:lineRule="exact"/>
        <w:rPr>
          <w:rFonts w:ascii="仿宋" w:eastAsia="仿宋" w:hAnsi="仿宋"/>
          <w:bCs/>
          <w:sz w:val="24"/>
          <w:szCs w:val="24"/>
        </w:rPr>
      </w:pPr>
    </w:p>
    <w:p w14:paraId="12F73712" w14:textId="77777777" w:rsidR="00A95B94" w:rsidRDefault="00A95B94" w:rsidP="00A95B94">
      <w:pPr>
        <w:spacing w:after="0" w:line="440" w:lineRule="exact"/>
        <w:rPr>
          <w:rFonts w:ascii="仿宋" w:eastAsia="仿宋" w:hAnsi="仿宋"/>
          <w:bCs/>
          <w:sz w:val="24"/>
          <w:szCs w:val="24"/>
        </w:rPr>
      </w:pPr>
    </w:p>
    <w:p w14:paraId="31086C7B" w14:textId="77777777" w:rsidR="00A95B94" w:rsidRDefault="00A95B94" w:rsidP="00A95B94">
      <w:pPr>
        <w:spacing w:after="0" w:line="440" w:lineRule="exact"/>
        <w:rPr>
          <w:rFonts w:ascii="仿宋" w:eastAsia="仿宋" w:hAnsi="仿宋"/>
          <w:bCs/>
          <w:sz w:val="24"/>
          <w:szCs w:val="24"/>
        </w:rPr>
      </w:pPr>
    </w:p>
    <w:p w14:paraId="2B367457" w14:textId="77777777" w:rsidR="00A95B94" w:rsidRDefault="00A95B94" w:rsidP="00A95B94">
      <w:pPr>
        <w:spacing w:after="0" w:line="440" w:lineRule="exact"/>
        <w:rPr>
          <w:rFonts w:ascii="仿宋" w:eastAsia="仿宋" w:hAnsi="仿宋"/>
          <w:bCs/>
          <w:sz w:val="24"/>
          <w:szCs w:val="24"/>
        </w:rPr>
      </w:pPr>
    </w:p>
    <w:p w14:paraId="6319F649" w14:textId="77777777" w:rsidR="00A95B94" w:rsidRDefault="00A95B94" w:rsidP="00A95B94">
      <w:pPr>
        <w:spacing w:after="0" w:line="440" w:lineRule="exact"/>
        <w:rPr>
          <w:rFonts w:ascii="仿宋" w:eastAsia="仿宋" w:hAnsi="仿宋"/>
          <w:bCs/>
          <w:sz w:val="24"/>
          <w:szCs w:val="24"/>
        </w:rPr>
      </w:pPr>
    </w:p>
    <w:p w14:paraId="760A2FB3" w14:textId="77777777" w:rsidR="00A95B94" w:rsidRDefault="00A95B94" w:rsidP="00A95B94">
      <w:pPr>
        <w:spacing w:after="0" w:line="440" w:lineRule="exact"/>
        <w:rPr>
          <w:rFonts w:ascii="仿宋" w:eastAsia="仿宋" w:hAnsi="仿宋"/>
          <w:bCs/>
          <w:sz w:val="24"/>
          <w:szCs w:val="24"/>
        </w:rPr>
      </w:pPr>
    </w:p>
    <w:p w14:paraId="7FD4D66B" w14:textId="77777777" w:rsidR="00A95B94" w:rsidRDefault="00A95B94" w:rsidP="00A95B94">
      <w:pPr>
        <w:spacing w:after="0" w:line="440" w:lineRule="exact"/>
        <w:rPr>
          <w:rFonts w:ascii="仿宋" w:eastAsia="仿宋" w:hAnsi="仿宋"/>
          <w:bCs/>
          <w:sz w:val="24"/>
          <w:szCs w:val="24"/>
        </w:rPr>
      </w:pPr>
    </w:p>
    <w:p w14:paraId="2332B265" w14:textId="77777777" w:rsidR="00A95B94" w:rsidRDefault="00A95B94" w:rsidP="00A95B94">
      <w:pPr>
        <w:spacing w:after="0" w:line="440" w:lineRule="exact"/>
        <w:rPr>
          <w:rFonts w:ascii="仿宋" w:eastAsia="仿宋" w:hAnsi="仿宋"/>
          <w:bCs/>
          <w:sz w:val="24"/>
          <w:szCs w:val="24"/>
        </w:rPr>
      </w:pPr>
    </w:p>
    <w:p w14:paraId="6AF29957" w14:textId="77777777" w:rsidR="00A95B94" w:rsidRDefault="00A95B94" w:rsidP="00A95B94">
      <w:pPr>
        <w:spacing w:after="0" w:line="440" w:lineRule="exact"/>
        <w:rPr>
          <w:rFonts w:ascii="仿宋" w:eastAsia="仿宋" w:hAnsi="仿宋"/>
          <w:bCs/>
          <w:sz w:val="24"/>
          <w:szCs w:val="24"/>
        </w:rPr>
      </w:pPr>
    </w:p>
    <w:p w14:paraId="77F197D6" w14:textId="77777777" w:rsidR="00A95B94" w:rsidRDefault="00A95B94" w:rsidP="00A95B94">
      <w:pPr>
        <w:spacing w:after="0" w:line="440" w:lineRule="exact"/>
        <w:rPr>
          <w:rFonts w:ascii="仿宋" w:eastAsia="仿宋" w:hAnsi="仿宋"/>
          <w:bCs/>
          <w:sz w:val="24"/>
          <w:szCs w:val="24"/>
        </w:rPr>
      </w:pPr>
    </w:p>
    <w:p w14:paraId="6A0F8479" w14:textId="77777777" w:rsidR="003C5C1A" w:rsidRDefault="003C5C1A" w:rsidP="00A95B94">
      <w:pPr>
        <w:spacing w:after="0" w:line="440" w:lineRule="exact"/>
        <w:rPr>
          <w:rFonts w:ascii="仿宋" w:eastAsia="仿宋" w:hAnsi="仿宋"/>
          <w:bCs/>
          <w:sz w:val="24"/>
          <w:szCs w:val="24"/>
        </w:rPr>
      </w:pPr>
    </w:p>
    <w:p w14:paraId="48FD2C7E" w14:textId="77777777" w:rsidR="003C5C1A" w:rsidRDefault="003C5C1A" w:rsidP="00A95B94">
      <w:pPr>
        <w:spacing w:after="0" w:line="440" w:lineRule="exact"/>
        <w:rPr>
          <w:rFonts w:ascii="仿宋" w:eastAsia="仿宋" w:hAnsi="仿宋"/>
          <w:bCs/>
          <w:sz w:val="24"/>
          <w:szCs w:val="24"/>
        </w:rPr>
      </w:pPr>
    </w:p>
    <w:p w14:paraId="33A0B25E" w14:textId="77777777" w:rsidR="003C5C1A" w:rsidRPr="00D95E73" w:rsidRDefault="003C5C1A" w:rsidP="00A95B94">
      <w:pPr>
        <w:spacing w:after="0" w:line="440" w:lineRule="exact"/>
        <w:rPr>
          <w:rFonts w:ascii="仿宋" w:eastAsia="仿宋" w:hAnsi="仿宋"/>
          <w:bCs/>
          <w:sz w:val="24"/>
          <w:szCs w:val="24"/>
        </w:rPr>
        <w:sectPr w:rsidR="003C5C1A"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531C99D3"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8557AF" w:rsidRPr="008557AF">
        <w:rPr>
          <w:rFonts w:ascii="仿宋" w:eastAsia="仿宋" w:hAnsi="仿宋" w:hint="eastAsia"/>
          <w:b/>
          <w:color w:val="000000" w:themeColor="text1"/>
          <w:sz w:val="44"/>
          <w:szCs w:val="44"/>
        </w:rPr>
        <w:t>渝北校区LED显示屏建设采购项目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E47041">
        <w:rPr>
          <w:rFonts w:ascii="仿宋" w:eastAsia="仿宋" w:hAnsi="仿宋" w:hint="eastAsia"/>
          <w:b/>
          <w:bCs/>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8557AF" w:rsidRDefault="00C66E1E" w:rsidP="00F876DE">
      <w:pPr>
        <w:jc w:val="center"/>
        <w:outlineLvl w:val="1"/>
        <w:rPr>
          <w:rFonts w:ascii="仿宋" w:eastAsia="仿宋" w:hAnsi="仿宋"/>
          <w:b/>
          <w:bCs/>
          <w:sz w:val="24"/>
          <w:szCs w:val="24"/>
        </w:rPr>
      </w:pPr>
      <w:r w:rsidRPr="008557AF">
        <w:rPr>
          <w:rFonts w:ascii="仿宋" w:eastAsia="仿宋" w:hAnsi="仿宋"/>
          <w:b/>
          <w:bCs/>
          <w:sz w:val="24"/>
          <w:szCs w:val="24"/>
        </w:rPr>
        <w:lastRenderedPageBreak/>
        <w:t>2</w:t>
      </w:r>
      <w:r w:rsidR="00F876DE" w:rsidRPr="008557AF">
        <w:rPr>
          <w:rFonts w:ascii="仿宋" w:eastAsia="仿宋" w:hAnsi="仿宋" w:hint="eastAsia"/>
          <w:b/>
          <w:bCs/>
          <w:sz w:val="24"/>
          <w:szCs w:val="24"/>
        </w:rPr>
        <w:t>、报价一览表</w:t>
      </w:r>
    </w:p>
    <w:p w14:paraId="489C8C28" w14:textId="77777777" w:rsidR="00B554E7" w:rsidRPr="008557AF" w:rsidRDefault="00B554E7" w:rsidP="00B554E7">
      <w:pPr>
        <w:spacing w:line="380" w:lineRule="exact"/>
        <w:ind w:leftChars="67" w:left="147"/>
        <w:rPr>
          <w:rFonts w:ascii="仿宋" w:eastAsia="仿宋" w:hAnsi="仿宋"/>
          <w:sz w:val="24"/>
          <w:szCs w:val="24"/>
        </w:rPr>
      </w:pPr>
      <w:r w:rsidRPr="008557AF">
        <w:rPr>
          <w:rFonts w:ascii="仿宋" w:eastAsia="仿宋" w:hAnsi="仿宋" w:hint="eastAsia"/>
          <w:sz w:val="24"/>
          <w:szCs w:val="24"/>
        </w:rPr>
        <w:t>参与人：</w:t>
      </w:r>
      <w:r w:rsidRPr="008557AF">
        <w:rPr>
          <w:rFonts w:ascii="仿宋" w:eastAsia="仿宋" w:hAnsi="仿宋" w:hint="eastAsia"/>
          <w:sz w:val="24"/>
          <w:szCs w:val="24"/>
          <w:lang w:val="zh-CN"/>
        </w:rPr>
        <w:t>（</w:t>
      </w:r>
      <w:r w:rsidR="00994E59" w:rsidRPr="008557AF">
        <w:rPr>
          <w:rFonts w:ascii="仿宋" w:eastAsia="仿宋" w:hAnsi="仿宋" w:hint="eastAsia"/>
          <w:sz w:val="24"/>
          <w:szCs w:val="24"/>
          <w:lang w:val="zh-CN"/>
        </w:rPr>
        <w:t>公司全称并加盖公章</w:t>
      </w:r>
      <w:r w:rsidRPr="008557AF">
        <w:rPr>
          <w:rFonts w:ascii="仿宋" w:eastAsia="仿宋" w:hAnsi="仿宋" w:hint="eastAsia"/>
          <w:sz w:val="24"/>
          <w:szCs w:val="24"/>
          <w:lang w:val="zh-CN"/>
        </w:rPr>
        <w:t>）</w:t>
      </w:r>
      <w:r w:rsidRPr="008557AF">
        <w:rPr>
          <w:rFonts w:ascii="仿宋" w:eastAsia="仿宋" w:hAnsi="仿宋" w:hint="eastAsia"/>
          <w:sz w:val="24"/>
          <w:szCs w:val="24"/>
        </w:rPr>
        <w:t xml:space="preserve">                   </w:t>
      </w:r>
      <w:r w:rsidR="00874219" w:rsidRPr="008557AF">
        <w:rPr>
          <w:rFonts w:ascii="仿宋" w:eastAsia="仿宋" w:hAnsi="仿宋" w:hint="eastAsia"/>
          <w:sz w:val="24"/>
          <w:szCs w:val="24"/>
        </w:rPr>
        <w:t>项目</w:t>
      </w:r>
      <w:r w:rsidRPr="008557AF">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8557AF">
        <w:rPr>
          <w:rFonts w:ascii="仿宋" w:eastAsia="仿宋" w:hAnsi="仿宋" w:hint="eastAsia"/>
          <w:sz w:val="24"/>
          <w:szCs w:val="24"/>
        </w:rPr>
        <w:t>货币单位：</w:t>
      </w:r>
    </w:p>
    <w:tbl>
      <w:tblPr>
        <w:tblW w:w="11199" w:type="dxa"/>
        <w:tblInd w:w="-601" w:type="dxa"/>
        <w:tblLook w:val="04A0" w:firstRow="1" w:lastRow="0" w:firstColumn="1" w:lastColumn="0" w:noHBand="0" w:noVBand="1"/>
      </w:tblPr>
      <w:tblGrid>
        <w:gridCol w:w="851"/>
        <w:gridCol w:w="1134"/>
        <w:gridCol w:w="5670"/>
        <w:gridCol w:w="851"/>
        <w:gridCol w:w="850"/>
        <w:gridCol w:w="851"/>
        <w:gridCol w:w="992"/>
      </w:tblGrid>
      <w:tr w:rsidR="00E77027" w:rsidRPr="003C5C1A" w14:paraId="1FCA4FD0" w14:textId="77777777" w:rsidTr="00A22A73">
        <w:trPr>
          <w:trHeight w:val="285"/>
        </w:trPr>
        <w:tc>
          <w:tcPr>
            <w:tcW w:w="851"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45144252"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序号</w:t>
            </w:r>
          </w:p>
        </w:tc>
        <w:tc>
          <w:tcPr>
            <w:tcW w:w="1134" w:type="dxa"/>
            <w:tcBorders>
              <w:top w:val="single" w:sz="8" w:space="0" w:color="000000"/>
              <w:left w:val="nil"/>
              <w:bottom w:val="single" w:sz="8" w:space="0" w:color="000000"/>
              <w:right w:val="single" w:sz="8" w:space="0" w:color="000000"/>
            </w:tcBorders>
            <w:shd w:val="clear" w:color="auto" w:fill="auto"/>
            <w:vAlign w:val="center"/>
            <w:hideMark/>
          </w:tcPr>
          <w:p w14:paraId="354126C5"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名 称</w:t>
            </w:r>
          </w:p>
        </w:tc>
        <w:tc>
          <w:tcPr>
            <w:tcW w:w="5670" w:type="dxa"/>
            <w:tcBorders>
              <w:top w:val="single" w:sz="8" w:space="0" w:color="000000"/>
              <w:left w:val="nil"/>
              <w:bottom w:val="single" w:sz="8" w:space="0" w:color="000000"/>
              <w:right w:val="single" w:sz="8" w:space="0" w:color="000000"/>
            </w:tcBorders>
            <w:shd w:val="clear" w:color="auto" w:fill="auto"/>
            <w:vAlign w:val="center"/>
            <w:hideMark/>
          </w:tcPr>
          <w:p w14:paraId="1F792B62"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规格及参数</w:t>
            </w:r>
          </w:p>
        </w:tc>
        <w:tc>
          <w:tcPr>
            <w:tcW w:w="851" w:type="dxa"/>
            <w:tcBorders>
              <w:top w:val="single" w:sz="8" w:space="0" w:color="000000"/>
              <w:left w:val="nil"/>
              <w:bottom w:val="single" w:sz="8" w:space="0" w:color="000000"/>
              <w:right w:val="single" w:sz="8" w:space="0" w:color="000000"/>
            </w:tcBorders>
            <w:shd w:val="clear" w:color="auto" w:fill="auto"/>
            <w:vAlign w:val="center"/>
            <w:hideMark/>
          </w:tcPr>
          <w:p w14:paraId="068223F3"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单位</w:t>
            </w:r>
          </w:p>
        </w:tc>
        <w:tc>
          <w:tcPr>
            <w:tcW w:w="850" w:type="dxa"/>
            <w:tcBorders>
              <w:top w:val="single" w:sz="8" w:space="0" w:color="000000"/>
              <w:left w:val="nil"/>
              <w:bottom w:val="single" w:sz="8" w:space="0" w:color="000000"/>
              <w:right w:val="single" w:sz="8" w:space="0" w:color="000000"/>
            </w:tcBorders>
            <w:shd w:val="clear" w:color="auto" w:fill="auto"/>
            <w:vAlign w:val="center"/>
            <w:hideMark/>
          </w:tcPr>
          <w:p w14:paraId="49A9D07B"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数量</w:t>
            </w:r>
          </w:p>
        </w:tc>
        <w:tc>
          <w:tcPr>
            <w:tcW w:w="851" w:type="dxa"/>
            <w:tcBorders>
              <w:top w:val="single" w:sz="8" w:space="0" w:color="000000"/>
              <w:left w:val="nil"/>
              <w:bottom w:val="single" w:sz="8" w:space="0" w:color="000000"/>
              <w:right w:val="single" w:sz="8" w:space="0" w:color="000000"/>
            </w:tcBorders>
            <w:shd w:val="clear" w:color="auto" w:fill="auto"/>
            <w:vAlign w:val="center"/>
            <w:hideMark/>
          </w:tcPr>
          <w:p w14:paraId="12AFE929"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单价</w:t>
            </w:r>
          </w:p>
        </w:tc>
        <w:tc>
          <w:tcPr>
            <w:tcW w:w="992" w:type="dxa"/>
            <w:tcBorders>
              <w:top w:val="single" w:sz="8" w:space="0" w:color="000000"/>
              <w:left w:val="nil"/>
              <w:bottom w:val="single" w:sz="8" w:space="0" w:color="000000"/>
              <w:right w:val="single" w:sz="8" w:space="0" w:color="000000"/>
            </w:tcBorders>
            <w:shd w:val="clear" w:color="auto" w:fill="auto"/>
            <w:vAlign w:val="center"/>
            <w:hideMark/>
          </w:tcPr>
          <w:p w14:paraId="019081A5"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金额</w:t>
            </w:r>
          </w:p>
        </w:tc>
      </w:tr>
      <w:tr w:rsidR="00E77027" w:rsidRPr="003C5C1A" w14:paraId="19A31E8F" w14:textId="77777777" w:rsidTr="00A22A73">
        <w:trPr>
          <w:trHeight w:val="285"/>
        </w:trPr>
        <w:tc>
          <w:tcPr>
            <w:tcW w:w="851"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14:paraId="2F64B33C"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1</w:t>
            </w:r>
          </w:p>
        </w:tc>
        <w:tc>
          <w:tcPr>
            <w:tcW w:w="1134" w:type="dxa"/>
            <w:vMerge w:val="restart"/>
            <w:tcBorders>
              <w:top w:val="nil"/>
              <w:left w:val="nil"/>
              <w:bottom w:val="single" w:sz="8" w:space="0" w:color="000000"/>
              <w:right w:val="single" w:sz="8" w:space="0" w:color="000000"/>
            </w:tcBorders>
            <w:shd w:val="clear" w:color="auto" w:fill="auto"/>
            <w:vAlign w:val="center"/>
            <w:hideMark/>
          </w:tcPr>
          <w:p w14:paraId="453CCD84"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LED显示屏</w:t>
            </w:r>
          </w:p>
        </w:tc>
        <w:tc>
          <w:tcPr>
            <w:tcW w:w="5670" w:type="dxa"/>
            <w:tcBorders>
              <w:top w:val="nil"/>
              <w:left w:val="nil"/>
              <w:bottom w:val="nil"/>
              <w:right w:val="single" w:sz="8" w:space="0" w:color="000000"/>
            </w:tcBorders>
            <w:shd w:val="clear" w:color="auto" w:fill="auto"/>
            <w:vAlign w:val="center"/>
            <w:hideMark/>
          </w:tcPr>
          <w:p w14:paraId="48A51270" w14:textId="77777777" w:rsidR="00E77027" w:rsidRPr="003C5C1A" w:rsidRDefault="00E77027" w:rsidP="00A22A73">
            <w:pPr>
              <w:spacing w:after="0" w:line="240" w:lineRule="auto"/>
              <w:jc w:val="left"/>
              <w:rPr>
                <w:rFonts w:ascii="仿宋" w:eastAsia="仿宋" w:hAnsi="仿宋" w:cs="宋体"/>
                <w:color w:val="000000"/>
                <w:sz w:val="15"/>
                <w:szCs w:val="15"/>
              </w:rPr>
            </w:pPr>
            <w:r>
              <w:rPr>
                <w:rFonts w:ascii="仿宋" w:eastAsia="仿宋" w:hAnsi="仿宋" w:cs="宋体" w:hint="eastAsia"/>
                <w:color w:val="000000"/>
                <w:sz w:val="15"/>
                <w:szCs w:val="15"/>
              </w:rPr>
              <w:t>单块</w:t>
            </w:r>
            <w:r w:rsidRPr="003C5C1A">
              <w:rPr>
                <w:rFonts w:ascii="仿宋" w:eastAsia="仿宋" w:hAnsi="仿宋" w:cs="宋体" w:hint="eastAsia"/>
                <w:color w:val="000000"/>
                <w:sz w:val="15"/>
                <w:szCs w:val="15"/>
              </w:rPr>
              <w:t>规格：320*160</w:t>
            </w:r>
            <w:r>
              <w:rPr>
                <w:rFonts w:ascii="仿宋" w:eastAsia="仿宋" w:hAnsi="仿宋" w:cs="宋体" w:hint="eastAsia"/>
                <w:color w:val="000000"/>
                <w:sz w:val="15"/>
                <w:szCs w:val="15"/>
              </w:rPr>
              <w:t>（这里是指单片显示块的大小，整屏是由无数块小屏拼接而成）2</w:t>
            </w:r>
            <w:r>
              <w:rPr>
                <w:rFonts w:ascii="仿宋" w:eastAsia="仿宋" w:hAnsi="仿宋" w:cs="宋体"/>
                <w:color w:val="000000"/>
                <w:sz w:val="15"/>
                <w:szCs w:val="15"/>
              </w:rPr>
              <w:t>6</w:t>
            </w:r>
            <w:r>
              <w:rPr>
                <w:rFonts w:ascii="仿宋" w:eastAsia="仿宋" w:hAnsi="仿宋" w:cs="宋体" w:hint="eastAsia"/>
                <w:color w:val="000000"/>
                <w:sz w:val="15"/>
                <w:szCs w:val="15"/>
              </w:rPr>
              <w:t>平方指整</w:t>
            </w:r>
            <w:proofErr w:type="gramStart"/>
            <w:r>
              <w:rPr>
                <w:rFonts w:ascii="仿宋" w:eastAsia="仿宋" w:hAnsi="仿宋" w:cs="宋体" w:hint="eastAsia"/>
                <w:color w:val="000000"/>
                <w:sz w:val="15"/>
                <w:szCs w:val="15"/>
              </w:rPr>
              <w:t>屏大小</w:t>
            </w:r>
            <w:proofErr w:type="gramEnd"/>
            <w:r>
              <w:rPr>
                <w:rFonts w:ascii="仿宋" w:eastAsia="仿宋" w:hAnsi="仿宋" w:cs="宋体" w:hint="eastAsia"/>
                <w:color w:val="000000"/>
                <w:sz w:val="15"/>
                <w:szCs w:val="15"/>
              </w:rPr>
              <w:t>面积7</w:t>
            </w:r>
            <w:r>
              <w:rPr>
                <w:rFonts w:ascii="仿宋" w:eastAsia="仿宋" w:hAnsi="仿宋" w:cs="宋体"/>
                <w:color w:val="000000"/>
                <w:sz w:val="15"/>
                <w:szCs w:val="15"/>
              </w:rPr>
              <w:t>.5*3.5</w:t>
            </w:r>
            <w:r>
              <w:rPr>
                <w:rFonts w:ascii="仿宋" w:eastAsia="仿宋" w:hAnsi="仿宋" w:cs="宋体" w:hint="eastAsia"/>
                <w:color w:val="000000"/>
                <w:sz w:val="15"/>
                <w:szCs w:val="15"/>
              </w:rPr>
              <w:t>米</w:t>
            </w:r>
          </w:p>
        </w:tc>
        <w:tc>
          <w:tcPr>
            <w:tcW w:w="851" w:type="dxa"/>
            <w:vMerge w:val="restart"/>
            <w:tcBorders>
              <w:top w:val="nil"/>
              <w:left w:val="nil"/>
              <w:bottom w:val="single" w:sz="8" w:space="0" w:color="000000"/>
              <w:right w:val="single" w:sz="8" w:space="0" w:color="000000"/>
            </w:tcBorders>
            <w:shd w:val="clear" w:color="auto" w:fill="auto"/>
            <w:vAlign w:val="center"/>
            <w:hideMark/>
          </w:tcPr>
          <w:p w14:paraId="7FC12DDF"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平方</w:t>
            </w:r>
          </w:p>
        </w:tc>
        <w:tc>
          <w:tcPr>
            <w:tcW w:w="850" w:type="dxa"/>
            <w:vMerge w:val="restart"/>
            <w:tcBorders>
              <w:top w:val="nil"/>
              <w:left w:val="nil"/>
              <w:bottom w:val="single" w:sz="8" w:space="0" w:color="000000"/>
              <w:right w:val="single" w:sz="8" w:space="0" w:color="000000"/>
            </w:tcBorders>
            <w:shd w:val="clear" w:color="auto" w:fill="auto"/>
            <w:vAlign w:val="center"/>
            <w:hideMark/>
          </w:tcPr>
          <w:p w14:paraId="3109C663"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26</w:t>
            </w:r>
          </w:p>
        </w:tc>
        <w:tc>
          <w:tcPr>
            <w:tcW w:w="851" w:type="dxa"/>
            <w:vMerge w:val="restart"/>
            <w:tcBorders>
              <w:top w:val="nil"/>
              <w:left w:val="nil"/>
              <w:bottom w:val="single" w:sz="8" w:space="0" w:color="000000"/>
              <w:right w:val="single" w:sz="8" w:space="0" w:color="000000"/>
            </w:tcBorders>
            <w:shd w:val="clear" w:color="auto" w:fill="auto"/>
            <w:vAlign w:val="center"/>
          </w:tcPr>
          <w:p w14:paraId="5F0C9FE6" w14:textId="77777777" w:rsidR="00E77027" w:rsidRPr="003C5C1A" w:rsidRDefault="00E77027" w:rsidP="00A22A73">
            <w:pPr>
              <w:spacing w:after="0" w:line="240" w:lineRule="auto"/>
              <w:jc w:val="center"/>
              <w:rPr>
                <w:rFonts w:ascii="仿宋" w:eastAsia="仿宋" w:hAnsi="仿宋" w:cs="宋体"/>
                <w:color w:val="000000"/>
                <w:sz w:val="15"/>
                <w:szCs w:val="15"/>
              </w:rPr>
            </w:pPr>
          </w:p>
        </w:tc>
        <w:tc>
          <w:tcPr>
            <w:tcW w:w="992" w:type="dxa"/>
            <w:vMerge w:val="restart"/>
            <w:tcBorders>
              <w:top w:val="nil"/>
              <w:left w:val="nil"/>
              <w:bottom w:val="single" w:sz="8" w:space="0" w:color="000000"/>
              <w:right w:val="single" w:sz="8" w:space="0" w:color="000000"/>
            </w:tcBorders>
            <w:shd w:val="clear" w:color="auto" w:fill="auto"/>
            <w:vAlign w:val="center"/>
          </w:tcPr>
          <w:p w14:paraId="025F35E4" w14:textId="77777777" w:rsidR="00E77027" w:rsidRPr="003C5C1A" w:rsidRDefault="00E77027" w:rsidP="00A22A73">
            <w:pPr>
              <w:spacing w:after="0" w:line="240" w:lineRule="auto"/>
              <w:jc w:val="center"/>
              <w:rPr>
                <w:rFonts w:ascii="仿宋" w:eastAsia="仿宋" w:hAnsi="仿宋" w:cs="宋体"/>
                <w:color w:val="000000"/>
                <w:sz w:val="15"/>
                <w:szCs w:val="15"/>
              </w:rPr>
            </w:pPr>
          </w:p>
        </w:tc>
      </w:tr>
      <w:tr w:rsidR="00E77027" w:rsidRPr="003C5C1A" w14:paraId="310B914A" w14:textId="77777777" w:rsidTr="00A22A73">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21D8064E"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7776AB36"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1E931E65"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1、屏幕灯芯波长误差值在±1nm之内，每个灯芯的亮度误差在5%以内；</w:t>
            </w:r>
          </w:p>
        </w:tc>
        <w:tc>
          <w:tcPr>
            <w:tcW w:w="851" w:type="dxa"/>
            <w:vMerge/>
            <w:tcBorders>
              <w:top w:val="nil"/>
              <w:left w:val="nil"/>
              <w:bottom w:val="single" w:sz="8" w:space="0" w:color="000000"/>
              <w:right w:val="single" w:sz="8" w:space="0" w:color="000000"/>
            </w:tcBorders>
            <w:vAlign w:val="center"/>
            <w:hideMark/>
          </w:tcPr>
          <w:p w14:paraId="0D01D233"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19E9A946"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340FA57E"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574C9C0D"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35CB5045"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23D1934F"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3A0D05DB"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20A67954"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 xml:space="preserve">2、LED发光二极管：表贴三合一LED；  </w:t>
            </w:r>
          </w:p>
        </w:tc>
        <w:tc>
          <w:tcPr>
            <w:tcW w:w="851" w:type="dxa"/>
            <w:vMerge/>
            <w:tcBorders>
              <w:top w:val="nil"/>
              <w:left w:val="nil"/>
              <w:bottom w:val="single" w:sz="8" w:space="0" w:color="000000"/>
              <w:right w:val="single" w:sz="8" w:space="0" w:color="000000"/>
            </w:tcBorders>
            <w:vAlign w:val="center"/>
            <w:hideMark/>
          </w:tcPr>
          <w:p w14:paraId="2D894C08"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07369172"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53768147"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044A69D9"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4BFDEA49"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53D347DF"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6B7929EC"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224A42DD"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 xml:space="preserve">3、像素间距：≤3mm；  </w:t>
            </w:r>
          </w:p>
        </w:tc>
        <w:tc>
          <w:tcPr>
            <w:tcW w:w="851" w:type="dxa"/>
            <w:vMerge/>
            <w:tcBorders>
              <w:top w:val="nil"/>
              <w:left w:val="nil"/>
              <w:bottom w:val="single" w:sz="8" w:space="0" w:color="000000"/>
              <w:right w:val="single" w:sz="8" w:space="0" w:color="000000"/>
            </w:tcBorders>
            <w:vAlign w:val="center"/>
            <w:hideMark/>
          </w:tcPr>
          <w:p w14:paraId="15F3E2FE"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4857E16C"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6E6FBA1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4F42AD44"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71AFF0A5"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6711D187"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31A00E2C"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644C7790"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4、灰度等级：16bit；</w:t>
            </w:r>
          </w:p>
        </w:tc>
        <w:tc>
          <w:tcPr>
            <w:tcW w:w="851" w:type="dxa"/>
            <w:vMerge/>
            <w:tcBorders>
              <w:top w:val="nil"/>
              <w:left w:val="nil"/>
              <w:bottom w:val="single" w:sz="8" w:space="0" w:color="000000"/>
              <w:right w:val="single" w:sz="8" w:space="0" w:color="000000"/>
            </w:tcBorders>
            <w:vAlign w:val="center"/>
            <w:hideMark/>
          </w:tcPr>
          <w:p w14:paraId="6493B763"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11EF364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2101BEB9"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5AFE87E3"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3C3446AB"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05AFDA56"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4657DA67"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33626DFF"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5、具备3C认证证书；</w:t>
            </w:r>
          </w:p>
        </w:tc>
        <w:tc>
          <w:tcPr>
            <w:tcW w:w="851" w:type="dxa"/>
            <w:vMerge/>
            <w:tcBorders>
              <w:top w:val="nil"/>
              <w:left w:val="nil"/>
              <w:bottom w:val="single" w:sz="8" w:space="0" w:color="000000"/>
              <w:right w:val="single" w:sz="8" w:space="0" w:color="000000"/>
            </w:tcBorders>
            <w:vAlign w:val="center"/>
            <w:hideMark/>
          </w:tcPr>
          <w:p w14:paraId="62229B8A"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64B5D70B"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2F07C000"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575D9544"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3B4761A8"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3C87D65A"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4237186E"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56B116B7"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6、亮度均匀性≥98%；</w:t>
            </w:r>
          </w:p>
        </w:tc>
        <w:tc>
          <w:tcPr>
            <w:tcW w:w="851" w:type="dxa"/>
            <w:vMerge/>
            <w:tcBorders>
              <w:top w:val="nil"/>
              <w:left w:val="nil"/>
              <w:bottom w:val="single" w:sz="8" w:space="0" w:color="000000"/>
              <w:right w:val="single" w:sz="8" w:space="0" w:color="000000"/>
            </w:tcBorders>
            <w:vAlign w:val="center"/>
            <w:hideMark/>
          </w:tcPr>
          <w:p w14:paraId="62C153C1"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2DB6F4D2"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5EDAF0BB"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10522AFA"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503D68CD" w14:textId="77777777" w:rsidTr="00A22A73">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3C7A43A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3981F412"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497D3C4B"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7、通信连接：屏蔽双绞线(L≤140m)；多模光纤(L≤500m)；单模光纤(L≤20km)；</w:t>
            </w:r>
          </w:p>
        </w:tc>
        <w:tc>
          <w:tcPr>
            <w:tcW w:w="851" w:type="dxa"/>
            <w:vMerge/>
            <w:tcBorders>
              <w:top w:val="nil"/>
              <w:left w:val="nil"/>
              <w:bottom w:val="single" w:sz="8" w:space="0" w:color="000000"/>
              <w:right w:val="single" w:sz="8" w:space="0" w:color="000000"/>
            </w:tcBorders>
            <w:vAlign w:val="center"/>
            <w:hideMark/>
          </w:tcPr>
          <w:p w14:paraId="647ED658"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70F1EAA6"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0BC3C5BD"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08598A2"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6202E246"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5EEA542A"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5EABCB56"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7FA49AA6"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8、发光点中心距偏差≤3%；</w:t>
            </w:r>
          </w:p>
        </w:tc>
        <w:tc>
          <w:tcPr>
            <w:tcW w:w="851" w:type="dxa"/>
            <w:vMerge/>
            <w:tcBorders>
              <w:top w:val="nil"/>
              <w:left w:val="nil"/>
              <w:bottom w:val="single" w:sz="8" w:space="0" w:color="000000"/>
              <w:right w:val="single" w:sz="8" w:space="0" w:color="000000"/>
            </w:tcBorders>
            <w:vAlign w:val="center"/>
            <w:hideMark/>
          </w:tcPr>
          <w:p w14:paraId="68CDCE89"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3A793DC1"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5842E2BD"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19014D65"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701753E9"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23AF7551"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1D346EC2"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7F89C324"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9、LED显示屏符合</w:t>
            </w:r>
            <w:r>
              <w:rPr>
                <w:rFonts w:ascii="仿宋" w:eastAsia="仿宋" w:hAnsi="仿宋" w:cs="宋体" w:hint="eastAsia"/>
                <w:color w:val="000000"/>
                <w:sz w:val="15"/>
                <w:szCs w:val="15"/>
              </w:rPr>
              <w:t>延误</w:t>
            </w:r>
            <w:r w:rsidRPr="003C5C1A">
              <w:rPr>
                <w:rFonts w:ascii="仿宋" w:eastAsia="仿宋" w:hAnsi="仿宋" w:cs="宋体" w:hint="eastAsia"/>
                <w:color w:val="000000"/>
                <w:sz w:val="15"/>
                <w:szCs w:val="15"/>
              </w:rPr>
              <w:t>10级要求，防火等级达到V-0级；</w:t>
            </w:r>
          </w:p>
        </w:tc>
        <w:tc>
          <w:tcPr>
            <w:tcW w:w="851" w:type="dxa"/>
            <w:vMerge/>
            <w:tcBorders>
              <w:top w:val="nil"/>
              <w:left w:val="nil"/>
              <w:bottom w:val="single" w:sz="8" w:space="0" w:color="000000"/>
              <w:right w:val="single" w:sz="8" w:space="0" w:color="000000"/>
            </w:tcBorders>
            <w:vAlign w:val="center"/>
            <w:hideMark/>
          </w:tcPr>
          <w:p w14:paraId="631044E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022FF8F6"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056E9AD6"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F36B053"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1CFCD183"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49FAFC44"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3CACA8D3"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46D5849D"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10、支持设备自检，通讯、电源、温度检测；</w:t>
            </w:r>
          </w:p>
        </w:tc>
        <w:tc>
          <w:tcPr>
            <w:tcW w:w="851" w:type="dxa"/>
            <w:vMerge/>
            <w:tcBorders>
              <w:top w:val="nil"/>
              <w:left w:val="nil"/>
              <w:bottom w:val="single" w:sz="8" w:space="0" w:color="000000"/>
              <w:right w:val="single" w:sz="8" w:space="0" w:color="000000"/>
            </w:tcBorders>
            <w:vAlign w:val="center"/>
            <w:hideMark/>
          </w:tcPr>
          <w:p w14:paraId="084D4C56"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187635CB"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09FA6938"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66A32CDC"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5E9495F3"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29FE3D0C"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1978C084"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487E428C"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11、具备拼缝微调节机构；</w:t>
            </w:r>
          </w:p>
        </w:tc>
        <w:tc>
          <w:tcPr>
            <w:tcW w:w="851" w:type="dxa"/>
            <w:vMerge/>
            <w:tcBorders>
              <w:top w:val="nil"/>
              <w:left w:val="nil"/>
              <w:bottom w:val="single" w:sz="8" w:space="0" w:color="000000"/>
              <w:right w:val="single" w:sz="8" w:space="0" w:color="000000"/>
            </w:tcBorders>
            <w:vAlign w:val="center"/>
            <w:hideMark/>
          </w:tcPr>
          <w:p w14:paraId="2ECBD059"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5C04B7DA"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3C0E1803"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03BC0190"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3CF11B7E"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054984AA"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70732B1F"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0D4A3B67"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12、水平\垂直可视角度≥178°；</w:t>
            </w:r>
          </w:p>
        </w:tc>
        <w:tc>
          <w:tcPr>
            <w:tcW w:w="851" w:type="dxa"/>
            <w:vMerge/>
            <w:tcBorders>
              <w:top w:val="nil"/>
              <w:left w:val="nil"/>
              <w:bottom w:val="single" w:sz="8" w:space="0" w:color="000000"/>
              <w:right w:val="single" w:sz="8" w:space="0" w:color="000000"/>
            </w:tcBorders>
            <w:vAlign w:val="center"/>
            <w:hideMark/>
          </w:tcPr>
          <w:p w14:paraId="73D58A8C"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62311C89"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1120A16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2BDC4934"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4EFF1D50"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08B8952E"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2C3FC879"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25FA9DBB"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13、屏幕整屏平整度≤0.2mm/m</w:t>
            </w:r>
            <w:r w:rsidRPr="003C5C1A">
              <w:rPr>
                <w:rFonts w:ascii="宋体" w:eastAsia="宋体" w:hAnsi="宋体" w:cs="宋体" w:hint="eastAsia"/>
                <w:color w:val="000000"/>
                <w:sz w:val="15"/>
                <w:szCs w:val="15"/>
              </w:rPr>
              <w:t>²</w:t>
            </w:r>
            <w:r w:rsidRPr="003C5C1A">
              <w:rPr>
                <w:rFonts w:ascii="仿宋" w:eastAsia="仿宋" w:hAnsi="仿宋" w:cs="仿宋" w:hint="eastAsia"/>
                <w:color w:val="000000"/>
                <w:sz w:val="15"/>
                <w:szCs w:val="15"/>
              </w:rPr>
              <w:t>；</w:t>
            </w:r>
          </w:p>
        </w:tc>
        <w:tc>
          <w:tcPr>
            <w:tcW w:w="851" w:type="dxa"/>
            <w:vMerge/>
            <w:tcBorders>
              <w:top w:val="nil"/>
              <w:left w:val="nil"/>
              <w:bottom w:val="single" w:sz="8" w:space="0" w:color="000000"/>
              <w:right w:val="single" w:sz="8" w:space="0" w:color="000000"/>
            </w:tcBorders>
            <w:vAlign w:val="center"/>
            <w:hideMark/>
          </w:tcPr>
          <w:p w14:paraId="1A81C542"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7F7942E6"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6A086E28"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6076F76E"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61804C95" w14:textId="77777777" w:rsidTr="00A22A73">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2C14648C"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25622A93"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single" w:sz="8" w:space="0" w:color="000000"/>
              <w:right w:val="single" w:sz="8" w:space="0" w:color="000000"/>
            </w:tcBorders>
            <w:shd w:val="clear" w:color="auto" w:fill="auto"/>
            <w:vAlign w:val="center"/>
            <w:hideMark/>
          </w:tcPr>
          <w:p w14:paraId="42080977"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14、屏幕具备具有电源过压、过流、断电保护功能，系统具备烟雾报警和温升报警功能。</w:t>
            </w:r>
          </w:p>
        </w:tc>
        <w:tc>
          <w:tcPr>
            <w:tcW w:w="851" w:type="dxa"/>
            <w:vMerge/>
            <w:tcBorders>
              <w:top w:val="nil"/>
              <w:left w:val="nil"/>
              <w:bottom w:val="single" w:sz="8" w:space="0" w:color="000000"/>
              <w:right w:val="single" w:sz="8" w:space="0" w:color="000000"/>
            </w:tcBorders>
            <w:vAlign w:val="center"/>
            <w:hideMark/>
          </w:tcPr>
          <w:p w14:paraId="495FFFAF"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02E0B42B"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016C9610"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3DC59F62"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0F45E312" w14:textId="77777777" w:rsidTr="00A22A73">
        <w:trPr>
          <w:trHeight w:val="285"/>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206E2FF"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2</w:t>
            </w:r>
          </w:p>
        </w:tc>
        <w:tc>
          <w:tcPr>
            <w:tcW w:w="1134" w:type="dxa"/>
            <w:tcBorders>
              <w:top w:val="nil"/>
              <w:left w:val="nil"/>
              <w:bottom w:val="single" w:sz="8" w:space="0" w:color="000000"/>
              <w:right w:val="single" w:sz="8" w:space="0" w:color="000000"/>
            </w:tcBorders>
            <w:shd w:val="clear" w:color="auto" w:fill="auto"/>
            <w:vAlign w:val="center"/>
            <w:hideMark/>
          </w:tcPr>
          <w:p w14:paraId="2D3F1592"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配套辅材</w:t>
            </w:r>
          </w:p>
        </w:tc>
        <w:tc>
          <w:tcPr>
            <w:tcW w:w="5670" w:type="dxa"/>
            <w:tcBorders>
              <w:top w:val="nil"/>
              <w:left w:val="nil"/>
              <w:bottom w:val="single" w:sz="8" w:space="0" w:color="000000"/>
              <w:right w:val="single" w:sz="8" w:space="0" w:color="000000"/>
            </w:tcBorders>
            <w:shd w:val="clear" w:color="auto" w:fill="auto"/>
            <w:vAlign w:val="center"/>
            <w:hideMark/>
          </w:tcPr>
          <w:p w14:paraId="682B6012"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屏体内辅材，磁柱，排线，电源线，1米网线，扎带等</w:t>
            </w:r>
          </w:p>
        </w:tc>
        <w:tc>
          <w:tcPr>
            <w:tcW w:w="851" w:type="dxa"/>
            <w:tcBorders>
              <w:top w:val="nil"/>
              <w:left w:val="nil"/>
              <w:bottom w:val="single" w:sz="8" w:space="0" w:color="000000"/>
              <w:right w:val="single" w:sz="8" w:space="0" w:color="000000"/>
            </w:tcBorders>
            <w:shd w:val="clear" w:color="auto" w:fill="auto"/>
            <w:vAlign w:val="center"/>
            <w:hideMark/>
          </w:tcPr>
          <w:p w14:paraId="6311912B"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平方</w:t>
            </w:r>
          </w:p>
        </w:tc>
        <w:tc>
          <w:tcPr>
            <w:tcW w:w="850" w:type="dxa"/>
            <w:tcBorders>
              <w:top w:val="nil"/>
              <w:left w:val="nil"/>
              <w:bottom w:val="single" w:sz="8" w:space="0" w:color="000000"/>
              <w:right w:val="single" w:sz="8" w:space="0" w:color="000000"/>
            </w:tcBorders>
            <w:shd w:val="clear" w:color="auto" w:fill="auto"/>
            <w:noWrap/>
            <w:vAlign w:val="center"/>
            <w:hideMark/>
          </w:tcPr>
          <w:p w14:paraId="33FAF76A"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26</w:t>
            </w:r>
          </w:p>
        </w:tc>
        <w:tc>
          <w:tcPr>
            <w:tcW w:w="851" w:type="dxa"/>
            <w:tcBorders>
              <w:top w:val="nil"/>
              <w:left w:val="nil"/>
              <w:bottom w:val="single" w:sz="8" w:space="0" w:color="000000"/>
              <w:right w:val="single" w:sz="8" w:space="0" w:color="000000"/>
            </w:tcBorders>
            <w:shd w:val="clear" w:color="auto" w:fill="auto"/>
            <w:noWrap/>
            <w:vAlign w:val="center"/>
          </w:tcPr>
          <w:p w14:paraId="3DF25A5A" w14:textId="77777777" w:rsidR="00E77027" w:rsidRPr="003C5C1A" w:rsidRDefault="00E77027" w:rsidP="00A22A73">
            <w:pPr>
              <w:spacing w:after="0" w:line="240" w:lineRule="auto"/>
              <w:jc w:val="center"/>
              <w:rPr>
                <w:rFonts w:ascii="仿宋" w:eastAsia="仿宋" w:hAnsi="仿宋" w:cs="宋体"/>
                <w:color w:val="000000"/>
                <w:sz w:val="15"/>
                <w:szCs w:val="15"/>
              </w:rPr>
            </w:pPr>
          </w:p>
        </w:tc>
        <w:tc>
          <w:tcPr>
            <w:tcW w:w="992" w:type="dxa"/>
            <w:tcBorders>
              <w:top w:val="nil"/>
              <w:left w:val="nil"/>
              <w:bottom w:val="single" w:sz="8" w:space="0" w:color="000000"/>
              <w:right w:val="single" w:sz="8" w:space="0" w:color="000000"/>
            </w:tcBorders>
            <w:shd w:val="clear" w:color="auto" w:fill="auto"/>
            <w:vAlign w:val="center"/>
          </w:tcPr>
          <w:p w14:paraId="1580F50E" w14:textId="77777777" w:rsidR="00E77027" w:rsidRPr="003C5C1A" w:rsidRDefault="00E77027" w:rsidP="00A22A73">
            <w:pPr>
              <w:spacing w:after="0" w:line="240" w:lineRule="auto"/>
              <w:jc w:val="center"/>
              <w:rPr>
                <w:rFonts w:ascii="仿宋" w:eastAsia="仿宋" w:hAnsi="仿宋" w:cs="宋体"/>
                <w:color w:val="000000"/>
                <w:sz w:val="15"/>
                <w:szCs w:val="15"/>
              </w:rPr>
            </w:pPr>
          </w:p>
        </w:tc>
      </w:tr>
      <w:tr w:rsidR="00E77027" w:rsidRPr="003C5C1A" w14:paraId="25982BF7" w14:textId="77777777" w:rsidTr="00A22A73">
        <w:trPr>
          <w:trHeight w:val="480"/>
        </w:trPr>
        <w:tc>
          <w:tcPr>
            <w:tcW w:w="851"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14:paraId="0724D9DF"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3</w:t>
            </w:r>
          </w:p>
        </w:tc>
        <w:tc>
          <w:tcPr>
            <w:tcW w:w="1134" w:type="dxa"/>
            <w:vMerge w:val="restart"/>
            <w:tcBorders>
              <w:top w:val="nil"/>
              <w:left w:val="nil"/>
              <w:bottom w:val="single" w:sz="8" w:space="0" w:color="000000"/>
              <w:right w:val="single" w:sz="8" w:space="0" w:color="000000"/>
            </w:tcBorders>
            <w:shd w:val="clear" w:color="auto" w:fill="auto"/>
            <w:vAlign w:val="center"/>
            <w:hideMark/>
          </w:tcPr>
          <w:p w14:paraId="2BC6F98F"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显示屏专用开关电源</w:t>
            </w:r>
          </w:p>
        </w:tc>
        <w:tc>
          <w:tcPr>
            <w:tcW w:w="5670" w:type="dxa"/>
            <w:tcBorders>
              <w:top w:val="nil"/>
              <w:left w:val="nil"/>
              <w:bottom w:val="nil"/>
              <w:right w:val="single" w:sz="8" w:space="0" w:color="000000"/>
            </w:tcBorders>
            <w:shd w:val="clear" w:color="auto" w:fill="auto"/>
            <w:vAlign w:val="center"/>
            <w:hideMark/>
          </w:tcPr>
          <w:p w14:paraId="0B60A99C"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1.短路保护：输出端短路时电源保护，输出关断，短路故障排除后，全空载时恢复正常输出；</w:t>
            </w:r>
          </w:p>
        </w:tc>
        <w:tc>
          <w:tcPr>
            <w:tcW w:w="851" w:type="dxa"/>
            <w:vMerge w:val="restart"/>
            <w:tcBorders>
              <w:top w:val="nil"/>
              <w:left w:val="nil"/>
              <w:bottom w:val="single" w:sz="8" w:space="0" w:color="000000"/>
              <w:right w:val="single" w:sz="8" w:space="0" w:color="000000"/>
            </w:tcBorders>
            <w:shd w:val="clear" w:color="auto" w:fill="auto"/>
            <w:vAlign w:val="center"/>
            <w:hideMark/>
          </w:tcPr>
          <w:p w14:paraId="1657842A"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块</w:t>
            </w:r>
          </w:p>
        </w:tc>
        <w:tc>
          <w:tcPr>
            <w:tcW w:w="850" w:type="dxa"/>
            <w:vMerge w:val="restart"/>
            <w:tcBorders>
              <w:top w:val="nil"/>
              <w:left w:val="nil"/>
              <w:bottom w:val="single" w:sz="8" w:space="0" w:color="000000"/>
              <w:right w:val="single" w:sz="8" w:space="0" w:color="000000"/>
            </w:tcBorders>
            <w:shd w:val="clear" w:color="auto" w:fill="auto"/>
            <w:noWrap/>
            <w:vAlign w:val="center"/>
            <w:hideMark/>
          </w:tcPr>
          <w:p w14:paraId="36760577"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85</w:t>
            </w:r>
          </w:p>
        </w:tc>
        <w:tc>
          <w:tcPr>
            <w:tcW w:w="851" w:type="dxa"/>
            <w:vMerge w:val="restart"/>
            <w:tcBorders>
              <w:top w:val="nil"/>
              <w:left w:val="nil"/>
              <w:bottom w:val="single" w:sz="8" w:space="0" w:color="000000"/>
              <w:right w:val="single" w:sz="8" w:space="0" w:color="000000"/>
            </w:tcBorders>
            <w:shd w:val="clear" w:color="auto" w:fill="auto"/>
            <w:noWrap/>
            <w:vAlign w:val="center"/>
          </w:tcPr>
          <w:p w14:paraId="68BC87A3" w14:textId="77777777" w:rsidR="00E77027" w:rsidRPr="003C5C1A" w:rsidRDefault="00E77027" w:rsidP="00A22A73">
            <w:pPr>
              <w:spacing w:after="0" w:line="240" w:lineRule="auto"/>
              <w:jc w:val="center"/>
              <w:rPr>
                <w:rFonts w:ascii="仿宋" w:eastAsia="仿宋" w:hAnsi="仿宋" w:cs="宋体"/>
                <w:color w:val="000000"/>
                <w:sz w:val="15"/>
                <w:szCs w:val="15"/>
              </w:rPr>
            </w:pPr>
          </w:p>
        </w:tc>
        <w:tc>
          <w:tcPr>
            <w:tcW w:w="992" w:type="dxa"/>
            <w:vMerge w:val="restart"/>
            <w:tcBorders>
              <w:top w:val="nil"/>
              <w:left w:val="nil"/>
              <w:bottom w:val="single" w:sz="8" w:space="0" w:color="000000"/>
              <w:right w:val="single" w:sz="8" w:space="0" w:color="000000"/>
            </w:tcBorders>
            <w:shd w:val="clear" w:color="auto" w:fill="auto"/>
            <w:vAlign w:val="center"/>
          </w:tcPr>
          <w:p w14:paraId="23AC5727" w14:textId="77777777" w:rsidR="00E77027" w:rsidRPr="003C5C1A" w:rsidRDefault="00E77027" w:rsidP="00A22A73">
            <w:pPr>
              <w:spacing w:after="0" w:line="240" w:lineRule="auto"/>
              <w:jc w:val="center"/>
              <w:rPr>
                <w:rFonts w:ascii="仿宋" w:eastAsia="仿宋" w:hAnsi="仿宋" w:cs="宋体"/>
                <w:color w:val="000000"/>
                <w:sz w:val="15"/>
                <w:szCs w:val="15"/>
              </w:rPr>
            </w:pPr>
          </w:p>
        </w:tc>
      </w:tr>
      <w:tr w:rsidR="00E77027" w:rsidRPr="003C5C1A" w14:paraId="0DBD6FBC" w14:textId="77777777" w:rsidTr="00A22A73">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59DB706E"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527513A9"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70802337"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2.过流保护：额定负载110~150%范围内电源保护，过载消失后，至空载时自动恢复正常输出；</w:t>
            </w:r>
          </w:p>
        </w:tc>
        <w:tc>
          <w:tcPr>
            <w:tcW w:w="851" w:type="dxa"/>
            <w:vMerge/>
            <w:tcBorders>
              <w:top w:val="nil"/>
              <w:left w:val="nil"/>
              <w:bottom w:val="single" w:sz="8" w:space="0" w:color="000000"/>
              <w:right w:val="single" w:sz="8" w:space="0" w:color="000000"/>
            </w:tcBorders>
            <w:vAlign w:val="center"/>
            <w:hideMark/>
          </w:tcPr>
          <w:p w14:paraId="7ED3F99A"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251B761E"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298F2967"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4341959"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048DA66E"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37743146"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7F932A2F"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4BC65285"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3.高低温循环：温度在-40~50℃，电源能正常工作；</w:t>
            </w:r>
          </w:p>
        </w:tc>
        <w:tc>
          <w:tcPr>
            <w:tcW w:w="851" w:type="dxa"/>
            <w:vMerge/>
            <w:tcBorders>
              <w:top w:val="nil"/>
              <w:left w:val="nil"/>
              <w:bottom w:val="single" w:sz="8" w:space="0" w:color="000000"/>
              <w:right w:val="single" w:sz="8" w:space="0" w:color="000000"/>
            </w:tcBorders>
            <w:vAlign w:val="center"/>
            <w:hideMark/>
          </w:tcPr>
          <w:p w14:paraId="1258A57D"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6DD178D6"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18158E13"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0DF82AC6"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60C52B49"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49367BCA"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4A37C634"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58BBA037"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4.对地泄漏电流：输入264Vac/50Hz  CLASS I ≤1mA；</w:t>
            </w:r>
          </w:p>
        </w:tc>
        <w:tc>
          <w:tcPr>
            <w:tcW w:w="851" w:type="dxa"/>
            <w:vMerge/>
            <w:tcBorders>
              <w:top w:val="nil"/>
              <w:left w:val="nil"/>
              <w:bottom w:val="single" w:sz="8" w:space="0" w:color="000000"/>
              <w:right w:val="single" w:sz="8" w:space="0" w:color="000000"/>
            </w:tcBorders>
            <w:vAlign w:val="center"/>
            <w:hideMark/>
          </w:tcPr>
          <w:p w14:paraId="30FE4A54"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2676450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224295C1"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6F77C4C8"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64C2C107" w14:textId="77777777" w:rsidTr="00A22A73">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071A6850"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1B2081E8"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single" w:sz="8" w:space="0" w:color="000000"/>
              <w:right w:val="single" w:sz="8" w:space="0" w:color="000000"/>
            </w:tcBorders>
            <w:shd w:val="clear" w:color="auto" w:fill="auto"/>
            <w:vAlign w:val="center"/>
            <w:hideMark/>
          </w:tcPr>
          <w:p w14:paraId="492467A4"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5.纹波和噪声（≤150mVP-P 25℃）：空载≤76mVP-P，满载≤85mVP-P；</w:t>
            </w:r>
          </w:p>
        </w:tc>
        <w:tc>
          <w:tcPr>
            <w:tcW w:w="851" w:type="dxa"/>
            <w:vMerge/>
            <w:tcBorders>
              <w:top w:val="nil"/>
              <w:left w:val="nil"/>
              <w:bottom w:val="single" w:sz="8" w:space="0" w:color="000000"/>
              <w:right w:val="single" w:sz="8" w:space="0" w:color="000000"/>
            </w:tcBorders>
            <w:vAlign w:val="center"/>
            <w:hideMark/>
          </w:tcPr>
          <w:p w14:paraId="14A8C790"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29FC8FA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591F667C"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24AB9012"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56CE9138" w14:textId="77777777" w:rsidTr="00A22A73">
        <w:trPr>
          <w:trHeight w:val="285"/>
        </w:trPr>
        <w:tc>
          <w:tcPr>
            <w:tcW w:w="851"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14:paraId="1E74161E"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4</w:t>
            </w:r>
          </w:p>
        </w:tc>
        <w:tc>
          <w:tcPr>
            <w:tcW w:w="1134" w:type="dxa"/>
            <w:vMerge w:val="restart"/>
            <w:tcBorders>
              <w:top w:val="nil"/>
              <w:left w:val="nil"/>
              <w:bottom w:val="single" w:sz="8" w:space="0" w:color="000000"/>
              <w:right w:val="single" w:sz="8" w:space="0" w:color="000000"/>
            </w:tcBorders>
            <w:shd w:val="clear" w:color="auto" w:fill="auto"/>
            <w:vAlign w:val="center"/>
            <w:hideMark/>
          </w:tcPr>
          <w:p w14:paraId="668137F1"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视频处理器</w:t>
            </w:r>
          </w:p>
        </w:tc>
        <w:tc>
          <w:tcPr>
            <w:tcW w:w="5670" w:type="dxa"/>
            <w:tcBorders>
              <w:top w:val="nil"/>
              <w:left w:val="nil"/>
              <w:bottom w:val="nil"/>
              <w:right w:val="single" w:sz="8" w:space="0" w:color="000000"/>
            </w:tcBorders>
            <w:shd w:val="clear" w:color="auto" w:fill="auto"/>
            <w:vAlign w:val="center"/>
            <w:hideMark/>
          </w:tcPr>
          <w:p w14:paraId="064BF77D"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支持常见的视频接口；</w:t>
            </w:r>
          </w:p>
        </w:tc>
        <w:tc>
          <w:tcPr>
            <w:tcW w:w="851" w:type="dxa"/>
            <w:vMerge w:val="restart"/>
            <w:tcBorders>
              <w:top w:val="nil"/>
              <w:left w:val="nil"/>
              <w:bottom w:val="single" w:sz="8" w:space="0" w:color="000000"/>
              <w:right w:val="single" w:sz="8" w:space="0" w:color="000000"/>
            </w:tcBorders>
            <w:shd w:val="clear" w:color="auto" w:fill="auto"/>
            <w:vAlign w:val="center"/>
            <w:hideMark/>
          </w:tcPr>
          <w:p w14:paraId="2B622F35"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台</w:t>
            </w:r>
          </w:p>
        </w:tc>
        <w:tc>
          <w:tcPr>
            <w:tcW w:w="850" w:type="dxa"/>
            <w:vMerge w:val="restart"/>
            <w:tcBorders>
              <w:top w:val="nil"/>
              <w:left w:val="nil"/>
              <w:bottom w:val="single" w:sz="8" w:space="0" w:color="000000"/>
              <w:right w:val="single" w:sz="8" w:space="0" w:color="000000"/>
            </w:tcBorders>
            <w:shd w:val="clear" w:color="auto" w:fill="auto"/>
            <w:vAlign w:val="center"/>
            <w:hideMark/>
          </w:tcPr>
          <w:p w14:paraId="70B9D1F4"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1</w:t>
            </w:r>
          </w:p>
        </w:tc>
        <w:tc>
          <w:tcPr>
            <w:tcW w:w="851" w:type="dxa"/>
            <w:vMerge w:val="restart"/>
            <w:tcBorders>
              <w:top w:val="nil"/>
              <w:left w:val="nil"/>
              <w:bottom w:val="single" w:sz="8" w:space="0" w:color="000000"/>
              <w:right w:val="single" w:sz="8" w:space="0" w:color="000000"/>
            </w:tcBorders>
            <w:shd w:val="clear" w:color="auto" w:fill="auto"/>
            <w:vAlign w:val="center"/>
          </w:tcPr>
          <w:p w14:paraId="23B86558" w14:textId="77777777" w:rsidR="00E77027" w:rsidRPr="003C5C1A" w:rsidRDefault="00E77027" w:rsidP="00A22A73">
            <w:pPr>
              <w:spacing w:after="0" w:line="240" w:lineRule="auto"/>
              <w:jc w:val="center"/>
              <w:rPr>
                <w:rFonts w:ascii="仿宋" w:eastAsia="仿宋" w:hAnsi="仿宋" w:cs="宋体"/>
                <w:color w:val="000000"/>
                <w:sz w:val="15"/>
                <w:szCs w:val="15"/>
              </w:rPr>
            </w:pPr>
          </w:p>
        </w:tc>
        <w:tc>
          <w:tcPr>
            <w:tcW w:w="992" w:type="dxa"/>
            <w:vMerge w:val="restart"/>
            <w:tcBorders>
              <w:top w:val="nil"/>
              <w:left w:val="nil"/>
              <w:bottom w:val="single" w:sz="8" w:space="0" w:color="000000"/>
              <w:right w:val="single" w:sz="8" w:space="0" w:color="000000"/>
            </w:tcBorders>
            <w:shd w:val="clear" w:color="auto" w:fill="auto"/>
            <w:vAlign w:val="center"/>
          </w:tcPr>
          <w:p w14:paraId="7414A36D" w14:textId="77777777" w:rsidR="00E77027" w:rsidRPr="003C5C1A" w:rsidRDefault="00E77027" w:rsidP="00A22A73">
            <w:pPr>
              <w:spacing w:after="0" w:line="240" w:lineRule="auto"/>
              <w:jc w:val="center"/>
              <w:rPr>
                <w:rFonts w:ascii="仿宋" w:eastAsia="仿宋" w:hAnsi="仿宋" w:cs="宋体"/>
                <w:color w:val="000000"/>
                <w:sz w:val="15"/>
                <w:szCs w:val="15"/>
              </w:rPr>
            </w:pPr>
          </w:p>
        </w:tc>
      </w:tr>
      <w:tr w:rsidR="00E77027" w:rsidRPr="003C5C1A" w14:paraId="370D16CB" w14:textId="77777777" w:rsidTr="00A22A73">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4DA5FE84"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7421DA61"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51C39F91"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包括1路选配3G-SDI（IN+LOOP)，2路HDMI1.4，1路DVI，一路AUDIO；</w:t>
            </w:r>
          </w:p>
        </w:tc>
        <w:tc>
          <w:tcPr>
            <w:tcW w:w="851" w:type="dxa"/>
            <w:vMerge/>
            <w:tcBorders>
              <w:top w:val="nil"/>
              <w:left w:val="nil"/>
              <w:bottom w:val="single" w:sz="8" w:space="0" w:color="000000"/>
              <w:right w:val="single" w:sz="8" w:space="0" w:color="000000"/>
            </w:tcBorders>
            <w:vAlign w:val="center"/>
            <w:hideMark/>
          </w:tcPr>
          <w:p w14:paraId="58CD5FE8"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59E52624"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46F50B4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41BE27E3"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5C89E1F5"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0C302FBC"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2FA3E570"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3DA5BE9F"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支持3个窗口；</w:t>
            </w:r>
          </w:p>
        </w:tc>
        <w:tc>
          <w:tcPr>
            <w:tcW w:w="851" w:type="dxa"/>
            <w:vMerge/>
            <w:tcBorders>
              <w:top w:val="nil"/>
              <w:left w:val="nil"/>
              <w:bottom w:val="single" w:sz="8" w:space="0" w:color="000000"/>
              <w:right w:val="single" w:sz="8" w:space="0" w:color="000000"/>
            </w:tcBorders>
            <w:vAlign w:val="center"/>
            <w:hideMark/>
          </w:tcPr>
          <w:p w14:paraId="1A8EB7CD"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702DE55F"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2BC56CAB"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4FE6990A"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2C76EE49"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30AE5F3A"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2C880B23"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7A201A19"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支持</w:t>
            </w:r>
            <w:proofErr w:type="gramStart"/>
            <w:r w:rsidRPr="003C5C1A">
              <w:rPr>
                <w:rFonts w:ascii="仿宋" w:eastAsia="仿宋" w:hAnsi="仿宋" w:cs="宋体" w:hint="eastAsia"/>
                <w:color w:val="000000"/>
                <w:sz w:val="15"/>
                <w:szCs w:val="15"/>
              </w:rPr>
              <w:t>快捷配屏</w:t>
            </w:r>
            <w:proofErr w:type="gramEnd"/>
            <w:r w:rsidRPr="003C5C1A">
              <w:rPr>
                <w:rFonts w:ascii="仿宋" w:eastAsia="仿宋" w:hAnsi="仿宋" w:cs="宋体" w:hint="eastAsia"/>
                <w:color w:val="000000"/>
                <w:sz w:val="15"/>
                <w:szCs w:val="15"/>
              </w:rPr>
              <w:t>和高级配屏功能；</w:t>
            </w:r>
          </w:p>
        </w:tc>
        <w:tc>
          <w:tcPr>
            <w:tcW w:w="851" w:type="dxa"/>
            <w:vMerge/>
            <w:tcBorders>
              <w:top w:val="nil"/>
              <w:left w:val="nil"/>
              <w:bottom w:val="single" w:sz="8" w:space="0" w:color="000000"/>
              <w:right w:val="single" w:sz="8" w:space="0" w:color="000000"/>
            </w:tcBorders>
            <w:vAlign w:val="center"/>
            <w:hideMark/>
          </w:tcPr>
          <w:p w14:paraId="3C962FDC"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68B6F1A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4D614844"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281E462D"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5B5238FE"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69A03A5D"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42EBE571"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6ECDE9DA"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支持HDMI、DVI输入分辨率自定义调节；</w:t>
            </w:r>
          </w:p>
        </w:tc>
        <w:tc>
          <w:tcPr>
            <w:tcW w:w="851" w:type="dxa"/>
            <w:vMerge/>
            <w:tcBorders>
              <w:top w:val="nil"/>
              <w:left w:val="nil"/>
              <w:bottom w:val="single" w:sz="8" w:space="0" w:color="000000"/>
              <w:right w:val="single" w:sz="8" w:space="0" w:color="000000"/>
            </w:tcBorders>
            <w:vAlign w:val="center"/>
            <w:hideMark/>
          </w:tcPr>
          <w:p w14:paraId="6C914D2C"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1D4A904A"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508E31BC"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A16E4BE"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46359569"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7C615EBB"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3E7C32CE"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3DB5E0E1"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支持设备间备份设置；</w:t>
            </w:r>
          </w:p>
        </w:tc>
        <w:tc>
          <w:tcPr>
            <w:tcW w:w="851" w:type="dxa"/>
            <w:vMerge/>
            <w:tcBorders>
              <w:top w:val="nil"/>
              <w:left w:val="nil"/>
              <w:bottom w:val="single" w:sz="8" w:space="0" w:color="000000"/>
              <w:right w:val="single" w:sz="8" w:space="0" w:color="000000"/>
            </w:tcBorders>
            <w:vAlign w:val="center"/>
            <w:hideMark/>
          </w:tcPr>
          <w:p w14:paraId="0580DBA1"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3B76525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45414C1D"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511C814"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2C5A019E"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10B1B770"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0CD6F272"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2D1FC014"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10路千兆网口输出：带载650万</w:t>
            </w:r>
          </w:p>
        </w:tc>
        <w:tc>
          <w:tcPr>
            <w:tcW w:w="851" w:type="dxa"/>
            <w:vMerge/>
            <w:tcBorders>
              <w:top w:val="nil"/>
              <w:left w:val="nil"/>
              <w:bottom w:val="single" w:sz="8" w:space="0" w:color="000000"/>
              <w:right w:val="single" w:sz="8" w:space="0" w:color="000000"/>
            </w:tcBorders>
            <w:vAlign w:val="center"/>
            <w:hideMark/>
          </w:tcPr>
          <w:p w14:paraId="36188FBD"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674F22A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61F0FDBD"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54327C7"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7EA2B83F"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13FCDBB3"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66851893"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1B0CA23C"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支持带载屏体亮度调节；</w:t>
            </w:r>
          </w:p>
        </w:tc>
        <w:tc>
          <w:tcPr>
            <w:tcW w:w="851" w:type="dxa"/>
            <w:vMerge/>
            <w:tcBorders>
              <w:top w:val="nil"/>
              <w:left w:val="nil"/>
              <w:bottom w:val="single" w:sz="8" w:space="0" w:color="000000"/>
              <w:right w:val="single" w:sz="8" w:space="0" w:color="000000"/>
            </w:tcBorders>
            <w:vAlign w:val="center"/>
            <w:hideMark/>
          </w:tcPr>
          <w:p w14:paraId="4EB8A1AD"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1C1F4770"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77044224"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96A5097"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1FF54066"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438351C8"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1FE53A1A"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37F2C61F"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支持一键全屏缩放、输入截取等功能；</w:t>
            </w:r>
          </w:p>
        </w:tc>
        <w:tc>
          <w:tcPr>
            <w:tcW w:w="851" w:type="dxa"/>
            <w:vMerge/>
            <w:tcBorders>
              <w:top w:val="nil"/>
              <w:left w:val="nil"/>
              <w:bottom w:val="single" w:sz="8" w:space="0" w:color="000000"/>
              <w:right w:val="single" w:sz="8" w:space="0" w:color="000000"/>
            </w:tcBorders>
            <w:vAlign w:val="center"/>
            <w:hideMark/>
          </w:tcPr>
          <w:p w14:paraId="77A7627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6B79227B"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212CABD1"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49C83064"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40820F09"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1EB45B41"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081D8A0F"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704612D3"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支持</w:t>
            </w:r>
            <w:r>
              <w:rPr>
                <w:rFonts w:ascii="仿宋" w:eastAsia="仿宋" w:hAnsi="仿宋" w:cs="宋体" w:hint="eastAsia"/>
                <w:color w:val="000000"/>
                <w:sz w:val="15"/>
                <w:szCs w:val="15"/>
              </w:rPr>
              <w:t>用户场景保存与调用功能</w:t>
            </w:r>
            <w:r w:rsidRPr="003C5C1A">
              <w:rPr>
                <w:rFonts w:ascii="仿宋" w:eastAsia="仿宋" w:hAnsi="仿宋" w:cs="宋体" w:hint="eastAsia"/>
                <w:color w:val="000000"/>
                <w:sz w:val="15"/>
                <w:szCs w:val="15"/>
              </w:rPr>
              <w:t>，方便使用；</w:t>
            </w:r>
          </w:p>
        </w:tc>
        <w:tc>
          <w:tcPr>
            <w:tcW w:w="851" w:type="dxa"/>
            <w:vMerge/>
            <w:tcBorders>
              <w:top w:val="nil"/>
              <w:left w:val="nil"/>
              <w:bottom w:val="single" w:sz="8" w:space="0" w:color="000000"/>
              <w:right w:val="single" w:sz="8" w:space="0" w:color="000000"/>
            </w:tcBorders>
            <w:vAlign w:val="center"/>
            <w:hideMark/>
          </w:tcPr>
          <w:p w14:paraId="4B4D1D64"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686D5F04"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46E3068D"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0E7F30DC"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7391F2EE" w14:textId="77777777" w:rsidTr="00A22A73">
        <w:trPr>
          <w:trHeight w:val="788"/>
        </w:trPr>
        <w:tc>
          <w:tcPr>
            <w:tcW w:w="851" w:type="dxa"/>
            <w:vMerge/>
            <w:tcBorders>
              <w:top w:val="nil"/>
              <w:left w:val="single" w:sz="8" w:space="0" w:color="000000"/>
              <w:bottom w:val="single" w:sz="8" w:space="0" w:color="000000"/>
              <w:right w:val="single" w:sz="8" w:space="0" w:color="000000"/>
            </w:tcBorders>
            <w:vAlign w:val="center"/>
            <w:hideMark/>
          </w:tcPr>
          <w:p w14:paraId="58879F10"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65EE1E00"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single" w:sz="8" w:space="0" w:color="000000"/>
              <w:right w:val="single" w:sz="8" w:space="0" w:color="000000"/>
            </w:tcBorders>
            <w:shd w:val="clear" w:color="auto" w:fill="auto"/>
            <w:vAlign w:val="center"/>
            <w:hideMark/>
          </w:tcPr>
          <w:p w14:paraId="7B01C322"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前面板配备直观的显示界面，清晰的提示，简化了系统的控制操作。</w:t>
            </w:r>
          </w:p>
        </w:tc>
        <w:tc>
          <w:tcPr>
            <w:tcW w:w="851" w:type="dxa"/>
            <w:vMerge/>
            <w:tcBorders>
              <w:top w:val="nil"/>
              <w:left w:val="nil"/>
              <w:bottom w:val="single" w:sz="8" w:space="0" w:color="000000"/>
              <w:right w:val="single" w:sz="8" w:space="0" w:color="000000"/>
            </w:tcBorders>
            <w:vAlign w:val="center"/>
            <w:hideMark/>
          </w:tcPr>
          <w:p w14:paraId="0DA7E717"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7D591ADE"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5E68BBB8"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2F67275"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51B591CE" w14:textId="77777777" w:rsidTr="00A22A73">
        <w:trPr>
          <w:trHeight w:val="480"/>
        </w:trPr>
        <w:tc>
          <w:tcPr>
            <w:tcW w:w="851" w:type="dxa"/>
            <w:vMerge w:val="restart"/>
            <w:tcBorders>
              <w:top w:val="nil"/>
              <w:left w:val="single" w:sz="8" w:space="0" w:color="000000"/>
              <w:bottom w:val="single" w:sz="8" w:space="0" w:color="000000"/>
              <w:right w:val="single" w:sz="8" w:space="0" w:color="000000"/>
            </w:tcBorders>
            <w:shd w:val="clear" w:color="auto" w:fill="auto"/>
            <w:noWrap/>
            <w:vAlign w:val="center"/>
            <w:hideMark/>
          </w:tcPr>
          <w:p w14:paraId="41217B0A"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5</w:t>
            </w:r>
          </w:p>
        </w:tc>
        <w:tc>
          <w:tcPr>
            <w:tcW w:w="1134" w:type="dxa"/>
            <w:vMerge w:val="restart"/>
            <w:tcBorders>
              <w:top w:val="nil"/>
              <w:left w:val="nil"/>
              <w:bottom w:val="single" w:sz="8" w:space="0" w:color="000000"/>
              <w:right w:val="single" w:sz="8" w:space="0" w:color="000000"/>
            </w:tcBorders>
            <w:shd w:val="clear" w:color="auto" w:fill="auto"/>
            <w:vAlign w:val="center"/>
            <w:hideMark/>
          </w:tcPr>
          <w:p w14:paraId="3C79FBBC"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接收卡</w:t>
            </w:r>
          </w:p>
        </w:tc>
        <w:tc>
          <w:tcPr>
            <w:tcW w:w="5670" w:type="dxa"/>
            <w:tcBorders>
              <w:top w:val="nil"/>
              <w:left w:val="nil"/>
              <w:bottom w:val="nil"/>
              <w:right w:val="single" w:sz="8" w:space="0" w:color="000000"/>
            </w:tcBorders>
            <w:shd w:val="clear" w:color="auto" w:fill="auto"/>
            <w:vAlign w:val="center"/>
            <w:hideMark/>
          </w:tcPr>
          <w:p w14:paraId="2EBB319E"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1.单卡</w:t>
            </w:r>
            <w:proofErr w:type="gramStart"/>
            <w:r w:rsidRPr="003C5C1A">
              <w:rPr>
                <w:rFonts w:ascii="仿宋" w:eastAsia="仿宋" w:hAnsi="仿宋" w:cs="宋体" w:hint="eastAsia"/>
                <w:color w:val="000000"/>
                <w:sz w:val="15"/>
                <w:szCs w:val="15"/>
              </w:rPr>
              <w:t>最大带载</w:t>
            </w:r>
            <w:proofErr w:type="gramEnd"/>
            <w:r w:rsidRPr="003C5C1A">
              <w:rPr>
                <w:rFonts w:ascii="仿宋" w:eastAsia="仿宋" w:hAnsi="仿宋" w:cs="宋体" w:hint="eastAsia"/>
                <w:color w:val="000000"/>
                <w:sz w:val="15"/>
                <w:szCs w:val="15"/>
              </w:rPr>
              <w:t xml:space="preserve"> 512×512 像素，最多支持 24 组RGB 并行数据；</w:t>
            </w:r>
          </w:p>
        </w:tc>
        <w:tc>
          <w:tcPr>
            <w:tcW w:w="851" w:type="dxa"/>
            <w:vMerge w:val="restart"/>
            <w:tcBorders>
              <w:top w:val="nil"/>
              <w:left w:val="nil"/>
              <w:bottom w:val="single" w:sz="8" w:space="0" w:color="000000"/>
              <w:right w:val="single" w:sz="8" w:space="0" w:color="000000"/>
            </w:tcBorders>
            <w:shd w:val="clear" w:color="auto" w:fill="auto"/>
            <w:vAlign w:val="center"/>
            <w:hideMark/>
          </w:tcPr>
          <w:p w14:paraId="5E6B3777"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张</w:t>
            </w:r>
          </w:p>
        </w:tc>
        <w:tc>
          <w:tcPr>
            <w:tcW w:w="850" w:type="dxa"/>
            <w:vMerge w:val="restart"/>
            <w:tcBorders>
              <w:top w:val="nil"/>
              <w:left w:val="nil"/>
              <w:bottom w:val="single" w:sz="8" w:space="0" w:color="000000"/>
              <w:right w:val="single" w:sz="8" w:space="0" w:color="000000"/>
            </w:tcBorders>
            <w:shd w:val="clear" w:color="auto" w:fill="auto"/>
            <w:vAlign w:val="center"/>
            <w:hideMark/>
          </w:tcPr>
          <w:p w14:paraId="523BAB7E"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56</w:t>
            </w:r>
          </w:p>
        </w:tc>
        <w:tc>
          <w:tcPr>
            <w:tcW w:w="851" w:type="dxa"/>
            <w:vMerge w:val="restart"/>
            <w:tcBorders>
              <w:top w:val="nil"/>
              <w:left w:val="nil"/>
              <w:bottom w:val="single" w:sz="8" w:space="0" w:color="000000"/>
              <w:right w:val="single" w:sz="8" w:space="0" w:color="000000"/>
            </w:tcBorders>
            <w:shd w:val="clear" w:color="auto" w:fill="auto"/>
            <w:vAlign w:val="center"/>
          </w:tcPr>
          <w:p w14:paraId="562EE3C1" w14:textId="77777777" w:rsidR="00E77027" w:rsidRPr="003C5C1A" w:rsidRDefault="00E77027" w:rsidP="00A22A73">
            <w:pPr>
              <w:spacing w:after="0" w:line="240" w:lineRule="auto"/>
              <w:jc w:val="center"/>
              <w:rPr>
                <w:rFonts w:ascii="仿宋" w:eastAsia="仿宋" w:hAnsi="仿宋" w:cs="宋体"/>
                <w:color w:val="000000"/>
                <w:sz w:val="15"/>
                <w:szCs w:val="15"/>
              </w:rPr>
            </w:pPr>
          </w:p>
        </w:tc>
        <w:tc>
          <w:tcPr>
            <w:tcW w:w="992" w:type="dxa"/>
            <w:vMerge w:val="restart"/>
            <w:tcBorders>
              <w:top w:val="nil"/>
              <w:left w:val="nil"/>
              <w:bottom w:val="single" w:sz="8" w:space="0" w:color="000000"/>
              <w:right w:val="single" w:sz="8" w:space="0" w:color="000000"/>
            </w:tcBorders>
            <w:shd w:val="clear" w:color="auto" w:fill="auto"/>
            <w:vAlign w:val="center"/>
          </w:tcPr>
          <w:p w14:paraId="5FE43AED" w14:textId="77777777" w:rsidR="00E77027" w:rsidRPr="003C5C1A" w:rsidRDefault="00E77027" w:rsidP="00A22A73">
            <w:pPr>
              <w:spacing w:after="0" w:line="240" w:lineRule="auto"/>
              <w:jc w:val="center"/>
              <w:rPr>
                <w:rFonts w:ascii="仿宋" w:eastAsia="仿宋" w:hAnsi="仿宋" w:cs="宋体"/>
                <w:color w:val="000000"/>
                <w:sz w:val="15"/>
                <w:szCs w:val="15"/>
              </w:rPr>
            </w:pPr>
          </w:p>
        </w:tc>
      </w:tr>
      <w:tr w:rsidR="00E77027" w:rsidRPr="00DF12D4" w14:paraId="660E66FA" w14:textId="77777777" w:rsidTr="00A22A73">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3DA76168"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595096E4"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03B986F1"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2.采用</w:t>
            </w:r>
            <w:r>
              <w:rPr>
                <w:rFonts w:ascii="仿宋" w:eastAsia="仿宋" w:hAnsi="仿宋" w:cs="宋体" w:hint="eastAsia"/>
                <w:color w:val="000000"/>
                <w:sz w:val="15"/>
                <w:szCs w:val="15"/>
              </w:rPr>
              <w:t>稳定、可靠的专业并行数据接口</w:t>
            </w:r>
            <w:r w:rsidRPr="003C5C1A">
              <w:rPr>
                <w:rFonts w:ascii="仿宋" w:eastAsia="仿宋" w:hAnsi="仿宋" w:cs="宋体" w:hint="eastAsia"/>
                <w:color w:val="000000"/>
                <w:sz w:val="15"/>
                <w:szCs w:val="15"/>
              </w:rPr>
              <w:t>，具有高稳定性和高可靠性，适用于多种环境的搭建；</w:t>
            </w:r>
          </w:p>
        </w:tc>
        <w:tc>
          <w:tcPr>
            <w:tcW w:w="851" w:type="dxa"/>
            <w:vMerge/>
            <w:tcBorders>
              <w:top w:val="nil"/>
              <w:left w:val="nil"/>
              <w:bottom w:val="single" w:sz="8" w:space="0" w:color="000000"/>
              <w:right w:val="single" w:sz="8" w:space="0" w:color="000000"/>
            </w:tcBorders>
            <w:vAlign w:val="center"/>
            <w:hideMark/>
          </w:tcPr>
          <w:p w14:paraId="7F7A846B"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1A36F7E8"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49D13C7F"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B0ABD55"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3AF22221" w14:textId="77777777" w:rsidTr="00A22A73">
        <w:trPr>
          <w:trHeight w:val="720"/>
        </w:trPr>
        <w:tc>
          <w:tcPr>
            <w:tcW w:w="851" w:type="dxa"/>
            <w:vMerge/>
            <w:tcBorders>
              <w:top w:val="nil"/>
              <w:left w:val="single" w:sz="8" w:space="0" w:color="000000"/>
              <w:bottom w:val="single" w:sz="8" w:space="0" w:color="000000"/>
              <w:right w:val="single" w:sz="8" w:space="0" w:color="000000"/>
            </w:tcBorders>
            <w:vAlign w:val="center"/>
            <w:hideMark/>
          </w:tcPr>
          <w:p w14:paraId="519183D3"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567B0AEB"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495ECE55"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3.支持逐点亮色度校正，可以对每个灯点的亮度和色度进行校正，有效消除色差，使整屏的亮度和色度达到高度均匀一致，提高显示屏的画质</w:t>
            </w:r>
          </w:p>
        </w:tc>
        <w:tc>
          <w:tcPr>
            <w:tcW w:w="851" w:type="dxa"/>
            <w:vMerge/>
            <w:tcBorders>
              <w:top w:val="nil"/>
              <w:left w:val="nil"/>
              <w:bottom w:val="single" w:sz="8" w:space="0" w:color="000000"/>
              <w:right w:val="single" w:sz="8" w:space="0" w:color="000000"/>
            </w:tcBorders>
            <w:vAlign w:val="center"/>
            <w:hideMark/>
          </w:tcPr>
          <w:p w14:paraId="551E8179"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0E59DCB2"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2874550F"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11EFE35D"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097BE8B5"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7614206E"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7D2D10FF"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44F1FC33"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4.支持快速亮暗线调节</w:t>
            </w:r>
          </w:p>
        </w:tc>
        <w:tc>
          <w:tcPr>
            <w:tcW w:w="851" w:type="dxa"/>
            <w:vMerge/>
            <w:tcBorders>
              <w:top w:val="nil"/>
              <w:left w:val="nil"/>
              <w:bottom w:val="single" w:sz="8" w:space="0" w:color="000000"/>
              <w:right w:val="single" w:sz="8" w:space="0" w:color="000000"/>
            </w:tcBorders>
            <w:vAlign w:val="center"/>
            <w:hideMark/>
          </w:tcPr>
          <w:p w14:paraId="12650A38"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4945CA14"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156642E6"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0F213F09"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47F69575"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719B1036"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64C9EB1D"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314DAF59"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5.支持 3D 功能</w:t>
            </w:r>
          </w:p>
        </w:tc>
        <w:tc>
          <w:tcPr>
            <w:tcW w:w="851" w:type="dxa"/>
            <w:vMerge/>
            <w:tcBorders>
              <w:top w:val="nil"/>
              <w:left w:val="nil"/>
              <w:bottom w:val="single" w:sz="8" w:space="0" w:color="000000"/>
              <w:right w:val="single" w:sz="8" w:space="0" w:color="000000"/>
            </w:tcBorders>
            <w:vAlign w:val="center"/>
            <w:hideMark/>
          </w:tcPr>
          <w:p w14:paraId="0C4CADD2"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74B50583"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5FA1639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4D7621AC"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73E8E6BD" w14:textId="77777777" w:rsidTr="00A22A73">
        <w:trPr>
          <w:trHeight w:val="285"/>
        </w:trPr>
        <w:tc>
          <w:tcPr>
            <w:tcW w:w="851" w:type="dxa"/>
            <w:vMerge/>
            <w:tcBorders>
              <w:top w:val="nil"/>
              <w:left w:val="single" w:sz="8" w:space="0" w:color="000000"/>
              <w:bottom w:val="single" w:sz="8" w:space="0" w:color="000000"/>
              <w:right w:val="single" w:sz="8" w:space="0" w:color="000000"/>
            </w:tcBorders>
            <w:vAlign w:val="center"/>
            <w:hideMark/>
          </w:tcPr>
          <w:p w14:paraId="59D07867"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2DA7EB86"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1E0340EF"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6.支持Mapping功能，能直观的看到显示屏连接状况</w:t>
            </w:r>
          </w:p>
        </w:tc>
        <w:tc>
          <w:tcPr>
            <w:tcW w:w="851" w:type="dxa"/>
            <w:vMerge/>
            <w:tcBorders>
              <w:top w:val="nil"/>
              <w:left w:val="nil"/>
              <w:bottom w:val="single" w:sz="8" w:space="0" w:color="000000"/>
              <w:right w:val="single" w:sz="8" w:space="0" w:color="000000"/>
            </w:tcBorders>
            <w:vAlign w:val="center"/>
            <w:hideMark/>
          </w:tcPr>
          <w:p w14:paraId="7DDECEB6"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67AD1DAB"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77580534"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06CCA52A"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11ECC233" w14:textId="77777777" w:rsidTr="00A22A73">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48E8E07D"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28F8F09B"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713331F0"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7.可以将指定图片设置为显示屏的开机、网线断开或无视频源信号时的画面或者最后一帧画面</w:t>
            </w:r>
          </w:p>
        </w:tc>
        <w:tc>
          <w:tcPr>
            <w:tcW w:w="851" w:type="dxa"/>
            <w:vMerge/>
            <w:tcBorders>
              <w:top w:val="nil"/>
              <w:left w:val="nil"/>
              <w:bottom w:val="single" w:sz="8" w:space="0" w:color="000000"/>
              <w:right w:val="single" w:sz="8" w:space="0" w:color="000000"/>
            </w:tcBorders>
            <w:vAlign w:val="center"/>
            <w:hideMark/>
          </w:tcPr>
          <w:p w14:paraId="540FB6E7"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79E8995A"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6B4FFEF0"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6F436F1"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11B59058" w14:textId="77777777" w:rsidTr="00A22A73">
        <w:trPr>
          <w:trHeight w:val="960"/>
        </w:trPr>
        <w:tc>
          <w:tcPr>
            <w:tcW w:w="851" w:type="dxa"/>
            <w:vMerge/>
            <w:tcBorders>
              <w:top w:val="nil"/>
              <w:left w:val="single" w:sz="8" w:space="0" w:color="000000"/>
              <w:bottom w:val="single" w:sz="8" w:space="0" w:color="000000"/>
              <w:right w:val="single" w:sz="8" w:space="0" w:color="000000"/>
            </w:tcBorders>
            <w:vAlign w:val="center"/>
            <w:hideMark/>
          </w:tcPr>
          <w:p w14:paraId="42E2E1BD"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14FAE6E1"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787809B2"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8.可以监测自身的温度和电压，无需其他外设，在软件上可以查看接收卡的温度和电压，检测发送设备与接收卡间或接收卡与接收卡间的网络通讯质量，记录错误包数，协助排除网络通讯隐患</w:t>
            </w:r>
          </w:p>
        </w:tc>
        <w:tc>
          <w:tcPr>
            <w:tcW w:w="851" w:type="dxa"/>
            <w:vMerge/>
            <w:tcBorders>
              <w:top w:val="nil"/>
              <w:left w:val="nil"/>
              <w:bottom w:val="single" w:sz="8" w:space="0" w:color="000000"/>
              <w:right w:val="single" w:sz="8" w:space="0" w:color="000000"/>
            </w:tcBorders>
            <w:vAlign w:val="center"/>
            <w:hideMark/>
          </w:tcPr>
          <w:p w14:paraId="3018E834"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4690D401"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3D21FE49"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5C24FAC7"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39E25292" w14:textId="77777777" w:rsidTr="00A22A73">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7D6F3098"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2DA83300"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28B9638A"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9.支持5pin 液晶模块，用于显示接收卡的温度、电压、单次运行时间和总运行时间</w:t>
            </w:r>
          </w:p>
        </w:tc>
        <w:tc>
          <w:tcPr>
            <w:tcW w:w="851" w:type="dxa"/>
            <w:vMerge/>
            <w:tcBorders>
              <w:top w:val="nil"/>
              <w:left w:val="nil"/>
              <w:bottom w:val="single" w:sz="8" w:space="0" w:color="000000"/>
              <w:right w:val="single" w:sz="8" w:space="0" w:color="000000"/>
            </w:tcBorders>
            <w:vAlign w:val="center"/>
            <w:hideMark/>
          </w:tcPr>
          <w:p w14:paraId="6B2C651F"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213034C0"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51645F2C"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12A40862"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4EF29FC9" w14:textId="77777777" w:rsidTr="00A22A73">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3A868301"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555CA0A4"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5D8BA744"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10.支持误码率监测接收卡间通讯时传输链路上的数据丢包情况</w:t>
            </w:r>
          </w:p>
        </w:tc>
        <w:tc>
          <w:tcPr>
            <w:tcW w:w="851" w:type="dxa"/>
            <w:vMerge/>
            <w:tcBorders>
              <w:top w:val="nil"/>
              <w:left w:val="nil"/>
              <w:bottom w:val="single" w:sz="8" w:space="0" w:color="000000"/>
              <w:right w:val="single" w:sz="8" w:space="0" w:color="000000"/>
            </w:tcBorders>
            <w:vAlign w:val="center"/>
            <w:hideMark/>
          </w:tcPr>
          <w:p w14:paraId="519CC6ED"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0688492B"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356BACA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7ECB0E5A"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55FB54B9" w14:textId="77777777" w:rsidTr="00A22A73">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4CE8BD0F"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17A9B687"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64CC16DB"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11.支持</w:t>
            </w:r>
            <w:proofErr w:type="gramStart"/>
            <w:r w:rsidRPr="003C5C1A">
              <w:rPr>
                <w:rFonts w:ascii="仿宋" w:eastAsia="仿宋" w:hAnsi="仿宋" w:cs="宋体" w:hint="eastAsia"/>
                <w:color w:val="000000"/>
                <w:sz w:val="15"/>
                <w:szCs w:val="15"/>
              </w:rPr>
              <w:t>可以回读接收</w:t>
            </w:r>
            <w:proofErr w:type="gramEnd"/>
            <w:r w:rsidRPr="003C5C1A">
              <w:rPr>
                <w:rFonts w:ascii="仿宋" w:eastAsia="仿宋" w:hAnsi="仿宋" w:cs="宋体" w:hint="eastAsia"/>
                <w:color w:val="000000"/>
                <w:sz w:val="15"/>
                <w:szCs w:val="15"/>
              </w:rPr>
              <w:t>卡的固件程序并保存到本地，软件</w:t>
            </w:r>
            <w:proofErr w:type="gramStart"/>
            <w:r w:rsidRPr="003C5C1A">
              <w:rPr>
                <w:rFonts w:ascii="仿宋" w:eastAsia="仿宋" w:hAnsi="仿宋" w:cs="宋体" w:hint="eastAsia"/>
                <w:color w:val="000000"/>
                <w:sz w:val="15"/>
                <w:szCs w:val="15"/>
              </w:rPr>
              <w:t>可以回读接收</w:t>
            </w:r>
            <w:proofErr w:type="gramEnd"/>
            <w:r w:rsidRPr="003C5C1A">
              <w:rPr>
                <w:rFonts w:ascii="仿宋" w:eastAsia="仿宋" w:hAnsi="仿宋" w:cs="宋体" w:hint="eastAsia"/>
                <w:color w:val="000000"/>
                <w:sz w:val="15"/>
                <w:szCs w:val="15"/>
              </w:rPr>
              <w:t>卡配置参数并保存到本地</w:t>
            </w:r>
          </w:p>
        </w:tc>
        <w:tc>
          <w:tcPr>
            <w:tcW w:w="851" w:type="dxa"/>
            <w:vMerge/>
            <w:tcBorders>
              <w:top w:val="nil"/>
              <w:left w:val="nil"/>
              <w:bottom w:val="single" w:sz="8" w:space="0" w:color="000000"/>
              <w:right w:val="single" w:sz="8" w:space="0" w:color="000000"/>
            </w:tcBorders>
            <w:vAlign w:val="center"/>
            <w:hideMark/>
          </w:tcPr>
          <w:p w14:paraId="0495CA2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0178A737"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0CB39E2F"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61C82333"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1F222566" w14:textId="77777777" w:rsidTr="00A22A73">
        <w:trPr>
          <w:trHeight w:val="720"/>
        </w:trPr>
        <w:tc>
          <w:tcPr>
            <w:tcW w:w="851" w:type="dxa"/>
            <w:vMerge/>
            <w:tcBorders>
              <w:top w:val="nil"/>
              <w:left w:val="single" w:sz="8" w:space="0" w:color="000000"/>
              <w:bottom w:val="single" w:sz="8" w:space="0" w:color="000000"/>
              <w:right w:val="single" w:sz="8" w:space="0" w:color="000000"/>
            </w:tcBorders>
            <w:vAlign w:val="center"/>
            <w:hideMark/>
          </w:tcPr>
          <w:p w14:paraId="25EE22BD"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3BB764DB"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05A5083E"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12.通过主备冗余机制增加接收卡间网线级联的可靠性。主备级联线路中，当其中一条线路出现故障时，另一条线路会即时工作，保证显示屏正常工作</w:t>
            </w:r>
          </w:p>
        </w:tc>
        <w:tc>
          <w:tcPr>
            <w:tcW w:w="851" w:type="dxa"/>
            <w:vMerge/>
            <w:tcBorders>
              <w:top w:val="nil"/>
              <w:left w:val="nil"/>
              <w:bottom w:val="single" w:sz="8" w:space="0" w:color="000000"/>
              <w:right w:val="single" w:sz="8" w:space="0" w:color="000000"/>
            </w:tcBorders>
            <w:vAlign w:val="center"/>
            <w:hideMark/>
          </w:tcPr>
          <w:p w14:paraId="2739EE78"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747E310E"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282CE08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5CAE2083"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4D2437B7" w14:textId="77777777" w:rsidTr="00A22A73">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7C016B6E"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5D834FB3"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11955FB8"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13.通过软件在接收卡上保存两份接收卡配置参数，其中一份作为备份参数</w:t>
            </w:r>
          </w:p>
        </w:tc>
        <w:tc>
          <w:tcPr>
            <w:tcW w:w="851" w:type="dxa"/>
            <w:vMerge/>
            <w:tcBorders>
              <w:top w:val="nil"/>
              <w:left w:val="nil"/>
              <w:bottom w:val="single" w:sz="8" w:space="0" w:color="000000"/>
              <w:right w:val="single" w:sz="8" w:space="0" w:color="000000"/>
            </w:tcBorders>
            <w:vAlign w:val="center"/>
            <w:hideMark/>
          </w:tcPr>
          <w:p w14:paraId="2A85D99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6BF8E46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465EEA88"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42583634"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5AF24734" w14:textId="77777777" w:rsidTr="00A22A73">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017A449F"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4AA732C5"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nil"/>
              <w:right w:val="single" w:sz="8" w:space="0" w:color="000000"/>
            </w:tcBorders>
            <w:shd w:val="clear" w:color="auto" w:fill="auto"/>
            <w:vAlign w:val="center"/>
            <w:hideMark/>
          </w:tcPr>
          <w:p w14:paraId="0B539373"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14.通过电源指示灯和状态指示灯不同闪烁状态可以判断，屏体工作状态，无需软件</w:t>
            </w:r>
          </w:p>
        </w:tc>
        <w:tc>
          <w:tcPr>
            <w:tcW w:w="851" w:type="dxa"/>
            <w:vMerge/>
            <w:tcBorders>
              <w:top w:val="nil"/>
              <w:left w:val="nil"/>
              <w:bottom w:val="single" w:sz="8" w:space="0" w:color="000000"/>
              <w:right w:val="single" w:sz="8" w:space="0" w:color="000000"/>
            </w:tcBorders>
            <w:vAlign w:val="center"/>
            <w:hideMark/>
          </w:tcPr>
          <w:p w14:paraId="204C6697"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2E087118"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14E76F14"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0D9CFF13"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7372DC23" w14:textId="77777777" w:rsidTr="00A22A73">
        <w:trPr>
          <w:trHeight w:val="480"/>
        </w:trPr>
        <w:tc>
          <w:tcPr>
            <w:tcW w:w="851" w:type="dxa"/>
            <w:vMerge/>
            <w:tcBorders>
              <w:top w:val="nil"/>
              <w:left w:val="single" w:sz="8" w:space="0" w:color="000000"/>
              <w:bottom w:val="single" w:sz="8" w:space="0" w:color="000000"/>
              <w:right w:val="single" w:sz="8" w:space="0" w:color="000000"/>
            </w:tcBorders>
            <w:vAlign w:val="center"/>
            <w:hideMark/>
          </w:tcPr>
          <w:p w14:paraId="1BA284C9"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1134" w:type="dxa"/>
            <w:vMerge/>
            <w:tcBorders>
              <w:top w:val="nil"/>
              <w:left w:val="nil"/>
              <w:bottom w:val="single" w:sz="8" w:space="0" w:color="000000"/>
              <w:right w:val="single" w:sz="8" w:space="0" w:color="000000"/>
            </w:tcBorders>
            <w:vAlign w:val="center"/>
            <w:hideMark/>
          </w:tcPr>
          <w:p w14:paraId="44CCE644"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5670" w:type="dxa"/>
            <w:tcBorders>
              <w:top w:val="nil"/>
              <w:left w:val="nil"/>
              <w:bottom w:val="single" w:sz="8" w:space="0" w:color="000000"/>
              <w:right w:val="single" w:sz="8" w:space="0" w:color="000000"/>
            </w:tcBorders>
            <w:shd w:val="clear" w:color="auto" w:fill="auto"/>
            <w:vAlign w:val="center"/>
            <w:hideMark/>
          </w:tcPr>
          <w:p w14:paraId="03AA90FA"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15.可配合多功能卡，实现当温度高于设定值时，自动断电，或打开风扇空调降低温度，保证屏</w:t>
            </w:r>
            <w:proofErr w:type="gramStart"/>
            <w:r w:rsidRPr="003C5C1A">
              <w:rPr>
                <w:rFonts w:ascii="仿宋" w:eastAsia="仿宋" w:hAnsi="仿宋" w:cs="宋体" w:hint="eastAsia"/>
                <w:color w:val="000000"/>
                <w:sz w:val="15"/>
                <w:szCs w:val="15"/>
              </w:rPr>
              <w:t>体安全</w:t>
            </w:r>
            <w:proofErr w:type="gramEnd"/>
          </w:p>
        </w:tc>
        <w:tc>
          <w:tcPr>
            <w:tcW w:w="851" w:type="dxa"/>
            <w:vMerge/>
            <w:tcBorders>
              <w:top w:val="nil"/>
              <w:left w:val="nil"/>
              <w:bottom w:val="single" w:sz="8" w:space="0" w:color="000000"/>
              <w:right w:val="single" w:sz="8" w:space="0" w:color="000000"/>
            </w:tcBorders>
            <w:vAlign w:val="center"/>
            <w:hideMark/>
          </w:tcPr>
          <w:p w14:paraId="41888B3B"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0" w:type="dxa"/>
            <w:vMerge/>
            <w:tcBorders>
              <w:top w:val="nil"/>
              <w:left w:val="nil"/>
              <w:bottom w:val="single" w:sz="8" w:space="0" w:color="000000"/>
              <w:right w:val="single" w:sz="8" w:space="0" w:color="000000"/>
            </w:tcBorders>
            <w:vAlign w:val="center"/>
            <w:hideMark/>
          </w:tcPr>
          <w:p w14:paraId="2E522A0E"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851" w:type="dxa"/>
            <w:vMerge/>
            <w:tcBorders>
              <w:top w:val="nil"/>
              <w:left w:val="nil"/>
              <w:bottom w:val="single" w:sz="8" w:space="0" w:color="000000"/>
              <w:right w:val="single" w:sz="8" w:space="0" w:color="000000"/>
            </w:tcBorders>
            <w:vAlign w:val="center"/>
          </w:tcPr>
          <w:p w14:paraId="212429D6" w14:textId="77777777" w:rsidR="00E77027" w:rsidRPr="003C5C1A" w:rsidRDefault="00E77027" w:rsidP="00A22A73">
            <w:pPr>
              <w:spacing w:after="0" w:line="240" w:lineRule="auto"/>
              <w:jc w:val="left"/>
              <w:rPr>
                <w:rFonts w:ascii="仿宋" w:eastAsia="仿宋" w:hAnsi="仿宋" w:cs="宋体"/>
                <w:color w:val="000000"/>
                <w:sz w:val="15"/>
                <w:szCs w:val="15"/>
              </w:rPr>
            </w:pPr>
          </w:p>
        </w:tc>
        <w:tc>
          <w:tcPr>
            <w:tcW w:w="992" w:type="dxa"/>
            <w:vMerge/>
            <w:tcBorders>
              <w:top w:val="nil"/>
              <w:left w:val="nil"/>
              <w:bottom w:val="single" w:sz="8" w:space="0" w:color="000000"/>
              <w:right w:val="single" w:sz="8" w:space="0" w:color="000000"/>
            </w:tcBorders>
            <w:vAlign w:val="center"/>
          </w:tcPr>
          <w:p w14:paraId="0365CCEA" w14:textId="77777777" w:rsidR="00E77027" w:rsidRPr="003C5C1A" w:rsidRDefault="00E77027" w:rsidP="00A22A73">
            <w:pPr>
              <w:spacing w:after="0" w:line="240" w:lineRule="auto"/>
              <w:jc w:val="left"/>
              <w:rPr>
                <w:rFonts w:ascii="仿宋" w:eastAsia="仿宋" w:hAnsi="仿宋" w:cs="宋体"/>
                <w:color w:val="000000"/>
                <w:sz w:val="15"/>
                <w:szCs w:val="15"/>
              </w:rPr>
            </w:pPr>
          </w:p>
        </w:tc>
      </w:tr>
      <w:tr w:rsidR="00E77027" w:rsidRPr="003C5C1A" w14:paraId="040ED257" w14:textId="77777777" w:rsidTr="00A22A73">
        <w:trPr>
          <w:trHeight w:val="541"/>
        </w:trPr>
        <w:tc>
          <w:tcPr>
            <w:tcW w:w="851" w:type="dxa"/>
            <w:tcBorders>
              <w:top w:val="nil"/>
              <w:left w:val="single" w:sz="8" w:space="0" w:color="000000"/>
              <w:bottom w:val="single" w:sz="8" w:space="0" w:color="000000"/>
              <w:right w:val="single" w:sz="8" w:space="0" w:color="000000"/>
            </w:tcBorders>
            <w:shd w:val="clear" w:color="auto" w:fill="auto"/>
            <w:noWrap/>
            <w:vAlign w:val="center"/>
            <w:hideMark/>
          </w:tcPr>
          <w:p w14:paraId="18740E39"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6</w:t>
            </w:r>
          </w:p>
        </w:tc>
        <w:tc>
          <w:tcPr>
            <w:tcW w:w="1134" w:type="dxa"/>
            <w:tcBorders>
              <w:top w:val="nil"/>
              <w:left w:val="nil"/>
              <w:bottom w:val="single" w:sz="8" w:space="0" w:color="000000"/>
              <w:right w:val="single" w:sz="8" w:space="0" w:color="000000"/>
            </w:tcBorders>
            <w:shd w:val="clear" w:color="auto" w:fill="auto"/>
            <w:vAlign w:val="center"/>
            <w:hideMark/>
          </w:tcPr>
          <w:p w14:paraId="37525C93"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视频操控延长</w:t>
            </w:r>
          </w:p>
        </w:tc>
        <w:tc>
          <w:tcPr>
            <w:tcW w:w="5670" w:type="dxa"/>
            <w:tcBorders>
              <w:top w:val="nil"/>
              <w:left w:val="nil"/>
              <w:bottom w:val="single" w:sz="8" w:space="0" w:color="000000"/>
              <w:right w:val="single" w:sz="8" w:space="0" w:color="000000"/>
            </w:tcBorders>
            <w:shd w:val="clear" w:color="auto" w:fill="auto"/>
            <w:vAlign w:val="center"/>
            <w:hideMark/>
          </w:tcPr>
          <w:p w14:paraId="6DB65242"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VGA延长器、含延长线</w:t>
            </w:r>
          </w:p>
        </w:tc>
        <w:tc>
          <w:tcPr>
            <w:tcW w:w="851" w:type="dxa"/>
            <w:tcBorders>
              <w:top w:val="nil"/>
              <w:left w:val="nil"/>
              <w:bottom w:val="single" w:sz="8" w:space="0" w:color="000000"/>
              <w:right w:val="single" w:sz="8" w:space="0" w:color="000000"/>
            </w:tcBorders>
            <w:shd w:val="clear" w:color="auto" w:fill="auto"/>
            <w:vAlign w:val="center"/>
            <w:hideMark/>
          </w:tcPr>
          <w:p w14:paraId="067EAC89"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套</w:t>
            </w:r>
          </w:p>
        </w:tc>
        <w:tc>
          <w:tcPr>
            <w:tcW w:w="850" w:type="dxa"/>
            <w:tcBorders>
              <w:top w:val="nil"/>
              <w:left w:val="nil"/>
              <w:bottom w:val="single" w:sz="8" w:space="0" w:color="000000"/>
              <w:right w:val="single" w:sz="8" w:space="0" w:color="000000"/>
            </w:tcBorders>
            <w:shd w:val="clear" w:color="auto" w:fill="auto"/>
            <w:vAlign w:val="center"/>
            <w:hideMark/>
          </w:tcPr>
          <w:p w14:paraId="44ADAF4E"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1</w:t>
            </w:r>
          </w:p>
        </w:tc>
        <w:tc>
          <w:tcPr>
            <w:tcW w:w="851" w:type="dxa"/>
            <w:tcBorders>
              <w:top w:val="nil"/>
              <w:left w:val="nil"/>
              <w:bottom w:val="single" w:sz="8" w:space="0" w:color="000000"/>
              <w:right w:val="single" w:sz="8" w:space="0" w:color="000000"/>
            </w:tcBorders>
            <w:shd w:val="clear" w:color="auto" w:fill="auto"/>
            <w:vAlign w:val="center"/>
          </w:tcPr>
          <w:p w14:paraId="562B0B44" w14:textId="77777777" w:rsidR="00E77027" w:rsidRPr="003C5C1A" w:rsidRDefault="00E77027" w:rsidP="00A22A73">
            <w:pPr>
              <w:spacing w:after="0" w:line="240" w:lineRule="auto"/>
              <w:jc w:val="center"/>
              <w:rPr>
                <w:rFonts w:ascii="仿宋" w:eastAsia="仿宋" w:hAnsi="仿宋" w:cs="宋体"/>
                <w:color w:val="000000"/>
                <w:sz w:val="15"/>
                <w:szCs w:val="15"/>
              </w:rPr>
            </w:pPr>
          </w:p>
        </w:tc>
        <w:tc>
          <w:tcPr>
            <w:tcW w:w="992" w:type="dxa"/>
            <w:tcBorders>
              <w:top w:val="nil"/>
              <w:left w:val="nil"/>
              <w:bottom w:val="single" w:sz="8" w:space="0" w:color="000000"/>
              <w:right w:val="single" w:sz="8" w:space="0" w:color="000000"/>
            </w:tcBorders>
            <w:shd w:val="clear" w:color="auto" w:fill="auto"/>
            <w:vAlign w:val="center"/>
          </w:tcPr>
          <w:p w14:paraId="4C5C17EE" w14:textId="77777777" w:rsidR="00E77027" w:rsidRPr="003C5C1A" w:rsidRDefault="00E77027" w:rsidP="00A22A73">
            <w:pPr>
              <w:spacing w:after="0" w:line="240" w:lineRule="auto"/>
              <w:jc w:val="center"/>
              <w:rPr>
                <w:rFonts w:ascii="仿宋" w:eastAsia="仿宋" w:hAnsi="仿宋" w:cs="宋体"/>
                <w:color w:val="000000"/>
                <w:sz w:val="15"/>
                <w:szCs w:val="15"/>
              </w:rPr>
            </w:pPr>
          </w:p>
        </w:tc>
      </w:tr>
      <w:tr w:rsidR="00E77027" w:rsidRPr="003C5C1A" w14:paraId="05CBE0D4" w14:textId="77777777" w:rsidTr="00A22A73">
        <w:trPr>
          <w:trHeight w:val="480"/>
        </w:trPr>
        <w:tc>
          <w:tcPr>
            <w:tcW w:w="851" w:type="dxa"/>
            <w:tcBorders>
              <w:top w:val="nil"/>
              <w:left w:val="single" w:sz="8" w:space="0" w:color="000000"/>
              <w:bottom w:val="single" w:sz="4" w:space="0" w:color="auto"/>
              <w:right w:val="single" w:sz="8" w:space="0" w:color="000000"/>
            </w:tcBorders>
            <w:shd w:val="clear" w:color="auto" w:fill="auto"/>
            <w:noWrap/>
            <w:vAlign w:val="center"/>
            <w:hideMark/>
          </w:tcPr>
          <w:p w14:paraId="47A81505"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7</w:t>
            </w:r>
          </w:p>
        </w:tc>
        <w:tc>
          <w:tcPr>
            <w:tcW w:w="1134" w:type="dxa"/>
            <w:tcBorders>
              <w:top w:val="nil"/>
              <w:left w:val="nil"/>
              <w:bottom w:val="single" w:sz="4" w:space="0" w:color="auto"/>
              <w:right w:val="single" w:sz="8" w:space="0" w:color="000000"/>
            </w:tcBorders>
            <w:shd w:val="clear" w:color="auto" w:fill="auto"/>
            <w:vAlign w:val="center"/>
            <w:hideMark/>
          </w:tcPr>
          <w:p w14:paraId="163B2A40"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LED结构</w:t>
            </w:r>
          </w:p>
        </w:tc>
        <w:tc>
          <w:tcPr>
            <w:tcW w:w="5670" w:type="dxa"/>
            <w:tcBorders>
              <w:top w:val="nil"/>
              <w:left w:val="nil"/>
              <w:bottom w:val="single" w:sz="4" w:space="0" w:color="auto"/>
              <w:right w:val="single" w:sz="8" w:space="0" w:color="000000"/>
            </w:tcBorders>
            <w:shd w:val="clear" w:color="auto" w:fill="auto"/>
            <w:vAlign w:val="center"/>
            <w:hideMark/>
          </w:tcPr>
          <w:p w14:paraId="76D08D06"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铝合金边框90*45，弯角，40*20方管，挂钩，螺丝等，现场制作</w:t>
            </w:r>
          </w:p>
        </w:tc>
        <w:tc>
          <w:tcPr>
            <w:tcW w:w="851" w:type="dxa"/>
            <w:tcBorders>
              <w:top w:val="nil"/>
              <w:left w:val="nil"/>
              <w:bottom w:val="single" w:sz="4" w:space="0" w:color="auto"/>
              <w:right w:val="single" w:sz="8" w:space="0" w:color="000000"/>
            </w:tcBorders>
            <w:shd w:val="clear" w:color="auto" w:fill="auto"/>
            <w:vAlign w:val="center"/>
            <w:hideMark/>
          </w:tcPr>
          <w:p w14:paraId="39BF0CBA"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平方</w:t>
            </w:r>
          </w:p>
        </w:tc>
        <w:tc>
          <w:tcPr>
            <w:tcW w:w="850" w:type="dxa"/>
            <w:tcBorders>
              <w:top w:val="nil"/>
              <w:left w:val="nil"/>
              <w:bottom w:val="single" w:sz="4" w:space="0" w:color="auto"/>
              <w:right w:val="single" w:sz="8" w:space="0" w:color="000000"/>
            </w:tcBorders>
            <w:shd w:val="clear" w:color="auto" w:fill="auto"/>
            <w:vAlign w:val="center"/>
            <w:hideMark/>
          </w:tcPr>
          <w:p w14:paraId="71580479"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26</w:t>
            </w:r>
          </w:p>
        </w:tc>
        <w:tc>
          <w:tcPr>
            <w:tcW w:w="851" w:type="dxa"/>
            <w:tcBorders>
              <w:top w:val="nil"/>
              <w:left w:val="nil"/>
              <w:bottom w:val="single" w:sz="4" w:space="0" w:color="auto"/>
              <w:right w:val="single" w:sz="8" w:space="0" w:color="000000"/>
            </w:tcBorders>
            <w:shd w:val="clear" w:color="auto" w:fill="auto"/>
            <w:vAlign w:val="center"/>
          </w:tcPr>
          <w:p w14:paraId="58B08C0B" w14:textId="77777777" w:rsidR="00E77027" w:rsidRPr="003C5C1A" w:rsidRDefault="00E77027" w:rsidP="00A22A73">
            <w:pPr>
              <w:spacing w:after="0" w:line="240" w:lineRule="auto"/>
              <w:jc w:val="center"/>
              <w:rPr>
                <w:rFonts w:ascii="仿宋" w:eastAsia="仿宋" w:hAnsi="仿宋" w:cs="宋体"/>
                <w:color w:val="000000"/>
                <w:sz w:val="15"/>
                <w:szCs w:val="15"/>
              </w:rPr>
            </w:pPr>
          </w:p>
        </w:tc>
        <w:tc>
          <w:tcPr>
            <w:tcW w:w="992" w:type="dxa"/>
            <w:tcBorders>
              <w:top w:val="nil"/>
              <w:left w:val="nil"/>
              <w:bottom w:val="single" w:sz="4" w:space="0" w:color="auto"/>
              <w:right w:val="single" w:sz="8" w:space="0" w:color="000000"/>
            </w:tcBorders>
            <w:shd w:val="clear" w:color="auto" w:fill="auto"/>
            <w:vAlign w:val="center"/>
          </w:tcPr>
          <w:p w14:paraId="07F96607" w14:textId="77777777" w:rsidR="00E77027" w:rsidRPr="003C5C1A" w:rsidRDefault="00E77027" w:rsidP="00A22A73">
            <w:pPr>
              <w:spacing w:after="0" w:line="240" w:lineRule="auto"/>
              <w:jc w:val="center"/>
              <w:rPr>
                <w:rFonts w:ascii="仿宋" w:eastAsia="仿宋" w:hAnsi="仿宋" w:cs="宋体"/>
                <w:color w:val="000000"/>
                <w:sz w:val="15"/>
                <w:szCs w:val="15"/>
              </w:rPr>
            </w:pPr>
          </w:p>
        </w:tc>
      </w:tr>
      <w:tr w:rsidR="00E77027" w:rsidRPr="003C5C1A" w14:paraId="26DDDCD3" w14:textId="77777777" w:rsidTr="00A22A73">
        <w:trPr>
          <w:trHeight w:val="623"/>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CE706"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7D25B"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金属包边</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DCC97" w14:textId="77777777" w:rsidR="00E77027" w:rsidRPr="003C5C1A" w:rsidRDefault="00E77027" w:rsidP="00A22A73">
            <w:pPr>
              <w:spacing w:after="0" w:line="240" w:lineRule="auto"/>
              <w:jc w:val="left"/>
              <w:rPr>
                <w:rFonts w:ascii="仿宋" w:eastAsia="仿宋" w:hAnsi="仿宋" w:cs="宋体"/>
                <w:color w:val="000000"/>
                <w:sz w:val="15"/>
                <w:szCs w:val="15"/>
              </w:rPr>
            </w:pPr>
            <w:r w:rsidRPr="003C5C1A">
              <w:rPr>
                <w:rFonts w:ascii="仿宋" w:eastAsia="仿宋" w:hAnsi="仿宋" w:cs="宋体" w:hint="eastAsia"/>
                <w:color w:val="000000"/>
                <w:sz w:val="15"/>
                <w:szCs w:val="15"/>
              </w:rPr>
              <w:t>深黑色亚光铁皮</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EAD67"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张</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EF527" w14:textId="77777777" w:rsidR="00E77027" w:rsidRPr="003C5C1A" w:rsidRDefault="00E77027" w:rsidP="00A22A73">
            <w:pPr>
              <w:spacing w:after="0" w:line="240" w:lineRule="auto"/>
              <w:jc w:val="center"/>
              <w:rPr>
                <w:rFonts w:ascii="仿宋" w:eastAsia="仿宋" w:hAnsi="仿宋" w:cs="宋体"/>
                <w:color w:val="000000"/>
                <w:sz w:val="15"/>
                <w:szCs w:val="15"/>
              </w:rPr>
            </w:pPr>
            <w:r w:rsidRPr="003C5C1A">
              <w:rPr>
                <w:rFonts w:ascii="仿宋" w:eastAsia="仿宋" w:hAnsi="仿宋" w:cs="宋体" w:hint="eastAsia"/>
                <w:color w:val="000000"/>
                <w:sz w:val="15"/>
                <w:szCs w:val="15"/>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60F9D82" w14:textId="77777777" w:rsidR="00E77027" w:rsidRPr="003C5C1A" w:rsidRDefault="00E77027" w:rsidP="00A22A73">
            <w:pPr>
              <w:spacing w:after="0" w:line="240" w:lineRule="auto"/>
              <w:jc w:val="center"/>
              <w:rPr>
                <w:rFonts w:ascii="仿宋" w:eastAsia="仿宋" w:hAnsi="仿宋" w:cs="宋体"/>
                <w:color w:val="000000"/>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1A2A84" w14:textId="77777777" w:rsidR="00E77027" w:rsidRPr="003C5C1A" w:rsidRDefault="00E77027" w:rsidP="00A22A73">
            <w:pPr>
              <w:spacing w:after="0" w:line="240" w:lineRule="auto"/>
              <w:jc w:val="center"/>
              <w:rPr>
                <w:rFonts w:ascii="仿宋" w:eastAsia="仿宋" w:hAnsi="仿宋" w:cs="宋体"/>
                <w:color w:val="000000"/>
                <w:sz w:val="15"/>
                <w:szCs w:val="15"/>
              </w:rPr>
            </w:pPr>
          </w:p>
        </w:tc>
      </w:tr>
      <w:tr w:rsidR="00E77027" w:rsidRPr="003C5C1A" w14:paraId="268068B5" w14:textId="77777777" w:rsidTr="00A22A73">
        <w:trPr>
          <w:trHeight w:val="526"/>
        </w:trPr>
        <w:tc>
          <w:tcPr>
            <w:tcW w:w="76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86D6072" w14:textId="77777777" w:rsidR="00E77027" w:rsidRPr="003C5C1A" w:rsidRDefault="00E77027" w:rsidP="00A22A73">
            <w:pPr>
              <w:spacing w:after="0" w:line="240" w:lineRule="auto"/>
              <w:jc w:val="center"/>
              <w:rPr>
                <w:rFonts w:ascii="仿宋" w:eastAsia="仿宋" w:hAnsi="仿宋" w:cs="宋体"/>
                <w:color w:val="000000"/>
                <w:sz w:val="15"/>
                <w:szCs w:val="15"/>
              </w:rPr>
            </w:pPr>
            <w:r>
              <w:rPr>
                <w:rFonts w:ascii="仿宋" w:eastAsia="仿宋" w:hAnsi="仿宋" w:cs="宋体" w:hint="eastAsia"/>
                <w:color w:val="000000"/>
                <w:sz w:val="15"/>
                <w:szCs w:val="15"/>
              </w:rPr>
              <w:t>合计</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19CE6F" w14:textId="77777777" w:rsidR="00E77027" w:rsidRPr="003C5C1A" w:rsidRDefault="00E77027" w:rsidP="00A22A73">
            <w:pPr>
              <w:spacing w:after="0" w:line="240" w:lineRule="auto"/>
              <w:jc w:val="center"/>
              <w:rPr>
                <w:rFonts w:ascii="仿宋" w:eastAsia="仿宋" w:hAnsi="仿宋" w:cs="宋体"/>
                <w:color w:val="000000"/>
                <w:sz w:val="15"/>
                <w:szCs w:val="15"/>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41123B6" w14:textId="77777777" w:rsidR="00E77027" w:rsidRPr="003C5C1A" w:rsidRDefault="00E77027" w:rsidP="00A22A73">
            <w:pPr>
              <w:spacing w:after="0" w:line="240" w:lineRule="auto"/>
              <w:jc w:val="center"/>
              <w:rPr>
                <w:rFonts w:ascii="仿宋" w:eastAsia="仿宋" w:hAnsi="仿宋" w:cs="宋体"/>
                <w:color w:val="000000"/>
                <w:sz w:val="15"/>
                <w:szCs w:val="15"/>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93B71D" w14:textId="77777777" w:rsidR="00E77027" w:rsidRPr="003C5C1A" w:rsidRDefault="00E77027" w:rsidP="00A22A73">
            <w:pPr>
              <w:spacing w:after="0" w:line="240" w:lineRule="auto"/>
              <w:jc w:val="center"/>
              <w:rPr>
                <w:rFonts w:ascii="仿宋" w:eastAsia="仿宋" w:hAnsi="仿宋" w:cs="宋体"/>
                <w:color w:val="000000"/>
                <w:sz w:val="15"/>
                <w:szCs w:val="15"/>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E49DA3" w14:textId="77777777" w:rsidR="00E77027" w:rsidRPr="003C5C1A" w:rsidRDefault="00E77027" w:rsidP="00A22A73">
            <w:pPr>
              <w:spacing w:after="0" w:line="240" w:lineRule="auto"/>
              <w:jc w:val="center"/>
              <w:rPr>
                <w:rFonts w:ascii="仿宋" w:eastAsia="仿宋" w:hAnsi="仿宋" w:cs="宋体"/>
                <w:color w:val="000000"/>
                <w:sz w:val="15"/>
                <w:szCs w:val="15"/>
              </w:rPr>
            </w:pP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bookmarkStart w:id="119" w:name="_GoBack"/>
      <w:bookmarkEnd w:id="119"/>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lastRenderedPageBreak/>
        <w:t>注：1.如果按单价计算的结果与总价不一致,以单价为准修正总价。</w:t>
      </w:r>
    </w:p>
    <w:p w14:paraId="058019AD" w14:textId="7544FE6E" w:rsidR="00B554E7" w:rsidRPr="000827AE" w:rsidRDefault="00F876DE" w:rsidP="000827A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20" w:name="_Toc160880534"/>
      <w:bookmarkStart w:id="121" w:name="_Toc169332843"/>
      <w:bookmarkStart w:id="122" w:name="_Toc169332954"/>
      <w:bookmarkStart w:id="123" w:name="_Toc170798798"/>
      <w:bookmarkStart w:id="124" w:name="_Toc177985474"/>
      <w:bookmarkStart w:id="125" w:name="_Toc251613839"/>
      <w:bookmarkStart w:id="126" w:name="_Toc180302918"/>
      <w:bookmarkStart w:id="127" w:name="_Toc181436466"/>
      <w:bookmarkStart w:id="128" w:name="_Toc181436570"/>
      <w:bookmarkStart w:id="129" w:name="_Toc182372787"/>
      <w:bookmarkStart w:id="130" w:name="_Toc182805222"/>
      <w:bookmarkStart w:id="131" w:name="_Toc191783227"/>
      <w:bookmarkStart w:id="132" w:name="_Toc191789334"/>
      <w:bookmarkStart w:id="133" w:name="_Toc191802695"/>
      <w:bookmarkStart w:id="134" w:name="_Toc191803631"/>
      <w:bookmarkStart w:id="135" w:name="_Toc192663691"/>
      <w:bookmarkStart w:id="136" w:name="_Toc192663840"/>
      <w:bookmarkStart w:id="137" w:name="_Toc192664158"/>
      <w:bookmarkStart w:id="138" w:name="_Toc192996343"/>
      <w:bookmarkStart w:id="139" w:name="_Toc253066624"/>
      <w:bookmarkStart w:id="140" w:name="_Toc192996451"/>
      <w:bookmarkStart w:id="141" w:name="_Toc193160453"/>
      <w:bookmarkStart w:id="142" w:name="_Toc193165739"/>
      <w:bookmarkStart w:id="143" w:name="_Toc203355738"/>
      <w:bookmarkStart w:id="144" w:name="_Toc211917121"/>
      <w:bookmarkStart w:id="145" w:name="_Toc213755864"/>
      <w:bookmarkStart w:id="146" w:name="_Toc213755945"/>
      <w:bookmarkStart w:id="147" w:name="_Toc213756001"/>
      <w:bookmarkStart w:id="148" w:name="_Toc213756057"/>
      <w:bookmarkStart w:id="149" w:name="_Toc217891408"/>
      <w:bookmarkStart w:id="150" w:name="_Toc219800249"/>
      <w:bookmarkStart w:id="151" w:name="_Toc223146614"/>
      <w:bookmarkStart w:id="152" w:name="_Toc225669328"/>
      <w:bookmarkStart w:id="153" w:name="_Toc227058536"/>
      <w:bookmarkStart w:id="154" w:name="_Toc230071153"/>
      <w:bookmarkStart w:id="155" w:name="_Toc232302122"/>
      <w:bookmarkStart w:id="156" w:name="_Toc235437998"/>
      <w:bookmarkStart w:id="157" w:name="_Toc235438281"/>
      <w:bookmarkStart w:id="158" w:name="_Toc235438352"/>
      <w:bookmarkStart w:id="159" w:name="_Toc236021457"/>
      <w:bookmarkStart w:id="160" w:name="_Toc160880165"/>
      <w:bookmarkStart w:id="161" w:name="_Toc213208771"/>
      <w:bookmarkStart w:id="162" w:name="_Toc249325720"/>
      <w:bookmarkStart w:id="163" w:name="_Toc251586241"/>
      <w:bookmarkStart w:id="164" w:name="_Toc254790909"/>
      <w:bookmarkStart w:id="165" w:name="_Toc255975016"/>
      <w:bookmarkStart w:id="166" w:name="_Toc258401265"/>
      <w:bookmarkStart w:id="167" w:name="_Toc259520874"/>
      <w:bookmarkStart w:id="168" w:name="_Toc259692656"/>
      <w:bookmarkStart w:id="169" w:name="_Toc259692749"/>
      <w:bookmarkStart w:id="170" w:name="_Toc266868679"/>
      <w:bookmarkStart w:id="171" w:name="_Toc266868943"/>
      <w:bookmarkStart w:id="172" w:name="_Toc266870441"/>
      <w:bookmarkStart w:id="173" w:name="_Toc266870839"/>
      <w:bookmarkStart w:id="174" w:name="_Toc266870916"/>
      <w:bookmarkStart w:id="175" w:name="_Toc267059035"/>
      <w:bookmarkStart w:id="176" w:name="_Toc267059186"/>
      <w:bookmarkStart w:id="177" w:name="_Toc267059544"/>
      <w:bookmarkStart w:id="178" w:name="_Toc267059658"/>
      <w:bookmarkStart w:id="179" w:name="_Toc267059811"/>
      <w:bookmarkStart w:id="180" w:name="_Toc267059924"/>
      <w:bookmarkStart w:id="181" w:name="_Toc267060076"/>
      <w:bookmarkStart w:id="182" w:name="_Toc267060216"/>
      <w:bookmarkStart w:id="183" w:name="_Toc267060326"/>
      <w:bookmarkStart w:id="184" w:name="_Toc267060461"/>
      <w:bookmarkStart w:id="185"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0827AE" w:rsidRDefault="002B72DD" w:rsidP="002B72DD">
      <w:pPr>
        <w:pStyle w:val="af2"/>
        <w:numPr>
          <w:ilvl w:val="0"/>
          <w:numId w:val="7"/>
        </w:numPr>
        <w:spacing w:after="0" w:line="500" w:lineRule="exact"/>
        <w:ind w:firstLineChars="0"/>
        <w:rPr>
          <w:rFonts w:ascii="仿宋" w:eastAsia="仿宋" w:hAnsi="仿宋"/>
          <w:sz w:val="24"/>
          <w:szCs w:val="24"/>
        </w:rPr>
      </w:pPr>
      <w:r w:rsidRPr="000827AE">
        <w:rPr>
          <w:rFonts w:ascii="仿宋" w:eastAsia="仿宋" w:hAnsi="仿宋" w:hint="eastAsia"/>
          <w:sz w:val="24"/>
          <w:szCs w:val="24"/>
        </w:rPr>
        <w:t>其他相关材料。</w:t>
      </w:r>
    </w:p>
    <w:p w14:paraId="38F19DF3" w14:textId="521FA28E" w:rsidR="00CB3F43" w:rsidRPr="000827AE" w:rsidRDefault="00CB3F43" w:rsidP="002B72DD">
      <w:pPr>
        <w:pStyle w:val="af2"/>
        <w:numPr>
          <w:ilvl w:val="0"/>
          <w:numId w:val="7"/>
        </w:numPr>
        <w:spacing w:after="0" w:line="500" w:lineRule="exact"/>
        <w:ind w:firstLineChars="0"/>
        <w:rPr>
          <w:rFonts w:ascii="仿宋" w:eastAsia="仿宋" w:hAnsi="仿宋"/>
          <w:sz w:val="24"/>
          <w:szCs w:val="24"/>
        </w:rPr>
      </w:pPr>
      <w:r w:rsidRPr="000827AE">
        <w:rPr>
          <w:rFonts w:ascii="仿宋" w:eastAsia="仿宋" w:hAnsi="仿宋" w:hint="eastAsia"/>
          <w:sz w:val="24"/>
          <w:szCs w:val="24"/>
        </w:rPr>
        <w:t>项目施工方案</w:t>
      </w:r>
      <w:r w:rsidR="00AA024F" w:rsidRPr="000827AE">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7250C2" w14:textId="77777777" w:rsidR="00DF1C56" w:rsidRDefault="00DF1C56" w:rsidP="00916532">
      <w:pPr>
        <w:spacing w:after="0" w:line="240" w:lineRule="auto"/>
      </w:pPr>
      <w:r>
        <w:separator/>
      </w:r>
    </w:p>
  </w:endnote>
  <w:endnote w:type="continuationSeparator" w:id="0">
    <w:p w14:paraId="3CA309D6" w14:textId="77777777" w:rsidR="00DF1C56" w:rsidRDefault="00DF1C56"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1188D4AC"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77027">
              <w:rPr>
                <w:b/>
                <w:bCs/>
                <w:noProof/>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77027">
              <w:rPr>
                <w:b/>
                <w:bCs/>
                <w:noProof/>
              </w:rPr>
              <w:t>13</w:t>
            </w:r>
            <w:r>
              <w:rPr>
                <w:b/>
                <w:bCs/>
                <w:sz w:val="24"/>
                <w:szCs w:val="24"/>
              </w:rPr>
              <w:fldChar w:fldCharType="end"/>
            </w:r>
            <w:r>
              <w:rPr>
                <w:b/>
                <w:bCs/>
                <w:sz w:val="24"/>
                <w:szCs w:val="24"/>
              </w:rPr>
              <w:t xml:space="preserve">        </w:t>
            </w:r>
          </w:p>
          <w:p w14:paraId="63A28357" w14:textId="77777777" w:rsidR="00553405" w:rsidRDefault="00DF1C56"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504C41" w14:textId="77777777" w:rsidR="00DF1C56" w:rsidRDefault="00DF1C56" w:rsidP="00916532">
      <w:pPr>
        <w:spacing w:after="0" w:line="240" w:lineRule="auto"/>
      </w:pPr>
      <w:r>
        <w:separator/>
      </w:r>
    </w:p>
  </w:footnote>
  <w:footnote w:type="continuationSeparator" w:id="0">
    <w:p w14:paraId="58E183EC" w14:textId="77777777" w:rsidR="00DF1C56" w:rsidRDefault="00DF1C56"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819EB"/>
    <w:rsid w:val="00082572"/>
    <w:rsid w:val="000827AE"/>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3F85"/>
    <w:rsid w:val="00176CD4"/>
    <w:rsid w:val="001772BC"/>
    <w:rsid w:val="00182C6E"/>
    <w:rsid w:val="001A4F2A"/>
    <w:rsid w:val="001A5B43"/>
    <w:rsid w:val="001B0EF1"/>
    <w:rsid w:val="001B701E"/>
    <w:rsid w:val="001B719E"/>
    <w:rsid w:val="001C6943"/>
    <w:rsid w:val="001D1B5E"/>
    <w:rsid w:val="001E109B"/>
    <w:rsid w:val="001E54F6"/>
    <w:rsid w:val="00202F9E"/>
    <w:rsid w:val="00235C32"/>
    <w:rsid w:val="00241710"/>
    <w:rsid w:val="0024404D"/>
    <w:rsid w:val="00244E90"/>
    <w:rsid w:val="0024550A"/>
    <w:rsid w:val="00252F16"/>
    <w:rsid w:val="00264A08"/>
    <w:rsid w:val="002657F7"/>
    <w:rsid w:val="00267B5A"/>
    <w:rsid w:val="002741ED"/>
    <w:rsid w:val="0027706D"/>
    <w:rsid w:val="002772BB"/>
    <w:rsid w:val="00277E14"/>
    <w:rsid w:val="002869B3"/>
    <w:rsid w:val="00287B4F"/>
    <w:rsid w:val="00290B2A"/>
    <w:rsid w:val="00296E88"/>
    <w:rsid w:val="002A0474"/>
    <w:rsid w:val="002A633A"/>
    <w:rsid w:val="002B72DD"/>
    <w:rsid w:val="002C2C3D"/>
    <w:rsid w:val="002C4297"/>
    <w:rsid w:val="00307D2E"/>
    <w:rsid w:val="00312C47"/>
    <w:rsid w:val="003174BA"/>
    <w:rsid w:val="00320C30"/>
    <w:rsid w:val="00334E6F"/>
    <w:rsid w:val="003373E2"/>
    <w:rsid w:val="003570A0"/>
    <w:rsid w:val="003620D8"/>
    <w:rsid w:val="00363602"/>
    <w:rsid w:val="00392401"/>
    <w:rsid w:val="003A5DF4"/>
    <w:rsid w:val="003B62A0"/>
    <w:rsid w:val="003B7C42"/>
    <w:rsid w:val="003C069F"/>
    <w:rsid w:val="003C5C1A"/>
    <w:rsid w:val="003C60EF"/>
    <w:rsid w:val="003E2C66"/>
    <w:rsid w:val="003E6439"/>
    <w:rsid w:val="003F20A6"/>
    <w:rsid w:val="003F78CB"/>
    <w:rsid w:val="00404FA2"/>
    <w:rsid w:val="004242F4"/>
    <w:rsid w:val="0043243C"/>
    <w:rsid w:val="004359DC"/>
    <w:rsid w:val="00440D0F"/>
    <w:rsid w:val="00441955"/>
    <w:rsid w:val="00447890"/>
    <w:rsid w:val="00450243"/>
    <w:rsid w:val="00460493"/>
    <w:rsid w:val="004B544B"/>
    <w:rsid w:val="004B66B1"/>
    <w:rsid w:val="004D66E2"/>
    <w:rsid w:val="004E7941"/>
    <w:rsid w:val="004F6AE0"/>
    <w:rsid w:val="00501CFE"/>
    <w:rsid w:val="00502F52"/>
    <w:rsid w:val="00505D83"/>
    <w:rsid w:val="00517558"/>
    <w:rsid w:val="0052786B"/>
    <w:rsid w:val="00553405"/>
    <w:rsid w:val="005607D2"/>
    <w:rsid w:val="00582530"/>
    <w:rsid w:val="00590957"/>
    <w:rsid w:val="005914DC"/>
    <w:rsid w:val="005A27F8"/>
    <w:rsid w:val="005A5A4D"/>
    <w:rsid w:val="005C24EC"/>
    <w:rsid w:val="005C787B"/>
    <w:rsid w:val="005E07AF"/>
    <w:rsid w:val="005F125A"/>
    <w:rsid w:val="005F1FC8"/>
    <w:rsid w:val="005F35BA"/>
    <w:rsid w:val="00630374"/>
    <w:rsid w:val="00654C06"/>
    <w:rsid w:val="00681075"/>
    <w:rsid w:val="0069669C"/>
    <w:rsid w:val="006C3F20"/>
    <w:rsid w:val="006D2FCE"/>
    <w:rsid w:val="006D62D7"/>
    <w:rsid w:val="006F3C71"/>
    <w:rsid w:val="006F5FBA"/>
    <w:rsid w:val="007408E0"/>
    <w:rsid w:val="007419FE"/>
    <w:rsid w:val="007519B4"/>
    <w:rsid w:val="00754818"/>
    <w:rsid w:val="007658AB"/>
    <w:rsid w:val="00767E39"/>
    <w:rsid w:val="007A147C"/>
    <w:rsid w:val="007B0F09"/>
    <w:rsid w:val="007B2319"/>
    <w:rsid w:val="007D50D5"/>
    <w:rsid w:val="007D7398"/>
    <w:rsid w:val="007E24B8"/>
    <w:rsid w:val="00820908"/>
    <w:rsid w:val="00820F76"/>
    <w:rsid w:val="008557AF"/>
    <w:rsid w:val="00865B30"/>
    <w:rsid w:val="00866E0D"/>
    <w:rsid w:val="00874219"/>
    <w:rsid w:val="0087518C"/>
    <w:rsid w:val="0088733C"/>
    <w:rsid w:val="008902DC"/>
    <w:rsid w:val="00894764"/>
    <w:rsid w:val="008B52AD"/>
    <w:rsid w:val="008B5B9C"/>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1269"/>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63797"/>
    <w:rsid w:val="00B7278F"/>
    <w:rsid w:val="00B83714"/>
    <w:rsid w:val="00B92BF4"/>
    <w:rsid w:val="00B94039"/>
    <w:rsid w:val="00BC7B94"/>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94884"/>
    <w:rsid w:val="00CA25CB"/>
    <w:rsid w:val="00CA6CB6"/>
    <w:rsid w:val="00CA786D"/>
    <w:rsid w:val="00CB3F43"/>
    <w:rsid w:val="00CB73CD"/>
    <w:rsid w:val="00CC2F53"/>
    <w:rsid w:val="00CE4CBF"/>
    <w:rsid w:val="00D16037"/>
    <w:rsid w:val="00D2102C"/>
    <w:rsid w:val="00D260D0"/>
    <w:rsid w:val="00D36D52"/>
    <w:rsid w:val="00D51516"/>
    <w:rsid w:val="00D56DEA"/>
    <w:rsid w:val="00D60F0E"/>
    <w:rsid w:val="00D95E73"/>
    <w:rsid w:val="00DA4D84"/>
    <w:rsid w:val="00DC0871"/>
    <w:rsid w:val="00DC4BC0"/>
    <w:rsid w:val="00DC617F"/>
    <w:rsid w:val="00DE13F6"/>
    <w:rsid w:val="00DE1EB9"/>
    <w:rsid w:val="00DF12D4"/>
    <w:rsid w:val="00DF1C56"/>
    <w:rsid w:val="00E074CA"/>
    <w:rsid w:val="00E11567"/>
    <w:rsid w:val="00E3310A"/>
    <w:rsid w:val="00E33B9E"/>
    <w:rsid w:val="00E33C1C"/>
    <w:rsid w:val="00E34C27"/>
    <w:rsid w:val="00E353BB"/>
    <w:rsid w:val="00E4054E"/>
    <w:rsid w:val="00E411F1"/>
    <w:rsid w:val="00E47041"/>
    <w:rsid w:val="00E53550"/>
    <w:rsid w:val="00E541C4"/>
    <w:rsid w:val="00E54DE2"/>
    <w:rsid w:val="00E77027"/>
    <w:rsid w:val="00E77225"/>
    <w:rsid w:val="00E95973"/>
    <w:rsid w:val="00EA0699"/>
    <w:rsid w:val="00EB4A59"/>
    <w:rsid w:val="00ED2437"/>
    <w:rsid w:val="00EE3803"/>
    <w:rsid w:val="00EE616F"/>
    <w:rsid w:val="00EF07D1"/>
    <w:rsid w:val="00F0149B"/>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53172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xmlns=""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A793F-BE5E-41EE-8E2E-FAA1600F9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13</Pages>
  <Words>1097</Words>
  <Characters>6256</Characters>
  <Application>Microsoft Office Word</Application>
  <DocSecurity>0</DocSecurity>
  <Lines>52</Lines>
  <Paragraphs>14</Paragraphs>
  <ScaleCrop>false</ScaleCrop>
  <Company/>
  <LinksUpToDate>false</LinksUpToDate>
  <CharactersWithSpaces>7339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12</cp:revision>
  <cp:lastPrinted>2025-11-20T03:24:00Z</cp:lastPrinted>
  <dcterms:created xsi:type="dcterms:W3CDTF">2025-11-20T02:42:00Z</dcterms:created>
  <dcterms:modified xsi:type="dcterms:W3CDTF">2025-11-20T06:53:00Z</dcterms:modified>
</cp:coreProperties>
</file>