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827FC">
      <w:pPr>
        <w:spacing w:line="560" w:lineRule="atLeast"/>
        <w:jc w:val="center"/>
        <w:rPr>
          <w:b/>
          <w:color w:val="auto"/>
          <w:sz w:val="44"/>
          <w:szCs w:val="44"/>
        </w:rPr>
      </w:pPr>
      <w:bookmarkStart w:id="0" w:name="_Hlk38472698"/>
      <w:r>
        <w:rPr>
          <w:b/>
          <w:color w:val="auto"/>
          <w:sz w:val="44"/>
          <w:szCs w:val="44"/>
          <w:lang w:val="en-US" w:bidi="ar-SA"/>
        </w:rPr>
        <w:drawing>
          <wp:anchor distT="0" distB="0" distL="114300" distR="114300" simplePos="0" relativeHeight="251660288" behindDoc="0" locked="0" layoutInCell="1" allowOverlap="1">
            <wp:simplePos x="0" y="0"/>
            <wp:positionH relativeFrom="column">
              <wp:posOffset>44450</wp:posOffset>
            </wp:positionH>
            <wp:positionV relativeFrom="paragraph">
              <wp:posOffset>171450</wp:posOffset>
            </wp:positionV>
            <wp:extent cx="5944235" cy="1323975"/>
            <wp:effectExtent l="0" t="0" r="1841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944430" cy="1324160"/>
                    </a:xfrm>
                    <a:prstGeom prst="rect">
                      <a:avLst/>
                    </a:prstGeom>
                  </pic:spPr>
                </pic:pic>
              </a:graphicData>
            </a:graphic>
          </wp:anchor>
        </w:drawing>
      </w:r>
    </w:p>
    <w:p w14:paraId="7CF30E46">
      <w:pPr>
        <w:spacing w:line="560" w:lineRule="atLeast"/>
        <w:jc w:val="center"/>
        <w:rPr>
          <w:rFonts w:hint="eastAsia"/>
          <w:b/>
          <w:color w:val="auto"/>
          <w:sz w:val="44"/>
          <w:szCs w:val="44"/>
        </w:rPr>
      </w:pPr>
      <w:r>
        <w:rPr>
          <w:rFonts w:hint="eastAsia"/>
          <w:b/>
          <w:color w:val="auto"/>
          <w:sz w:val="44"/>
          <w:szCs w:val="44"/>
          <w:lang w:val="en-US"/>
        </w:rPr>
        <w:t>商业</w:t>
      </w:r>
      <w:r>
        <w:rPr>
          <w:rFonts w:hint="eastAsia"/>
          <w:b/>
          <w:color w:val="auto"/>
          <w:sz w:val="44"/>
          <w:szCs w:val="44"/>
        </w:rPr>
        <w:t>门面</w:t>
      </w:r>
      <w:r>
        <w:rPr>
          <w:rFonts w:hint="eastAsia"/>
          <w:b/>
          <w:color w:val="auto"/>
          <w:sz w:val="44"/>
          <w:szCs w:val="44"/>
          <w:lang w:val="en-US" w:eastAsia="zh-CN"/>
        </w:rPr>
        <w:t>招租</w:t>
      </w:r>
      <w:r>
        <w:rPr>
          <w:rFonts w:hint="eastAsia"/>
          <w:b/>
          <w:color w:val="auto"/>
          <w:sz w:val="44"/>
          <w:szCs w:val="44"/>
        </w:rPr>
        <w:t>项目</w:t>
      </w:r>
      <w:bookmarkEnd w:id="0"/>
    </w:p>
    <w:p w14:paraId="43B7F44F">
      <w:pPr>
        <w:spacing w:line="560" w:lineRule="atLeast"/>
        <w:jc w:val="center"/>
        <w:rPr>
          <w:b/>
          <w:color w:val="auto"/>
          <w:sz w:val="72"/>
          <w:szCs w:val="72"/>
        </w:rPr>
      </w:pPr>
      <w:r>
        <w:rPr>
          <w:rFonts w:hint="eastAsia"/>
          <w:b/>
          <w:color w:val="auto"/>
          <w:sz w:val="72"/>
          <w:szCs w:val="72"/>
        </w:rPr>
        <w:t>公</w:t>
      </w:r>
    </w:p>
    <w:p w14:paraId="032455AB">
      <w:pPr>
        <w:spacing w:line="560" w:lineRule="atLeast"/>
        <w:jc w:val="center"/>
        <w:rPr>
          <w:b/>
          <w:color w:val="auto"/>
          <w:sz w:val="72"/>
          <w:szCs w:val="72"/>
        </w:rPr>
      </w:pPr>
      <w:r>
        <w:rPr>
          <w:rFonts w:hint="eastAsia"/>
          <w:b/>
          <w:color w:val="auto"/>
          <w:sz w:val="72"/>
          <w:szCs w:val="72"/>
        </w:rPr>
        <w:t>开</w:t>
      </w:r>
    </w:p>
    <w:p w14:paraId="23F721DE">
      <w:pPr>
        <w:spacing w:line="560" w:lineRule="atLeast"/>
        <w:jc w:val="center"/>
        <w:rPr>
          <w:b/>
          <w:color w:val="auto"/>
          <w:sz w:val="72"/>
          <w:szCs w:val="72"/>
        </w:rPr>
      </w:pPr>
      <w:r>
        <w:rPr>
          <w:rFonts w:hint="eastAsia"/>
          <w:b/>
          <w:color w:val="auto"/>
          <w:sz w:val="72"/>
          <w:szCs w:val="72"/>
        </w:rPr>
        <w:t>招</w:t>
      </w:r>
    </w:p>
    <w:p w14:paraId="5ADB0396">
      <w:pPr>
        <w:spacing w:line="560" w:lineRule="atLeast"/>
        <w:jc w:val="center"/>
        <w:rPr>
          <w:b/>
          <w:color w:val="auto"/>
          <w:sz w:val="72"/>
          <w:szCs w:val="72"/>
        </w:rPr>
      </w:pPr>
      <w:r>
        <w:rPr>
          <w:rFonts w:hint="eastAsia"/>
          <w:b/>
          <w:color w:val="auto"/>
          <w:sz w:val="72"/>
          <w:szCs w:val="72"/>
        </w:rPr>
        <w:t>商</w:t>
      </w:r>
    </w:p>
    <w:p w14:paraId="1F257C58">
      <w:pPr>
        <w:spacing w:line="560" w:lineRule="atLeast"/>
        <w:jc w:val="center"/>
        <w:rPr>
          <w:b/>
          <w:color w:val="auto"/>
          <w:sz w:val="72"/>
          <w:szCs w:val="72"/>
        </w:rPr>
      </w:pPr>
      <w:r>
        <w:rPr>
          <w:rFonts w:hint="eastAsia"/>
          <w:b/>
          <w:color w:val="auto"/>
          <w:sz w:val="72"/>
          <w:szCs w:val="72"/>
        </w:rPr>
        <w:t>邀</w:t>
      </w:r>
    </w:p>
    <w:p w14:paraId="7C1FF031">
      <w:pPr>
        <w:spacing w:line="560" w:lineRule="atLeast"/>
        <w:jc w:val="center"/>
        <w:rPr>
          <w:b/>
          <w:color w:val="auto"/>
          <w:sz w:val="72"/>
          <w:szCs w:val="72"/>
        </w:rPr>
      </w:pPr>
      <w:r>
        <w:rPr>
          <w:rFonts w:hint="eastAsia"/>
          <w:b/>
          <w:color w:val="auto"/>
          <w:sz w:val="72"/>
          <w:szCs w:val="72"/>
        </w:rPr>
        <w:t>请</w:t>
      </w:r>
    </w:p>
    <w:p w14:paraId="704E78CA">
      <w:pPr>
        <w:spacing w:line="560" w:lineRule="atLeast"/>
        <w:jc w:val="center"/>
        <w:rPr>
          <w:b/>
          <w:color w:val="auto"/>
          <w:sz w:val="72"/>
          <w:szCs w:val="72"/>
        </w:rPr>
      </w:pPr>
      <w:r>
        <w:rPr>
          <w:rFonts w:hint="eastAsia"/>
          <w:b/>
          <w:color w:val="auto"/>
          <w:sz w:val="72"/>
          <w:szCs w:val="72"/>
        </w:rPr>
        <w:t>函</w:t>
      </w:r>
    </w:p>
    <w:p w14:paraId="0D7CDA4B">
      <w:pPr>
        <w:spacing w:line="560" w:lineRule="atLeast"/>
        <w:ind w:firstLine="2331" w:firstLineChars="645"/>
        <w:rPr>
          <w:b/>
          <w:color w:val="auto"/>
          <w:sz w:val="36"/>
          <w:szCs w:val="36"/>
        </w:rPr>
      </w:pPr>
    </w:p>
    <w:p w14:paraId="09CF1AEF">
      <w:pPr>
        <w:spacing w:line="560" w:lineRule="atLeast"/>
        <w:ind w:firstLine="2349" w:firstLineChars="650"/>
        <w:rPr>
          <w:b/>
          <w:color w:val="auto"/>
          <w:sz w:val="36"/>
          <w:szCs w:val="36"/>
        </w:rPr>
      </w:pPr>
      <w:r>
        <w:rPr>
          <w:rFonts w:hint="eastAsia"/>
          <w:b/>
          <w:color w:val="auto"/>
          <w:sz w:val="36"/>
          <w:szCs w:val="36"/>
        </w:rPr>
        <w:t>项目编号：</w:t>
      </w:r>
      <w:bookmarkStart w:id="1" w:name="_Toc169332792"/>
      <w:bookmarkStart w:id="2" w:name="_Toc160880118"/>
      <w:bookmarkStart w:id="3" w:name="_Toc160880485"/>
      <w:r>
        <w:rPr>
          <w:rFonts w:hint="eastAsia"/>
          <w:b/>
          <w:color w:val="auto"/>
          <w:sz w:val="36"/>
          <w:szCs w:val="36"/>
        </w:rPr>
        <w:t>IFS-2025068</w:t>
      </w:r>
    </w:p>
    <w:p w14:paraId="6948F254">
      <w:pPr>
        <w:pStyle w:val="2"/>
        <w:spacing w:line="560" w:lineRule="atLeast"/>
        <w:ind w:firstLine="2349" w:firstLineChars="650"/>
        <w:rPr>
          <w:b/>
          <w:color w:val="auto"/>
          <w:sz w:val="36"/>
          <w:szCs w:val="36"/>
        </w:rPr>
        <w:sectPr>
          <w:footerReference r:id="rId3" w:type="default"/>
          <w:pgSz w:w="11910" w:h="16840"/>
          <w:pgMar w:top="1620" w:right="1020" w:bottom="1400" w:left="1160" w:header="852" w:footer="1211" w:gutter="0"/>
          <w:cols w:space="720" w:num="1"/>
        </w:sectPr>
      </w:pPr>
      <w:r>
        <w:rPr>
          <w:rFonts w:hint="eastAsia"/>
          <w:b/>
          <w:color w:val="auto"/>
          <w:sz w:val="36"/>
          <w:szCs w:val="36"/>
        </w:rPr>
        <w:t>项目名称</w:t>
      </w:r>
      <w:bookmarkEnd w:id="1"/>
      <w:bookmarkEnd w:id="2"/>
      <w:bookmarkEnd w:id="3"/>
      <w:r>
        <w:rPr>
          <w:rFonts w:hint="eastAsia"/>
          <w:b/>
          <w:color w:val="auto"/>
          <w:sz w:val="36"/>
          <w:szCs w:val="36"/>
        </w:rPr>
        <w:t>：</w:t>
      </w:r>
      <w:r>
        <w:rPr>
          <w:rFonts w:hint="eastAsia"/>
          <w:b/>
          <w:color w:val="auto"/>
          <w:sz w:val="36"/>
          <w:szCs w:val="36"/>
          <w:lang w:val="en-US"/>
        </w:rPr>
        <w:t>商业</w:t>
      </w:r>
      <w:r>
        <w:rPr>
          <w:rFonts w:hint="eastAsia"/>
          <w:b/>
          <w:color w:val="auto"/>
          <w:sz w:val="36"/>
          <w:szCs w:val="36"/>
        </w:rPr>
        <w:t>门面</w:t>
      </w:r>
      <w:r>
        <w:rPr>
          <w:rFonts w:hint="eastAsia"/>
          <w:b/>
          <w:color w:val="auto"/>
          <w:sz w:val="36"/>
          <w:szCs w:val="36"/>
          <w:lang w:val="en-US" w:eastAsia="zh-CN"/>
        </w:rPr>
        <w:t>招租</w:t>
      </w:r>
      <w:r>
        <w:rPr>
          <w:rFonts w:hint="eastAsia"/>
          <w:b/>
          <w:color w:val="auto"/>
          <w:sz w:val="36"/>
          <w:szCs w:val="36"/>
        </w:rPr>
        <w:t>项目</w:t>
      </w:r>
    </w:p>
    <w:p w14:paraId="2E856080">
      <w:pPr>
        <w:spacing w:before="50" w:line="560" w:lineRule="atLeast"/>
        <w:jc w:val="center"/>
        <w:rPr>
          <w:b/>
          <w:color w:val="auto"/>
        </w:rPr>
      </w:pPr>
      <w:r>
        <w:rPr>
          <w:rFonts w:hint="eastAsia"/>
          <w:b/>
          <w:color w:val="auto"/>
          <w:sz w:val="36"/>
        </w:rPr>
        <w:t>重庆外语外事学院</w:t>
      </w:r>
      <w:r>
        <w:rPr>
          <w:rFonts w:hint="eastAsia"/>
          <w:b/>
          <w:color w:val="auto"/>
          <w:sz w:val="36"/>
          <w:szCs w:val="36"/>
          <w:lang w:val="en-US"/>
        </w:rPr>
        <w:t>商业</w:t>
      </w:r>
      <w:r>
        <w:rPr>
          <w:rFonts w:hint="eastAsia"/>
          <w:b/>
          <w:color w:val="auto"/>
          <w:sz w:val="36"/>
          <w:szCs w:val="36"/>
        </w:rPr>
        <w:t>门面</w:t>
      </w:r>
      <w:r>
        <w:rPr>
          <w:rFonts w:hint="eastAsia"/>
          <w:b/>
          <w:color w:val="auto"/>
          <w:sz w:val="36"/>
        </w:rPr>
        <w:t>招租</w:t>
      </w:r>
      <w:r>
        <w:rPr>
          <w:b/>
          <w:color w:val="auto"/>
          <w:sz w:val="36"/>
        </w:rPr>
        <w:t>公告</w:t>
      </w:r>
    </w:p>
    <w:p w14:paraId="4DD3DC20">
      <w:pPr>
        <w:pStyle w:val="2"/>
        <w:spacing w:line="560" w:lineRule="atLeast"/>
        <w:ind w:firstLine="559"/>
        <w:jc w:val="both"/>
        <w:rPr>
          <w:color w:val="auto"/>
        </w:rPr>
      </w:pPr>
      <w:r>
        <w:rPr>
          <w:rFonts w:hint="eastAsia"/>
          <w:color w:val="auto"/>
        </w:rPr>
        <w:t>重庆外语外事学院（原四川外国语大学重庆南方翻译学院）始建于</w:t>
      </w:r>
      <w:r>
        <w:rPr>
          <w:color w:val="auto"/>
        </w:rPr>
        <w:t>2001年，</w:t>
      </w:r>
      <w:r>
        <w:rPr>
          <w:rFonts w:hint="eastAsia"/>
          <w:color w:val="auto"/>
          <w:lang w:val="en-US"/>
        </w:rPr>
        <w:t>占地面积1500余亩，</w:t>
      </w:r>
      <w:r>
        <w:rPr>
          <w:rFonts w:hint="eastAsia"/>
          <w:color w:val="auto"/>
        </w:rPr>
        <w:t>是经教育部批准设立的全日制普通本科高等学校</w:t>
      </w:r>
      <w:r>
        <w:rPr>
          <w:color w:val="auto"/>
        </w:rPr>
        <w:t>。</w:t>
      </w:r>
      <w:r>
        <w:rPr>
          <w:rFonts w:hint="eastAsia"/>
          <w:color w:val="auto"/>
        </w:rPr>
        <w:t>学校有渝北和綦江两个校区，现有在校学生</w:t>
      </w:r>
      <w:r>
        <w:rPr>
          <w:rFonts w:hint="eastAsia"/>
          <w:color w:val="auto"/>
          <w:lang w:val="en-US"/>
        </w:rPr>
        <w:t>24000余人。</w:t>
      </w:r>
      <w:r>
        <w:rPr>
          <w:color w:val="auto"/>
        </w:rPr>
        <w:t>根据需要，</w:t>
      </w:r>
      <w:r>
        <w:rPr>
          <w:rFonts w:hint="eastAsia"/>
          <w:color w:val="auto"/>
        </w:rPr>
        <w:t>现</w:t>
      </w:r>
      <w:r>
        <w:rPr>
          <w:color w:val="auto"/>
        </w:rPr>
        <w:t>对</w:t>
      </w:r>
      <w:r>
        <w:rPr>
          <w:b/>
          <w:color w:val="auto"/>
        </w:rPr>
        <w:t>重庆外语外事学院</w:t>
      </w:r>
      <w:bookmarkStart w:id="4" w:name="_Hlk49501479"/>
      <w:bookmarkStart w:id="5" w:name="_Hlk49009651"/>
      <w:r>
        <w:rPr>
          <w:rFonts w:hint="eastAsia"/>
          <w:b/>
          <w:color w:val="auto"/>
        </w:rPr>
        <w:t>渝北校区和綦江校区</w:t>
      </w:r>
      <w:r>
        <w:rPr>
          <w:b/>
          <w:color w:val="auto"/>
          <w:lang w:val="en-US"/>
        </w:rPr>
        <w:t>9</w:t>
      </w:r>
      <w:r>
        <w:rPr>
          <w:rFonts w:hint="eastAsia"/>
          <w:b/>
          <w:color w:val="auto"/>
        </w:rPr>
        <w:t>个门面项目</w:t>
      </w:r>
      <w:bookmarkEnd w:id="4"/>
      <w:r>
        <w:rPr>
          <w:b/>
          <w:color w:val="auto"/>
        </w:rPr>
        <w:t>进行公开</w:t>
      </w:r>
      <w:bookmarkEnd w:id="5"/>
      <w:r>
        <w:rPr>
          <w:rFonts w:hint="eastAsia"/>
          <w:b/>
          <w:color w:val="auto"/>
        </w:rPr>
        <w:t>招租</w:t>
      </w:r>
      <w:r>
        <w:rPr>
          <w:color w:val="auto"/>
        </w:rPr>
        <w:t>，欢迎</w:t>
      </w:r>
      <w:r>
        <w:rPr>
          <w:rFonts w:hint="eastAsia"/>
          <w:color w:val="auto"/>
        </w:rPr>
        <w:t>意向</w:t>
      </w:r>
      <w:r>
        <w:rPr>
          <w:color w:val="auto"/>
        </w:rPr>
        <w:t>商家参与。</w:t>
      </w:r>
    </w:p>
    <w:p w14:paraId="53B0985B">
      <w:pPr>
        <w:pStyle w:val="7"/>
        <w:spacing w:before="0" w:line="560" w:lineRule="atLeast"/>
        <w:ind w:left="0"/>
        <w:jc w:val="both"/>
        <w:outlineLvl w:val="9"/>
        <w:rPr>
          <w:color w:val="auto"/>
        </w:rPr>
      </w:pPr>
      <w:r>
        <w:rPr>
          <w:color w:val="auto"/>
        </w:rPr>
        <w:t>一、招商项目</w:t>
      </w:r>
      <w:bookmarkStart w:id="6" w:name="_GoBack"/>
      <w:bookmarkEnd w:id="6"/>
    </w:p>
    <w:p w14:paraId="38D1C801">
      <w:pPr>
        <w:pStyle w:val="2"/>
        <w:spacing w:line="560" w:lineRule="atLeast"/>
        <w:ind w:firstLine="548" w:firstLineChars="200"/>
        <w:jc w:val="both"/>
        <w:rPr>
          <w:color w:val="auto"/>
          <w:spacing w:val="-3"/>
        </w:rPr>
      </w:pPr>
      <w:r>
        <w:rPr>
          <w:rFonts w:hint="eastAsia"/>
          <w:color w:val="auto"/>
          <w:spacing w:val="-3"/>
        </w:rPr>
        <w:t>1.招租商铺概况</w:t>
      </w:r>
    </w:p>
    <w:p w14:paraId="62F2AC3F">
      <w:pPr>
        <w:pStyle w:val="2"/>
        <w:spacing w:line="560" w:lineRule="atLeast"/>
        <w:ind w:firstLine="548" w:firstLineChars="200"/>
        <w:jc w:val="both"/>
        <w:rPr>
          <w:color w:val="auto"/>
          <w:spacing w:val="-3"/>
          <w:lang w:val="en-US"/>
        </w:rPr>
      </w:pPr>
      <w:r>
        <w:rPr>
          <w:rFonts w:hint="eastAsia"/>
          <w:color w:val="auto"/>
          <w:spacing w:val="-3"/>
        </w:rPr>
        <w:t>渝北校区译园路</w:t>
      </w:r>
      <w:r>
        <w:rPr>
          <w:color w:val="auto"/>
          <w:spacing w:val="-3"/>
        </w:rPr>
        <w:t>3</w:t>
      </w:r>
      <w:r>
        <w:rPr>
          <w:rFonts w:hint="eastAsia"/>
          <w:color w:val="auto"/>
          <w:spacing w:val="-3"/>
        </w:rPr>
        <w:t>个门面，阅创空间外围1</w:t>
      </w:r>
      <w:r>
        <w:rPr>
          <w:rFonts w:hint="eastAsia"/>
          <w:color w:val="auto"/>
          <w:spacing w:val="-3"/>
          <w:lang w:val="en-US"/>
        </w:rPr>
        <w:t>个门面，綦江校区学生</w:t>
      </w:r>
      <w:r>
        <w:rPr>
          <w:color w:val="auto"/>
          <w:spacing w:val="-3"/>
          <w:lang w:val="en-US"/>
        </w:rPr>
        <w:t>6</w:t>
      </w:r>
      <w:r>
        <w:rPr>
          <w:rFonts w:hint="eastAsia"/>
          <w:color w:val="auto"/>
          <w:spacing w:val="-3"/>
          <w:lang w:val="en-US"/>
        </w:rPr>
        <w:t>号公寓</w:t>
      </w:r>
      <w:r>
        <w:rPr>
          <w:color w:val="auto"/>
          <w:spacing w:val="-3"/>
          <w:lang w:val="en-US"/>
        </w:rPr>
        <w:t>1</w:t>
      </w:r>
      <w:r>
        <w:rPr>
          <w:rFonts w:hint="eastAsia"/>
          <w:color w:val="auto"/>
          <w:spacing w:val="-3"/>
          <w:lang w:val="en-US"/>
        </w:rPr>
        <w:t>个门面</w:t>
      </w:r>
      <w:r>
        <w:rPr>
          <w:color w:val="auto"/>
          <w:spacing w:val="-3"/>
          <w:lang w:val="en-US"/>
        </w:rPr>
        <w:t>,</w:t>
      </w:r>
      <w:r>
        <w:rPr>
          <w:color w:val="auto"/>
        </w:rPr>
        <w:t xml:space="preserve"> </w:t>
      </w:r>
      <w:r>
        <w:rPr>
          <w:color w:val="auto"/>
          <w:spacing w:val="-3"/>
          <w:lang w:val="en-US"/>
        </w:rPr>
        <w:t>学府路1号附28-32号1</w:t>
      </w:r>
      <w:r>
        <w:rPr>
          <w:rFonts w:hint="eastAsia"/>
          <w:color w:val="auto"/>
          <w:spacing w:val="-3"/>
          <w:lang w:val="en-US"/>
        </w:rPr>
        <w:t>个门面，学生一食堂外围</w:t>
      </w:r>
      <w:r>
        <w:rPr>
          <w:color w:val="auto"/>
          <w:spacing w:val="-3"/>
          <w:lang w:val="en-US"/>
        </w:rPr>
        <w:t>3</w:t>
      </w:r>
      <w:r>
        <w:rPr>
          <w:rFonts w:hint="eastAsia"/>
          <w:color w:val="auto"/>
          <w:spacing w:val="-3"/>
          <w:lang w:val="en-US"/>
        </w:rPr>
        <w:t>个门面</w:t>
      </w:r>
      <w:r>
        <w:rPr>
          <w:rFonts w:hint="eastAsia"/>
          <w:color w:val="auto"/>
          <w:spacing w:val="-3"/>
        </w:rPr>
        <w:t>实行对外招租。以合理经营项目优先确定承租者，所有门面采用正向竞价形式招租。（备注：招租情况表里的经营面积以实际勘探面积为准</w:t>
      </w:r>
      <w:r>
        <w:rPr>
          <w:color w:val="auto"/>
          <w:spacing w:val="-3"/>
        </w:rPr>
        <w:t>，</w:t>
      </w:r>
      <w:r>
        <w:rPr>
          <w:rFonts w:hint="eastAsia"/>
          <w:color w:val="auto"/>
          <w:spacing w:val="-3"/>
        </w:rPr>
        <w:t>所有门面均禁止使用天然气罐。）</w:t>
      </w:r>
    </w:p>
    <w:tbl>
      <w:tblPr>
        <w:tblStyle w:val="5"/>
        <w:tblW w:w="9077" w:type="dxa"/>
        <w:tblInd w:w="103" w:type="dxa"/>
        <w:tblLayout w:type="fixed"/>
        <w:tblCellMar>
          <w:top w:w="0" w:type="dxa"/>
          <w:left w:w="108" w:type="dxa"/>
          <w:bottom w:w="0" w:type="dxa"/>
          <w:right w:w="108" w:type="dxa"/>
        </w:tblCellMar>
      </w:tblPr>
      <w:tblGrid>
        <w:gridCol w:w="856"/>
        <w:gridCol w:w="2268"/>
        <w:gridCol w:w="1307"/>
        <w:gridCol w:w="2095"/>
        <w:gridCol w:w="2551"/>
      </w:tblGrid>
      <w:tr w14:paraId="722F57CC">
        <w:tblPrEx>
          <w:tblCellMar>
            <w:top w:w="0" w:type="dxa"/>
            <w:left w:w="108" w:type="dxa"/>
            <w:bottom w:w="0" w:type="dxa"/>
            <w:right w:w="108" w:type="dxa"/>
          </w:tblCellMar>
        </w:tblPrEx>
        <w:trPr>
          <w:trHeight w:val="900" w:hRule="atLeast"/>
        </w:trPr>
        <w:tc>
          <w:tcPr>
            <w:tcW w:w="907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6DD95">
            <w:pPr>
              <w:widowControl/>
              <w:spacing w:line="560" w:lineRule="atLeast"/>
              <w:jc w:val="center"/>
              <w:textAlignment w:val="center"/>
              <w:rPr>
                <w:color w:val="auto"/>
                <w:sz w:val="28"/>
                <w:szCs w:val="28"/>
              </w:rPr>
            </w:pPr>
            <w:r>
              <w:rPr>
                <w:rFonts w:hint="eastAsia"/>
                <w:color w:val="auto"/>
                <w:sz w:val="28"/>
                <w:szCs w:val="28"/>
                <w:lang w:val="en-US" w:bidi="ar"/>
              </w:rPr>
              <w:t>重庆外语外事学院商业门面招租情况表</w:t>
            </w:r>
          </w:p>
        </w:tc>
      </w:tr>
      <w:tr w14:paraId="1DBE07DA">
        <w:tblPrEx>
          <w:tblCellMar>
            <w:top w:w="0" w:type="dxa"/>
            <w:left w:w="108" w:type="dxa"/>
            <w:bottom w:w="0" w:type="dxa"/>
            <w:right w:w="108" w:type="dxa"/>
          </w:tblCellMar>
        </w:tblPrEx>
        <w:trPr>
          <w:trHeight w:val="72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0F91">
            <w:pPr>
              <w:widowControl/>
              <w:spacing w:line="560" w:lineRule="atLeast"/>
              <w:jc w:val="center"/>
              <w:textAlignment w:val="center"/>
              <w:rPr>
                <w:color w:val="auto"/>
                <w:sz w:val="24"/>
                <w:szCs w:val="24"/>
              </w:rPr>
            </w:pPr>
            <w:r>
              <w:rPr>
                <w:rFonts w:hint="eastAsia"/>
                <w:color w:val="auto"/>
                <w:sz w:val="24"/>
                <w:szCs w:val="24"/>
                <w:lang w:val="en-US" w:bidi="ar"/>
              </w:rPr>
              <w:t>序号</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FB39">
            <w:pPr>
              <w:widowControl/>
              <w:spacing w:line="560" w:lineRule="atLeast"/>
              <w:jc w:val="center"/>
              <w:textAlignment w:val="center"/>
              <w:rPr>
                <w:color w:val="auto"/>
                <w:sz w:val="24"/>
                <w:szCs w:val="24"/>
              </w:rPr>
            </w:pPr>
            <w:r>
              <w:rPr>
                <w:rFonts w:hint="eastAsia"/>
                <w:color w:val="auto"/>
                <w:sz w:val="24"/>
                <w:szCs w:val="24"/>
                <w:lang w:val="en-US" w:bidi="ar"/>
              </w:rPr>
              <w:t>商铺地址</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7B9D5">
            <w:pPr>
              <w:widowControl/>
              <w:spacing w:line="200" w:lineRule="atLeast"/>
              <w:jc w:val="center"/>
              <w:textAlignment w:val="center"/>
              <w:rPr>
                <w:color w:val="auto"/>
                <w:sz w:val="24"/>
                <w:szCs w:val="24"/>
                <w:lang w:val="en-US" w:bidi="ar"/>
              </w:rPr>
            </w:pPr>
            <w:r>
              <w:rPr>
                <w:rFonts w:hint="eastAsia"/>
                <w:color w:val="auto"/>
                <w:sz w:val="24"/>
                <w:szCs w:val="24"/>
                <w:lang w:val="en-US" w:bidi="ar"/>
              </w:rPr>
              <w:t>经营面积</w:t>
            </w:r>
          </w:p>
          <w:p w14:paraId="24211199">
            <w:pPr>
              <w:widowControl/>
              <w:spacing w:line="200" w:lineRule="atLeast"/>
              <w:jc w:val="center"/>
              <w:textAlignment w:val="center"/>
              <w:rPr>
                <w:color w:val="auto"/>
                <w:sz w:val="24"/>
                <w:szCs w:val="24"/>
                <w:lang w:val="en-US" w:bidi="ar"/>
              </w:rPr>
            </w:pPr>
            <w:r>
              <w:rPr>
                <w:rFonts w:hint="eastAsia"/>
                <w:color w:val="auto"/>
                <w:sz w:val="24"/>
                <w:szCs w:val="24"/>
                <w:lang w:val="en-US" w:bidi="ar"/>
              </w:rPr>
              <w:t>（平方米）</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DFBE">
            <w:pPr>
              <w:widowControl/>
              <w:spacing w:line="200" w:lineRule="atLeast"/>
              <w:jc w:val="center"/>
              <w:textAlignment w:val="center"/>
              <w:rPr>
                <w:color w:val="auto"/>
                <w:sz w:val="24"/>
                <w:szCs w:val="24"/>
                <w:lang w:val="en-US"/>
              </w:rPr>
            </w:pPr>
            <w:r>
              <w:rPr>
                <w:rFonts w:hint="eastAsia"/>
                <w:color w:val="auto"/>
                <w:sz w:val="24"/>
                <w:szCs w:val="24"/>
                <w:lang w:val="en-US" w:bidi="ar"/>
              </w:rPr>
              <w:t>招租控制价</w:t>
            </w:r>
            <w:r>
              <w:rPr>
                <w:rFonts w:hint="eastAsia"/>
                <w:color w:val="auto"/>
                <w:sz w:val="24"/>
                <w:szCs w:val="24"/>
                <w:lang w:val="en-US" w:bidi="ar"/>
              </w:rPr>
              <w:br w:type="textWrapping"/>
            </w:r>
            <w:r>
              <w:rPr>
                <w:rFonts w:hint="eastAsia"/>
                <w:color w:val="auto"/>
                <w:sz w:val="24"/>
                <w:szCs w:val="24"/>
                <w:lang w:val="en-US" w:bidi="ar"/>
              </w:rPr>
              <w:t>（元/平方米/月）</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0489A">
            <w:pPr>
              <w:widowControl/>
              <w:spacing w:line="560" w:lineRule="atLeast"/>
              <w:jc w:val="center"/>
              <w:textAlignment w:val="center"/>
              <w:rPr>
                <w:color w:val="auto"/>
                <w:sz w:val="24"/>
                <w:szCs w:val="24"/>
              </w:rPr>
            </w:pPr>
            <w:r>
              <w:rPr>
                <w:rFonts w:hint="eastAsia"/>
                <w:color w:val="auto"/>
                <w:sz w:val="24"/>
                <w:szCs w:val="24"/>
                <w:lang w:val="en-US" w:bidi="ar"/>
              </w:rPr>
              <w:t>备注</w:t>
            </w:r>
          </w:p>
        </w:tc>
      </w:tr>
      <w:tr w14:paraId="3B5A1970">
        <w:tblPrEx>
          <w:tblCellMar>
            <w:top w:w="0" w:type="dxa"/>
            <w:left w:w="108" w:type="dxa"/>
            <w:bottom w:w="0" w:type="dxa"/>
            <w:right w:w="108" w:type="dxa"/>
          </w:tblCellMar>
        </w:tblPrEx>
        <w:trPr>
          <w:trHeight w:val="1415"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FE9C0">
            <w:pPr>
              <w:widowControl/>
              <w:jc w:val="center"/>
              <w:textAlignment w:val="center"/>
              <w:rPr>
                <w:rFonts w:ascii="Times New Roman" w:hAnsi="Times New Roman" w:eastAsia="宋体" w:cs="Times New Roman"/>
                <w:color w:val="auto"/>
                <w:lang w:val="en-US" w:bidi="ar"/>
              </w:rPr>
            </w:pPr>
            <w:r>
              <w:rPr>
                <w:rFonts w:hint="eastAsia" w:ascii="Times New Roman" w:hAnsi="Times New Roman" w:eastAsia="宋体" w:cs="Times New Roman"/>
                <w:color w:val="auto"/>
                <w:lang w:val="en-US" w:bidi="ar"/>
              </w:rPr>
              <w:t>1</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1D08">
            <w:pPr>
              <w:widowControl/>
              <w:jc w:val="center"/>
              <w:textAlignment w:val="center"/>
              <w:rPr>
                <w:rStyle w:val="10"/>
                <w:color w:val="auto"/>
                <w:lang w:val="en-US" w:bidi="ar"/>
              </w:rPr>
            </w:pPr>
            <w:r>
              <w:rPr>
                <w:rStyle w:val="10"/>
                <w:color w:val="auto"/>
                <w:lang w:val="en-US" w:bidi="ar"/>
              </w:rPr>
              <w:t>译园路</w:t>
            </w:r>
            <w:r>
              <w:rPr>
                <w:rStyle w:val="11"/>
                <w:rFonts w:eastAsia="宋体"/>
                <w:color w:val="auto"/>
                <w:lang w:val="en-US" w:bidi="ar"/>
              </w:rPr>
              <w:t>4#</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6ACF">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120.775</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7C2B">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78</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71F7D">
            <w:pPr>
              <w:widowControl/>
              <w:spacing w:line="560" w:lineRule="atLeast"/>
              <w:jc w:val="center"/>
              <w:textAlignment w:val="center"/>
              <w:rPr>
                <w:color w:val="auto"/>
                <w:lang w:val="en-US" w:bidi="ar"/>
              </w:rPr>
            </w:pPr>
            <w:r>
              <w:rPr>
                <w:rFonts w:hint="eastAsia"/>
                <w:color w:val="auto"/>
                <w:lang w:val="en-US" w:bidi="ar"/>
              </w:rPr>
              <w:t>渝北校区</w:t>
            </w:r>
          </w:p>
          <w:p w14:paraId="156FDC26">
            <w:pPr>
              <w:widowControl/>
              <w:spacing w:line="560" w:lineRule="atLeast"/>
              <w:jc w:val="center"/>
              <w:textAlignment w:val="center"/>
              <w:rPr>
                <w:color w:val="auto"/>
                <w:lang w:val="en-US" w:bidi="ar"/>
              </w:rPr>
            </w:pPr>
            <w:r>
              <w:rPr>
                <w:color w:val="auto"/>
                <w:lang w:val="en-US" w:bidi="ar"/>
              </w:rPr>
              <w:t>(</w:t>
            </w:r>
            <w:r>
              <w:rPr>
                <w:rFonts w:hint="eastAsia"/>
                <w:color w:val="auto"/>
                <w:lang w:val="en-US" w:bidi="ar"/>
              </w:rPr>
              <w:t>不能进行明火餐饮、</w:t>
            </w:r>
          </w:p>
          <w:p w14:paraId="7F5D5A31">
            <w:pPr>
              <w:widowControl/>
              <w:spacing w:line="560" w:lineRule="atLeast"/>
              <w:jc w:val="center"/>
              <w:textAlignment w:val="center"/>
              <w:rPr>
                <w:color w:val="auto"/>
                <w:sz w:val="24"/>
                <w:szCs w:val="24"/>
                <w:lang w:val="en-US" w:bidi="ar"/>
              </w:rPr>
            </w:pPr>
            <w:r>
              <w:rPr>
                <w:rFonts w:hint="eastAsia"/>
                <w:color w:val="auto"/>
                <w:lang w:val="en-US" w:bidi="ar"/>
              </w:rPr>
              <w:t>不能经营咖啡类的饮品)</w:t>
            </w:r>
          </w:p>
        </w:tc>
      </w:tr>
      <w:tr w14:paraId="3B6D6593">
        <w:tblPrEx>
          <w:tblCellMar>
            <w:top w:w="0" w:type="dxa"/>
            <w:left w:w="108" w:type="dxa"/>
            <w:bottom w:w="0" w:type="dxa"/>
            <w:right w:w="108" w:type="dxa"/>
          </w:tblCellMar>
        </w:tblPrEx>
        <w:trPr>
          <w:trHeight w:val="1331"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EBF79">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2</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3A02">
            <w:pPr>
              <w:widowControl/>
              <w:jc w:val="center"/>
              <w:textAlignment w:val="center"/>
              <w:rPr>
                <w:color w:val="auto"/>
                <w:sz w:val="24"/>
                <w:szCs w:val="24"/>
                <w:lang w:val="en-US" w:bidi="ar"/>
              </w:rPr>
            </w:pPr>
            <w:r>
              <w:rPr>
                <w:rStyle w:val="12"/>
                <w:rFonts w:hint="default"/>
                <w:color w:val="auto"/>
                <w:lang w:val="en-US" w:bidi="ar"/>
              </w:rPr>
              <w:t>译园路</w:t>
            </w:r>
            <w:r>
              <w:rPr>
                <w:rStyle w:val="13"/>
                <w:rFonts w:eastAsia="方正仿宋_GBK"/>
                <w:color w:val="auto"/>
                <w:lang w:val="en-US" w:bidi="ar"/>
              </w:rPr>
              <w:t>5-2#</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22948">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77.3</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7EBC">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72</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8A207">
            <w:pPr>
              <w:widowControl/>
              <w:spacing w:line="560" w:lineRule="atLeast"/>
              <w:jc w:val="center"/>
              <w:textAlignment w:val="center"/>
              <w:rPr>
                <w:color w:val="auto"/>
                <w:lang w:val="en-US" w:bidi="ar"/>
              </w:rPr>
            </w:pPr>
            <w:r>
              <w:rPr>
                <w:rFonts w:hint="eastAsia"/>
                <w:color w:val="auto"/>
                <w:lang w:val="en-US" w:bidi="ar"/>
              </w:rPr>
              <w:t>渝北校区</w:t>
            </w:r>
          </w:p>
          <w:p w14:paraId="715CB511">
            <w:pPr>
              <w:widowControl/>
              <w:spacing w:line="560" w:lineRule="atLeast"/>
              <w:jc w:val="center"/>
              <w:textAlignment w:val="center"/>
              <w:rPr>
                <w:color w:val="auto"/>
                <w:lang w:val="en-US" w:bidi="ar"/>
              </w:rPr>
            </w:pPr>
            <w:r>
              <w:rPr>
                <w:color w:val="auto"/>
                <w:lang w:val="en-US" w:bidi="ar"/>
              </w:rPr>
              <w:t>(</w:t>
            </w:r>
            <w:r>
              <w:rPr>
                <w:rFonts w:hint="eastAsia"/>
                <w:color w:val="auto"/>
                <w:lang w:val="en-US" w:bidi="ar"/>
              </w:rPr>
              <w:t>不能进行明火餐饮、</w:t>
            </w:r>
          </w:p>
          <w:p w14:paraId="0C9B4331">
            <w:pPr>
              <w:widowControl/>
              <w:spacing w:line="560" w:lineRule="atLeast"/>
              <w:jc w:val="center"/>
              <w:textAlignment w:val="center"/>
              <w:rPr>
                <w:color w:val="auto"/>
                <w:lang w:val="en-US" w:bidi="ar"/>
              </w:rPr>
            </w:pPr>
            <w:r>
              <w:rPr>
                <w:rFonts w:hint="eastAsia"/>
                <w:color w:val="auto"/>
                <w:lang w:val="en-US" w:bidi="ar"/>
              </w:rPr>
              <w:t>不能经营咖啡类的饮品)</w:t>
            </w:r>
          </w:p>
        </w:tc>
      </w:tr>
      <w:tr w14:paraId="54CE3D16">
        <w:tblPrEx>
          <w:tblCellMar>
            <w:top w:w="0" w:type="dxa"/>
            <w:left w:w="108" w:type="dxa"/>
            <w:bottom w:w="0" w:type="dxa"/>
            <w:right w:w="108" w:type="dxa"/>
          </w:tblCellMar>
        </w:tblPrEx>
        <w:trPr>
          <w:trHeight w:val="515"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E89C6">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3</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54CF">
            <w:pPr>
              <w:widowControl/>
              <w:jc w:val="center"/>
              <w:textAlignment w:val="center"/>
              <w:rPr>
                <w:color w:val="auto"/>
                <w:sz w:val="24"/>
                <w:szCs w:val="24"/>
                <w:lang w:val="en-US" w:bidi="ar"/>
              </w:rPr>
            </w:pPr>
            <w:r>
              <w:rPr>
                <w:rStyle w:val="10"/>
                <w:color w:val="auto"/>
                <w:lang w:val="en-US" w:bidi="ar"/>
              </w:rPr>
              <w:t>译园路</w:t>
            </w:r>
            <w:r>
              <w:rPr>
                <w:rStyle w:val="11"/>
                <w:rFonts w:eastAsia="宋体"/>
                <w:color w:val="auto"/>
                <w:lang w:val="en-US" w:bidi="ar"/>
              </w:rPr>
              <w:t>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A67FB">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122.049</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FFC4">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60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7FE82">
            <w:pPr>
              <w:widowControl/>
              <w:spacing w:line="560" w:lineRule="atLeast"/>
              <w:jc w:val="center"/>
              <w:textAlignment w:val="center"/>
              <w:rPr>
                <w:color w:val="auto"/>
                <w:lang w:val="en-US" w:bidi="ar"/>
              </w:rPr>
            </w:pPr>
            <w:r>
              <w:rPr>
                <w:rFonts w:hint="eastAsia"/>
                <w:color w:val="auto"/>
                <w:lang w:val="en-US" w:bidi="ar"/>
              </w:rPr>
              <w:t>渝北校区</w:t>
            </w:r>
          </w:p>
          <w:p w14:paraId="271BA82E">
            <w:pPr>
              <w:widowControl/>
              <w:spacing w:line="560" w:lineRule="atLeast"/>
              <w:jc w:val="center"/>
              <w:textAlignment w:val="center"/>
              <w:rPr>
                <w:color w:val="auto"/>
                <w:lang w:val="en-US" w:bidi="ar"/>
              </w:rPr>
            </w:pPr>
            <w:r>
              <w:rPr>
                <w:color w:val="auto"/>
                <w:lang w:val="en-US" w:bidi="ar"/>
              </w:rPr>
              <w:t>(</w:t>
            </w:r>
            <w:r>
              <w:rPr>
                <w:rFonts w:hint="eastAsia"/>
                <w:color w:val="auto"/>
                <w:lang w:val="en-US" w:bidi="ar"/>
              </w:rPr>
              <w:t>不能进行明火餐饮、</w:t>
            </w:r>
          </w:p>
          <w:p w14:paraId="6B0FB637">
            <w:pPr>
              <w:widowControl/>
              <w:spacing w:line="560" w:lineRule="atLeast"/>
              <w:jc w:val="center"/>
              <w:textAlignment w:val="center"/>
              <w:rPr>
                <w:color w:val="auto"/>
                <w:lang w:val="en-US" w:bidi="ar"/>
              </w:rPr>
            </w:pPr>
            <w:r>
              <w:rPr>
                <w:rFonts w:hint="eastAsia"/>
                <w:color w:val="auto"/>
                <w:lang w:val="en-US" w:bidi="ar"/>
              </w:rPr>
              <w:t>不能经营咖啡类的饮品)</w:t>
            </w:r>
          </w:p>
        </w:tc>
      </w:tr>
      <w:tr w14:paraId="70A7B8BC">
        <w:tblPrEx>
          <w:tblCellMar>
            <w:top w:w="0" w:type="dxa"/>
            <w:left w:w="108" w:type="dxa"/>
            <w:bottom w:w="0" w:type="dxa"/>
            <w:right w:w="108" w:type="dxa"/>
          </w:tblCellMar>
        </w:tblPrEx>
        <w:trPr>
          <w:trHeight w:val="545"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5E6C">
            <w:pPr>
              <w:widowControl/>
              <w:jc w:val="center"/>
              <w:textAlignment w:val="center"/>
              <w:rPr>
                <w:rFonts w:hint="eastAsia"/>
                <w:color w:val="auto"/>
                <w:sz w:val="24"/>
                <w:szCs w:val="24"/>
                <w:lang w:val="en-US" w:bidi="ar"/>
              </w:rPr>
            </w:pPr>
            <w:r>
              <w:rPr>
                <w:rFonts w:ascii="Times New Roman" w:hAnsi="Times New Roman" w:eastAsia="宋体" w:cs="Times New Roman"/>
                <w:color w:val="auto"/>
                <w:lang w:val="en-US" w:bidi="ar"/>
              </w:rPr>
              <w:t>4</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4F827">
            <w:pPr>
              <w:widowControl/>
              <w:jc w:val="center"/>
              <w:textAlignment w:val="center"/>
              <w:rPr>
                <w:color w:val="auto"/>
                <w:sz w:val="24"/>
                <w:szCs w:val="24"/>
                <w:lang w:val="en-US" w:bidi="ar"/>
              </w:rPr>
            </w:pPr>
            <w:r>
              <w:rPr>
                <w:rStyle w:val="10"/>
                <w:rFonts w:hint="eastAsia"/>
                <w:color w:val="auto"/>
                <w:lang w:val="en-US" w:bidi="ar"/>
              </w:rPr>
              <w:t>阅创空间外围</w:t>
            </w:r>
            <w:r>
              <w:rPr>
                <w:rStyle w:val="11"/>
                <w:rFonts w:eastAsia="宋体"/>
                <w:color w:val="auto"/>
                <w:lang w:val="en-US" w:bidi="ar"/>
              </w:rPr>
              <w:t>5#</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BC60">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51.05</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757F0">
            <w:pPr>
              <w:widowControl/>
              <w:jc w:val="center"/>
              <w:textAlignment w:val="center"/>
              <w:rPr>
                <w:color w:val="auto"/>
                <w:sz w:val="24"/>
                <w:szCs w:val="24"/>
                <w:lang w:val="en-US" w:bidi="ar"/>
              </w:rPr>
            </w:pPr>
            <w:r>
              <w:rPr>
                <w:rFonts w:ascii="Times New Roman" w:hAnsi="Times New Roman" w:eastAsia="宋体" w:cs="Times New Roman"/>
                <w:color w:val="auto"/>
                <w:lang w:val="en-US" w:bidi="ar"/>
              </w:rPr>
              <w:t>80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55A58">
            <w:pPr>
              <w:widowControl/>
              <w:spacing w:line="560" w:lineRule="atLeast"/>
              <w:jc w:val="center"/>
              <w:textAlignment w:val="center"/>
              <w:rPr>
                <w:color w:val="auto"/>
                <w:lang w:val="en-US" w:bidi="ar"/>
              </w:rPr>
            </w:pPr>
            <w:r>
              <w:rPr>
                <w:rFonts w:hint="eastAsia"/>
                <w:color w:val="auto"/>
                <w:lang w:val="en-US" w:bidi="ar"/>
              </w:rPr>
              <w:t>渝北校区</w:t>
            </w:r>
          </w:p>
        </w:tc>
      </w:tr>
      <w:tr w14:paraId="56E16EBE">
        <w:tblPrEx>
          <w:tblCellMar>
            <w:top w:w="0" w:type="dxa"/>
            <w:left w:w="108" w:type="dxa"/>
            <w:bottom w:w="0" w:type="dxa"/>
            <w:right w:w="108" w:type="dxa"/>
          </w:tblCellMar>
        </w:tblPrEx>
        <w:trPr>
          <w:trHeight w:val="545"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FAFBC">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5</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B40A">
            <w:pPr>
              <w:widowControl/>
              <w:jc w:val="center"/>
              <w:textAlignment w:val="center"/>
              <w:rPr>
                <w:rStyle w:val="10"/>
                <w:rFonts w:hint="eastAsia"/>
                <w:color w:val="auto"/>
                <w:lang w:val="en-US" w:bidi="ar"/>
              </w:rPr>
            </w:pPr>
            <w:r>
              <w:rPr>
                <w:rStyle w:val="10"/>
                <w:rFonts w:hint="eastAsia"/>
                <w:color w:val="auto"/>
                <w:lang w:val="en-US" w:bidi="ar"/>
              </w:rPr>
              <w:t>学生</w:t>
            </w:r>
            <w:r>
              <w:rPr>
                <w:rStyle w:val="10"/>
                <w:color w:val="auto"/>
                <w:lang w:val="en-US" w:bidi="ar"/>
              </w:rPr>
              <w:t>6</w:t>
            </w:r>
            <w:r>
              <w:rPr>
                <w:rStyle w:val="10"/>
                <w:rFonts w:hint="eastAsia"/>
                <w:color w:val="auto"/>
                <w:lang w:val="en-US" w:bidi="ar"/>
              </w:rPr>
              <w:t>号公寓</w:t>
            </w:r>
            <w:r>
              <w:rPr>
                <w:rStyle w:val="10"/>
                <w:color w:val="auto"/>
                <w:lang w:val="en-US" w:bidi="ar"/>
              </w:rPr>
              <w:t>1</w:t>
            </w:r>
            <w:r>
              <w:rPr>
                <w:rStyle w:val="10"/>
                <w:rFonts w:hint="eastAsia"/>
                <w:color w:val="auto"/>
                <w:lang w:val="en-US" w:bidi="ar"/>
              </w:rPr>
              <w:t>层</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896F6">
            <w:pPr>
              <w:widowControl/>
              <w:jc w:val="center"/>
              <w:textAlignment w:val="center"/>
              <w:rPr>
                <w:rFonts w:hint="eastAsia" w:ascii="Times New Roman" w:hAnsi="Times New Roman" w:eastAsia="宋体" w:cs="Times New Roman"/>
                <w:color w:val="auto"/>
                <w:lang w:val="en-US" w:bidi="ar"/>
              </w:rPr>
            </w:pPr>
            <w:r>
              <w:rPr>
                <w:rFonts w:ascii="Times New Roman" w:hAnsi="Times New Roman" w:eastAsia="宋体" w:cs="Times New Roman"/>
                <w:color w:val="auto"/>
                <w:lang w:val="en-US" w:bidi="ar"/>
              </w:rPr>
              <w:t>79.95</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41F1B">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40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287A7">
            <w:pPr>
              <w:widowControl/>
              <w:spacing w:line="560" w:lineRule="atLeast"/>
              <w:jc w:val="center"/>
              <w:textAlignment w:val="center"/>
              <w:rPr>
                <w:rFonts w:hint="eastAsia"/>
                <w:color w:val="auto"/>
                <w:lang w:val="en-US" w:bidi="ar"/>
              </w:rPr>
            </w:pPr>
            <w:r>
              <w:rPr>
                <w:rFonts w:hint="eastAsia"/>
                <w:color w:val="auto"/>
                <w:lang w:val="en-US" w:bidi="ar"/>
              </w:rPr>
              <w:t>綦江校区</w:t>
            </w:r>
          </w:p>
          <w:p w14:paraId="1A7A0A14">
            <w:pPr>
              <w:widowControl/>
              <w:spacing w:line="560" w:lineRule="atLeast"/>
              <w:jc w:val="center"/>
              <w:textAlignment w:val="center"/>
              <w:rPr>
                <w:rFonts w:hint="eastAsia"/>
                <w:color w:val="auto"/>
                <w:lang w:val="en-US" w:bidi="ar"/>
              </w:rPr>
            </w:pPr>
            <w:r>
              <w:rPr>
                <w:color w:val="auto"/>
                <w:lang w:val="en-US" w:bidi="ar"/>
              </w:rPr>
              <w:t>(</w:t>
            </w:r>
            <w:r>
              <w:rPr>
                <w:rFonts w:hint="eastAsia"/>
                <w:color w:val="auto"/>
                <w:lang w:val="en-US" w:bidi="ar"/>
              </w:rPr>
              <w:t>不能进行明火餐饮)</w:t>
            </w:r>
          </w:p>
        </w:tc>
      </w:tr>
      <w:tr w14:paraId="4EF1F0B3">
        <w:tblPrEx>
          <w:tblCellMar>
            <w:top w:w="0" w:type="dxa"/>
            <w:left w:w="108" w:type="dxa"/>
            <w:bottom w:w="0" w:type="dxa"/>
            <w:right w:w="108" w:type="dxa"/>
          </w:tblCellMar>
        </w:tblPrEx>
        <w:trPr>
          <w:trHeight w:val="47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EB2C">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6</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DFF6">
            <w:pPr>
              <w:widowControl/>
              <w:jc w:val="center"/>
              <w:textAlignment w:val="center"/>
              <w:rPr>
                <w:rStyle w:val="10"/>
                <w:color w:val="auto"/>
                <w:lang w:val="en-US" w:bidi="ar"/>
              </w:rPr>
            </w:pPr>
            <w:r>
              <w:rPr>
                <w:rStyle w:val="10"/>
                <w:color w:val="auto"/>
                <w:lang w:val="en-US" w:bidi="ar"/>
              </w:rPr>
              <w:t>学府路1号附28-32号</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4A647">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403.79</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BB754">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30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61BC3">
            <w:pPr>
              <w:widowControl/>
              <w:spacing w:line="560" w:lineRule="atLeast"/>
              <w:jc w:val="center"/>
              <w:textAlignment w:val="center"/>
              <w:rPr>
                <w:rFonts w:hint="eastAsia"/>
                <w:color w:val="auto"/>
                <w:lang w:val="en-US" w:bidi="ar"/>
              </w:rPr>
            </w:pPr>
            <w:r>
              <w:rPr>
                <w:rFonts w:hint="eastAsia"/>
                <w:color w:val="auto"/>
                <w:lang w:val="en-US" w:bidi="ar"/>
              </w:rPr>
              <w:t>綦江校区</w:t>
            </w:r>
          </w:p>
          <w:p w14:paraId="6574DA92">
            <w:pPr>
              <w:widowControl/>
              <w:spacing w:line="560" w:lineRule="atLeast"/>
              <w:jc w:val="center"/>
              <w:textAlignment w:val="center"/>
              <w:rPr>
                <w:rFonts w:hint="eastAsia"/>
                <w:color w:val="auto"/>
                <w:lang w:val="en-US" w:bidi="ar"/>
              </w:rPr>
            </w:pPr>
            <w:r>
              <w:rPr>
                <w:color w:val="auto"/>
                <w:lang w:val="en-US" w:bidi="ar"/>
              </w:rPr>
              <w:t>(</w:t>
            </w:r>
            <w:r>
              <w:rPr>
                <w:rFonts w:hint="eastAsia"/>
                <w:color w:val="auto"/>
                <w:lang w:val="en-US" w:bidi="ar"/>
              </w:rPr>
              <w:t>不能进行明火餐饮)</w:t>
            </w:r>
          </w:p>
        </w:tc>
      </w:tr>
      <w:tr w14:paraId="69817DF0">
        <w:tblPrEx>
          <w:tblCellMar>
            <w:top w:w="0" w:type="dxa"/>
            <w:left w:w="108" w:type="dxa"/>
            <w:bottom w:w="0" w:type="dxa"/>
            <w:right w:w="108" w:type="dxa"/>
          </w:tblCellMar>
        </w:tblPrEx>
        <w:trPr>
          <w:trHeight w:val="47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BDED1">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7</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FBEF6">
            <w:pPr>
              <w:widowControl/>
              <w:jc w:val="center"/>
              <w:textAlignment w:val="center"/>
              <w:rPr>
                <w:rStyle w:val="10"/>
                <w:color w:val="auto"/>
                <w:lang w:val="en-US" w:bidi="ar"/>
              </w:rPr>
            </w:pPr>
            <w:r>
              <w:rPr>
                <w:rStyle w:val="10"/>
                <w:rFonts w:hint="eastAsia"/>
                <w:color w:val="auto"/>
                <w:lang w:val="en-US" w:bidi="ar"/>
              </w:rPr>
              <w:t>学生一食堂外围</w:t>
            </w:r>
            <w:r>
              <w:rPr>
                <w:rStyle w:val="10"/>
                <w:color w:val="auto"/>
                <w:lang w:val="en-US" w:bidi="ar"/>
              </w:rPr>
              <w:t>1#</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9E56">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48.8</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2135">
            <w:pPr>
              <w:widowControl/>
              <w:jc w:val="center"/>
              <w:textAlignment w:val="center"/>
              <w:rPr>
                <w:rFonts w:hint="eastAsia" w:ascii="Times New Roman" w:hAnsi="Times New Roman" w:eastAsia="宋体" w:cs="Times New Roman"/>
                <w:color w:val="auto"/>
                <w:lang w:val="en-US" w:bidi="ar"/>
              </w:rPr>
            </w:pPr>
            <w:r>
              <w:rPr>
                <w:rFonts w:ascii="Times New Roman" w:hAnsi="Times New Roman" w:eastAsia="宋体" w:cs="Times New Roman"/>
                <w:color w:val="auto"/>
                <w:lang w:val="en-US" w:bidi="ar"/>
              </w:rPr>
              <w:t>170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6D189">
            <w:pPr>
              <w:widowControl/>
              <w:spacing w:line="560" w:lineRule="atLeast"/>
              <w:jc w:val="center"/>
              <w:textAlignment w:val="center"/>
              <w:rPr>
                <w:color w:val="auto"/>
                <w:lang w:val="en-US" w:bidi="ar"/>
              </w:rPr>
            </w:pPr>
            <w:r>
              <w:rPr>
                <w:rFonts w:hint="eastAsia"/>
                <w:color w:val="auto"/>
                <w:lang w:val="en-US" w:bidi="ar"/>
              </w:rPr>
              <w:t>綦江校区</w:t>
            </w:r>
          </w:p>
          <w:p w14:paraId="53F14218">
            <w:pPr>
              <w:widowControl/>
              <w:spacing w:line="560" w:lineRule="atLeast"/>
              <w:jc w:val="center"/>
              <w:textAlignment w:val="center"/>
              <w:rPr>
                <w:color w:val="auto"/>
                <w:lang w:val="en-US" w:bidi="ar"/>
              </w:rPr>
            </w:pPr>
            <w:r>
              <w:rPr>
                <w:rFonts w:hint="eastAsia"/>
                <w:color w:val="auto"/>
                <w:lang w:val="en-US" w:bidi="ar"/>
              </w:rPr>
              <w:t>（不能进行明火餐饮）</w:t>
            </w:r>
          </w:p>
        </w:tc>
      </w:tr>
      <w:tr w14:paraId="26C2EC4C">
        <w:tblPrEx>
          <w:tblCellMar>
            <w:top w:w="0" w:type="dxa"/>
            <w:left w:w="108" w:type="dxa"/>
            <w:bottom w:w="0" w:type="dxa"/>
            <w:right w:w="108" w:type="dxa"/>
          </w:tblCellMar>
        </w:tblPrEx>
        <w:trPr>
          <w:trHeight w:val="47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5D9F">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8</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52C8">
            <w:pPr>
              <w:widowControl/>
              <w:jc w:val="center"/>
              <w:textAlignment w:val="center"/>
              <w:rPr>
                <w:rStyle w:val="10"/>
                <w:color w:val="auto"/>
                <w:lang w:val="en-US" w:bidi="ar"/>
              </w:rPr>
            </w:pPr>
            <w:r>
              <w:rPr>
                <w:rStyle w:val="10"/>
                <w:rFonts w:hint="eastAsia"/>
                <w:color w:val="auto"/>
                <w:lang w:val="en-US" w:bidi="ar"/>
              </w:rPr>
              <w:t>学生一食堂外围</w:t>
            </w:r>
            <w:r>
              <w:rPr>
                <w:rStyle w:val="10"/>
                <w:color w:val="auto"/>
                <w:lang w:val="en-US" w:bidi="ar"/>
              </w:rPr>
              <w:t>2#</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C170">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31.2</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A60E">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170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1BAF">
            <w:pPr>
              <w:widowControl/>
              <w:spacing w:line="560" w:lineRule="atLeast"/>
              <w:jc w:val="center"/>
              <w:textAlignment w:val="center"/>
              <w:rPr>
                <w:color w:val="auto"/>
                <w:lang w:val="en-US" w:bidi="ar"/>
              </w:rPr>
            </w:pPr>
            <w:r>
              <w:rPr>
                <w:rFonts w:hint="eastAsia"/>
                <w:color w:val="auto"/>
                <w:lang w:val="en-US" w:bidi="ar"/>
              </w:rPr>
              <w:t>綦江校区</w:t>
            </w:r>
          </w:p>
          <w:p w14:paraId="06C3F60C">
            <w:pPr>
              <w:widowControl/>
              <w:spacing w:line="560" w:lineRule="atLeast"/>
              <w:jc w:val="center"/>
              <w:textAlignment w:val="center"/>
              <w:rPr>
                <w:color w:val="auto"/>
                <w:lang w:val="en-US" w:bidi="ar"/>
              </w:rPr>
            </w:pPr>
            <w:r>
              <w:rPr>
                <w:rFonts w:hint="eastAsia"/>
                <w:color w:val="auto"/>
                <w:lang w:val="en-US" w:bidi="ar"/>
              </w:rPr>
              <w:t>（不能进行明火餐饮）</w:t>
            </w:r>
          </w:p>
        </w:tc>
      </w:tr>
      <w:tr w14:paraId="757F1852">
        <w:tblPrEx>
          <w:tblCellMar>
            <w:top w:w="0" w:type="dxa"/>
            <w:left w:w="108" w:type="dxa"/>
            <w:bottom w:w="0" w:type="dxa"/>
            <w:right w:w="108" w:type="dxa"/>
          </w:tblCellMar>
        </w:tblPrEx>
        <w:trPr>
          <w:trHeight w:val="47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FF375">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9</w:t>
            </w:r>
          </w:p>
        </w:tc>
        <w:tc>
          <w:tcPr>
            <w:tcW w:w="22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B8CCB">
            <w:pPr>
              <w:widowControl/>
              <w:jc w:val="center"/>
              <w:textAlignment w:val="center"/>
              <w:rPr>
                <w:rStyle w:val="10"/>
                <w:color w:val="auto"/>
                <w:lang w:val="en-US" w:bidi="ar"/>
              </w:rPr>
            </w:pPr>
            <w:r>
              <w:rPr>
                <w:rStyle w:val="10"/>
                <w:rFonts w:hint="eastAsia"/>
                <w:color w:val="auto"/>
                <w:lang w:val="en-US" w:bidi="ar"/>
              </w:rPr>
              <w:t>学生一食堂外围</w:t>
            </w:r>
            <w:r>
              <w:rPr>
                <w:rStyle w:val="10"/>
                <w:color w:val="auto"/>
                <w:lang w:val="en-US" w:bidi="ar"/>
              </w:rPr>
              <w:t>3#</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537EA">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16</w:t>
            </w:r>
          </w:p>
        </w:tc>
        <w:tc>
          <w:tcPr>
            <w:tcW w:w="2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EE2B3">
            <w:pPr>
              <w:widowControl/>
              <w:jc w:val="center"/>
              <w:textAlignment w:val="center"/>
              <w:rPr>
                <w:rFonts w:ascii="Times New Roman" w:hAnsi="Times New Roman" w:eastAsia="宋体" w:cs="Times New Roman"/>
                <w:color w:val="auto"/>
                <w:lang w:val="en-US" w:bidi="ar"/>
              </w:rPr>
            </w:pPr>
            <w:r>
              <w:rPr>
                <w:rFonts w:ascii="Times New Roman" w:hAnsi="Times New Roman" w:eastAsia="宋体" w:cs="Times New Roman"/>
                <w:color w:val="auto"/>
                <w:lang w:val="en-US" w:bidi="ar"/>
              </w:rPr>
              <w:t>170</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BCCF0">
            <w:pPr>
              <w:widowControl/>
              <w:spacing w:line="560" w:lineRule="atLeast"/>
              <w:jc w:val="center"/>
              <w:textAlignment w:val="center"/>
              <w:rPr>
                <w:color w:val="auto"/>
                <w:lang w:val="en-US" w:bidi="ar"/>
              </w:rPr>
            </w:pPr>
            <w:r>
              <w:rPr>
                <w:rFonts w:hint="eastAsia"/>
                <w:color w:val="auto"/>
                <w:lang w:val="en-US" w:bidi="ar"/>
              </w:rPr>
              <w:t>綦江校区</w:t>
            </w:r>
          </w:p>
          <w:p w14:paraId="4A31D9D8">
            <w:pPr>
              <w:widowControl/>
              <w:spacing w:line="560" w:lineRule="atLeast"/>
              <w:jc w:val="center"/>
              <w:textAlignment w:val="center"/>
              <w:rPr>
                <w:color w:val="auto"/>
                <w:lang w:val="en-US" w:bidi="ar"/>
              </w:rPr>
            </w:pPr>
            <w:r>
              <w:rPr>
                <w:rFonts w:hint="eastAsia"/>
                <w:color w:val="auto"/>
                <w:lang w:val="en-US" w:bidi="ar"/>
              </w:rPr>
              <w:t>（不能进行明火餐饮）</w:t>
            </w:r>
          </w:p>
        </w:tc>
      </w:tr>
    </w:tbl>
    <w:p w14:paraId="27D4EE5D">
      <w:pPr>
        <w:pStyle w:val="2"/>
        <w:adjustRightInd w:val="0"/>
        <w:spacing w:line="560" w:lineRule="atLeast"/>
        <w:jc w:val="both"/>
        <w:rPr>
          <w:color w:val="auto"/>
          <w:spacing w:val="-3"/>
          <w:lang w:val="en-US"/>
        </w:rPr>
      </w:pPr>
    </w:p>
    <w:p w14:paraId="2EC920E8">
      <w:pPr>
        <w:pStyle w:val="2"/>
        <w:adjustRightInd w:val="0"/>
        <w:spacing w:line="560" w:lineRule="atLeast"/>
        <w:ind w:firstLine="548" w:firstLineChars="200"/>
        <w:jc w:val="both"/>
        <w:rPr>
          <w:color w:val="auto"/>
          <w:spacing w:val="-3"/>
        </w:rPr>
      </w:pPr>
      <w:r>
        <w:rPr>
          <w:color w:val="auto"/>
          <w:spacing w:val="-3"/>
          <w:lang w:val="en-US"/>
        </w:rPr>
        <w:t xml:space="preserve"> </w:t>
      </w:r>
      <w:r>
        <w:rPr>
          <w:rFonts w:hint="eastAsia"/>
          <w:color w:val="auto"/>
          <w:spacing w:val="-3"/>
          <w:lang w:val="en-US"/>
        </w:rPr>
        <w:t>2.</w:t>
      </w:r>
      <w:r>
        <w:rPr>
          <w:rFonts w:hint="eastAsia"/>
          <w:color w:val="auto"/>
          <w:spacing w:val="-3"/>
        </w:rPr>
        <w:t>项目招租位置</w:t>
      </w:r>
    </w:p>
    <w:p w14:paraId="750023D1">
      <w:pPr>
        <w:pStyle w:val="2"/>
        <w:adjustRightInd w:val="0"/>
        <w:spacing w:line="560" w:lineRule="atLeast"/>
        <w:ind w:firstLine="548" w:firstLineChars="200"/>
        <w:jc w:val="both"/>
        <w:rPr>
          <w:color w:val="auto"/>
          <w:spacing w:val="-3"/>
          <w:lang w:val="en-US"/>
        </w:rPr>
      </w:pPr>
      <w:r>
        <w:rPr>
          <w:rFonts w:hint="eastAsia"/>
          <w:color w:val="auto"/>
          <w:spacing w:val="-3"/>
        </w:rPr>
        <w:t>（</w:t>
      </w:r>
      <w:r>
        <w:rPr>
          <w:rFonts w:hint="eastAsia"/>
          <w:color w:val="auto"/>
          <w:spacing w:val="-3"/>
          <w:lang w:val="en-US"/>
        </w:rPr>
        <w:t>1</w:t>
      </w:r>
      <w:r>
        <w:rPr>
          <w:rFonts w:hint="eastAsia"/>
          <w:color w:val="auto"/>
          <w:spacing w:val="-3"/>
        </w:rPr>
        <w:t>）渝北校区译园路</w:t>
      </w:r>
      <w:r>
        <w:rPr>
          <w:rFonts w:hint="eastAsia"/>
          <w:color w:val="auto"/>
          <w:spacing w:val="-3"/>
          <w:lang w:val="en-US"/>
        </w:rPr>
        <w:t>门面位于学校大门旁，附近都是成熟小区，入住率高，并且门面旁边是交通主干道，设有公交站，旁边还有一个大型商超，</w:t>
      </w:r>
      <w:r>
        <w:rPr>
          <w:rFonts w:hint="eastAsia"/>
          <w:color w:val="auto"/>
          <w:spacing w:val="-3"/>
        </w:rPr>
        <w:t>人流量大</w:t>
      </w:r>
      <w:r>
        <w:rPr>
          <w:rFonts w:hint="eastAsia"/>
          <w:color w:val="auto"/>
          <w:spacing w:val="-3"/>
          <w:lang w:val="en-US"/>
        </w:rPr>
        <w:t>。</w:t>
      </w:r>
    </w:p>
    <w:p w14:paraId="216B0A54">
      <w:pPr>
        <w:pStyle w:val="2"/>
        <w:adjustRightInd w:val="0"/>
        <w:spacing w:line="560" w:lineRule="atLeast"/>
        <w:ind w:firstLine="548" w:firstLineChars="200"/>
        <w:jc w:val="center"/>
        <w:rPr>
          <w:color w:val="auto"/>
          <w:spacing w:val="-3"/>
          <w:lang w:val="en-US"/>
        </w:rPr>
      </w:pPr>
    </w:p>
    <w:p w14:paraId="227806AB">
      <w:pPr>
        <w:pStyle w:val="2"/>
        <w:adjustRightInd w:val="0"/>
        <w:spacing w:line="560" w:lineRule="atLeast"/>
        <w:jc w:val="both"/>
        <w:rPr>
          <w:color w:val="auto"/>
          <w:spacing w:val="-3"/>
        </w:rPr>
      </w:pPr>
      <w:r>
        <w:rPr>
          <w:rFonts w:hint="eastAsia"/>
          <w:color w:val="auto"/>
          <w:spacing w:val="-3"/>
          <w:lang w:val="en-US" w:bidi="ar-SA"/>
        </w:rPr>
        <w:drawing>
          <wp:inline distT="0" distB="0" distL="0" distR="0">
            <wp:extent cx="5261610" cy="3489960"/>
            <wp:effectExtent l="0" t="0" r="0" b="0"/>
            <wp:docPr id="10" name="图片 10" descr="../../WechatIMG26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WechatIMG2604.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61610" cy="3489960"/>
                    </a:xfrm>
                    <a:prstGeom prst="rect">
                      <a:avLst/>
                    </a:prstGeom>
                    <a:noFill/>
                    <a:ln>
                      <a:noFill/>
                    </a:ln>
                  </pic:spPr>
                </pic:pic>
              </a:graphicData>
            </a:graphic>
          </wp:inline>
        </w:drawing>
      </w:r>
      <w:r>
        <w:rPr>
          <w:color w:val="auto"/>
          <w:spacing w:val="-3"/>
          <w:lang w:val="en-US" w:bidi="ar-SA"/>
        </w:rPr>
        <w:drawing>
          <wp:inline distT="0" distB="0" distL="0" distR="0">
            <wp:extent cx="5273675" cy="3401060"/>
            <wp:effectExtent l="0" t="0" r="9525"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9"/>
                    <a:stretch>
                      <a:fillRect/>
                    </a:stretch>
                  </pic:blipFill>
                  <pic:spPr>
                    <a:xfrm>
                      <a:off x="0" y="0"/>
                      <a:ext cx="5273675" cy="3401060"/>
                    </a:xfrm>
                    <a:prstGeom prst="rect">
                      <a:avLst/>
                    </a:prstGeom>
                  </pic:spPr>
                </pic:pic>
              </a:graphicData>
            </a:graphic>
          </wp:inline>
        </w:drawing>
      </w:r>
      <w:r>
        <w:rPr>
          <w:rFonts w:hint="eastAsia"/>
          <w:color w:val="auto"/>
          <w:spacing w:val="-3"/>
        </w:rPr>
        <w:t xml:space="preserve"> </w:t>
      </w:r>
      <w:r>
        <w:rPr>
          <w:rFonts w:hint="eastAsia"/>
          <w:color w:val="auto"/>
          <w:spacing w:val="-3"/>
          <w:lang w:val="en-US" w:bidi="ar-SA"/>
        </w:rPr>
        <w:drawing>
          <wp:inline distT="0" distB="0" distL="0" distR="0">
            <wp:extent cx="5261610" cy="3690620"/>
            <wp:effectExtent l="0" t="0" r="0" b="0"/>
            <wp:docPr id="12" name="图片 12" descr="../../WechatIMG26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WechatIMG260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61610" cy="3690620"/>
                    </a:xfrm>
                    <a:prstGeom prst="rect">
                      <a:avLst/>
                    </a:prstGeom>
                    <a:noFill/>
                    <a:ln>
                      <a:noFill/>
                    </a:ln>
                  </pic:spPr>
                </pic:pic>
              </a:graphicData>
            </a:graphic>
          </wp:inline>
        </w:drawing>
      </w:r>
    </w:p>
    <w:p w14:paraId="71A492E7">
      <w:pPr>
        <w:pStyle w:val="2"/>
        <w:adjustRightInd w:val="0"/>
        <w:spacing w:line="560" w:lineRule="atLeast"/>
        <w:ind w:firstLine="548" w:firstLineChars="200"/>
        <w:jc w:val="both"/>
        <w:rPr>
          <w:color w:val="auto"/>
          <w:spacing w:val="-3"/>
          <w:lang w:val="en-US"/>
        </w:rPr>
      </w:pPr>
      <w:r>
        <w:rPr>
          <w:rFonts w:hint="eastAsia"/>
          <w:color w:val="auto"/>
          <w:spacing w:val="-3"/>
        </w:rPr>
        <w:t>（</w:t>
      </w:r>
      <w:r>
        <w:rPr>
          <w:rFonts w:hint="eastAsia"/>
          <w:color w:val="auto"/>
          <w:spacing w:val="-3"/>
          <w:lang w:val="en-US"/>
        </w:rPr>
        <w:t>2</w:t>
      </w:r>
      <w:r>
        <w:rPr>
          <w:rFonts w:hint="eastAsia"/>
          <w:color w:val="auto"/>
          <w:spacing w:val="-3"/>
        </w:rPr>
        <w:t>）渝北校区阅创空间外围门面位于学校阅创空间食堂旁,</w:t>
      </w:r>
      <w:r>
        <w:rPr>
          <w:rFonts w:hint="eastAsia"/>
          <w:color w:val="auto"/>
          <w:spacing w:val="-3"/>
          <w:lang w:val="en-US"/>
        </w:rPr>
        <w:t>且在</w:t>
      </w:r>
      <w:r>
        <w:rPr>
          <w:rFonts w:hint="eastAsia"/>
          <w:color w:val="auto"/>
          <w:spacing w:val="-3"/>
        </w:rPr>
        <w:t>女生</w:t>
      </w:r>
      <w:r>
        <w:rPr>
          <w:rFonts w:hint="eastAsia"/>
          <w:color w:val="auto"/>
          <w:spacing w:val="-3"/>
          <w:lang w:val="en-US"/>
        </w:rPr>
        <w:t>公寓</w:t>
      </w:r>
      <w:r>
        <w:rPr>
          <w:rFonts w:hint="eastAsia"/>
          <w:color w:val="auto"/>
          <w:spacing w:val="-3"/>
        </w:rPr>
        <w:t>集中的</w:t>
      </w:r>
      <w:r>
        <w:rPr>
          <w:rFonts w:hint="eastAsia"/>
          <w:color w:val="auto"/>
          <w:spacing w:val="-3"/>
          <w:lang w:val="en-US"/>
        </w:rPr>
        <w:t>主要</w:t>
      </w:r>
      <w:r>
        <w:rPr>
          <w:rFonts w:hint="eastAsia"/>
          <w:color w:val="auto"/>
          <w:spacing w:val="-3"/>
        </w:rPr>
        <w:t>区域，人流量大</w:t>
      </w:r>
      <w:r>
        <w:rPr>
          <w:rFonts w:hint="eastAsia"/>
          <w:color w:val="auto"/>
          <w:spacing w:val="-3"/>
          <w:lang w:val="en-US"/>
        </w:rPr>
        <w:t>。</w:t>
      </w:r>
    </w:p>
    <w:p w14:paraId="51A49E61">
      <w:pPr>
        <w:pStyle w:val="2"/>
        <w:adjustRightInd w:val="0"/>
        <w:spacing w:line="560" w:lineRule="atLeast"/>
        <w:ind w:firstLine="540"/>
        <w:jc w:val="both"/>
        <w:rPr>
          <w:color w:val="auto"/>
          <w:spacing w:val="-3"/>
        </w:rPr>
      </w:pPr>
      <w:r>
        <w:rPr>
          <w:color w:val="auto"/>
          <w:spacing w:val="-3"/>
          <w:lang w:val="en-US" w:bidi="ar-SA"/>
        </w:rPr>
        <w:drawing>
          <wp:inline distT="0" distB="0" distL="0" distR="0">
            <wp:extent cx="5273675" cy="379222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273675" cy="3792220"/>
                    </a:xfrm>
                    <a:prstGeom prst="rect">
                      <a:avLst/>
                    </a:prstGeom>
                  </pic:spPr>
                </pic:pic>
              </a:graphicData>
            </a:graphic>
          </wp:inline>
        </w:drawing>
      </w:r>
    </w:p>
    <w:p w14:paraId="18896312">
      <w:pPr>
        <w:pStyle w:val="2"/>
        <w:adjustRightInd w:val="0"/>
        <w:spacing w:line="560" w:lineRule="atLeast"/>
        <w:jc w:val="both"/>
        <w:rPr>
          <w:rFonts w:hint="eastAsia"/>
          <w:color w:val="auto"/>
          <w:spacing w:val="-3"/>
          <w:lang w:val="en-US"/>
        </w:rPr>
      </w:pPr>
      <w:r>
        <w:rPr>
          <w:rFonts w:hint="eastAsia"/>
          <w:color w:val="auto"/>
          <w:spacing w:val="-3"/>
        </w:rPr>
        <w:t>　（</w:t>
      </w:r>
      <w:r>
        <w:rPr>
          <w:color w:val="auto"/>
          <w:spacing w:val="-3"/>
        </w:rPr>
        <w:t>3</w:t>
      </w:r>
      <w:r>
        <w:rPr>
          <w:color w:val="auto"/>
          <w:spacing w:val="-3"/>
          <w:lang w:val="en-US"/>
        </w:rPr>
        <w:t>）</w:t>
      </w:r>
      <w:r>
        <w:rPr>
          <w:rFonts w:hint="eastAsia"/>
          <w:color w:val="auto"/>
          <w:spacing w:val="-3"/>
          <w:lang w:val="en-US"/>
        </w:rPr>
        <w:t>綦江校区学生</w:t>
      </w:r>
      <w:r>
        <w:rPr>
          <w:color w:val="auto"/>
          <w:spacing w:val="-3"/>
          <w:lang w:val="en-US"/>
        </w:rPr>
        <w:t>6</w:t>
      </w:r>
      <w:r>
        <w:rPr>
          <w:rFonts w:hint="eastAsia"/>
          <w:color w:val="auto"/>
          <w:spacing w:val="-3"/>
          <w:lang w:val="en-US"/>
        </w:rPr>
        <w:t>号公寓门面位于学生</w:t>
      </w:r>
      <w:r>
        <w:rPr>
          <w:color w:val="auto"/>
          <w:spacing w:val="-3"/>
          <w:lang w:val="en-US"/>
        </w:rPr>
        <w:t>1-6</w:t>
      </w:r>
      <w:r>
        <w:rPr>
          <w:rFonts w:hint="eastAsia"/>
          <w:color w:val="auto"/>
          <w:spacing w:val="-3"/>
          <w:lang w:val="en-US"/>
        </w:rPr>
        <w:t>号公寓集中的区域，人流量大。</w:t>
      </w:r>
    </w:p>
    <w:p w14:paraId="1D01CD48">
      <w:pPr>
        <w:pStyle w:val="2"/>
        <w:adjustRightInd w:val="0"/>
        <w:spacing w:line="560" w:lineRule="atLeast"/>
        <w:jc w:val="both"/>
        <w:rPr>
          <w:color w:val="auto"/>
          <w:spacing w:val="-3"/>
          <w:lang w:val="en-US"/>
        </w:rPr>
      </w:pPr>
      <w:r>
        <w:rPr>
          <w:color w:val="auto"/>
          <w:spacing w:val="-3"/>
        </w:rPr>
        <w:drawing>
          <wp:inline distT="0" distB="0" distL="0" distR="0">
            <wp:extent cx="5273675" cy="3141345"/>
            <wp:effectExtent l="0" t="0" r="9525"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273675" cy="3141345"/>
                    </a:xfrm>
                    <a:prstGeom prst="rect">
                      <a:avLst/>
                    </a:prstGeom>
                  </pic:spPr>
                </pic:pic>
              </a:graphicData>
            </a:graphic>
          </wp:inline>
        </w:drawing>
      </w:r>
    </w:p>
    <w:p w14:paraId="335CCFD2">
      <w:pPr>
        <w:pStyle w:val="2"/>
        <w:adjustRightInd w:val="0"/>
        <w:spacing w:line="560" w:lineRule="atLeast"/>
        <w:jc w:val="both"/>
        <w:rPr>
          <w:color w:val="auto"/>
          <w:spacing w:val="-3"/>
        </w:rPr>
      </w:pPr>
      <w:r>
        <w:rPr>
          <w:color w:val="auto"/>
          <w:spacing w:val="-3"/>
        </w:rPr>
        <w:t xml:space="preserve">  </w:t>
      </w:r>
      <w:r>
        <w:rPr>
          <w:rFonts w:hint="eastAsia"/>
          <w:color w:val="auto"/>
          <w:spacing w:val="-3"/>
        </w:rPr>
        <w:t>（</w:t>
      </w:r>
      <w:r>
        <w:rPr>
          <w:color w:val="auto"/>
          <w:spacing w:val="-3"/>
        </w:rPr>
        <w:t>4</w:t>
      </w:r>
      <w:r>
        <w:rPr>
          <w:color w:val="auto"/>
          <w:spacing w:val="-3"/>
          <w:lang w:val="en-US"/>
        </w:rPr>
        <w:t>）</w:t>
      </w:r>
      <w:r>
        <w:rPr>
          <w:rFonts w:hint="eastAsia"/>
          <w:color w:val="auto"/>
          <w:spacing w:val="-3"/>
          <w:lang w:val="en-US"/>
        </w:rPr>
        <w:t>綦江校区</w:t>
      </w:r>
      <w:r>
        <w:rPr>
          <w:color w:val="auto"/>
          <w:spacing w:val="-3"/>
        </w:rPr>
        <w:t>学府路1号附28-32号</w:t>
      </w:r>
      <w:r>
        <w:rPr>
          <w:rFonts w:hint="eastAsia"/>
          <w:color w:val="auto"/>
          <w:spacing w:val="-3"/>
          <w:lang w:val="en-US"/>
        </w:rPr>
        <w:t>门面对面是陵园小学、綦江区档案馆，周边还有居民区、綦江区市民服务中心、綦江区妇幼保健院，</w:t>
      </w:r>
      <w:r>
        <w:rPr>
          <w:rFonts w:hint="eastAsia"/>
          <w:color w:val="auto"/>
          <w:spacing w:val="-3"/>
        </w:rPr>
        <w:t>人流量大</w:t>
      </w:r>
      <w:r>
        <w:rPr>
          <w:rFonts w:hint="eastAsia"/>
          <w:color w:val="auto"/>
          <w:spacing w:val="-3"/>
          <w:lang w:val="en-US"/>
        </w:rPr>
        <w:t>。</w:t>
      </w:r>
    </w:p>
    <w:p w14:paraId="0A9D8A4D">
      <w:pPr>
        <w:pStyle w:val="2"/>
        <w:adjustRightInd w:val="0"/>
        <w:spacing w:line="560" w:lineRule="atLeast"/>
        <w:jc w:val="both"/>
        <w:rPr>
          <w:color w:val="auto"/>
          <w:spacing w:val="-3"/>
          <w:lang w:val="en-US"/>
        </w:rPr>
      </w:pPr>
      <w:r>
        <w:rPr>
          <w:color w:val="auto"/>
          <w:spacing w:val="-3"/>
          <w:lang w:val="en-US" w:bidi="ar-SA"/>
        </w:rPr>
        <w:drawing>
          <wp:inline distT="0" distB="0" distL="0" distR="0">
            <wp:extent cx="5273675" cy="3895725"/>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5273675" cy="3895725"/>
                    </a:xfrm>
                    <a:prstGeom prst="rect">
                      <a:avLst/>
                    </a:prstGeom>
                  </pic:spPr>
                </pic:pic>
              </a:graphicData>
            </a:graphic>
          </wp:inline>
        </w:drawing>
      </w:r>
    </w:p>
    <w:p w14:paraId="58CF6BBC">
      <w:pPr>
        <w:pStyle w:val="2"/>
        <w:adjustRightInd w:val="0"/>
        <w:spacing w:line="560" w:lineRule="atLeast"/>
        <w:jc w:val="both"/>
        <w:rPr>
          <w:color w:val="auto"/>
          <w:spacing w:val="-3"/>
          <w:lang w:val="en-US" w:eastAsia="zh-Hans"/>
        </w:rPr>
      </w:pPr>
      <w:r>
        <w:rPr>
          <w:color w:val="auto"/>
          <w:spacing w:val="-3"/>
          <w:lang w:val="en-US"/>
        </w:rPr>
        <w:t xml:space="preserve">  </w:t>
      </w:r>
      <w:r>
        <w:rPr>
          <w:rFonts w:hint="eastAsia"/>
          <w:color w:val="auto"/>
          <w:spacing w:val="-3"/>
          <w:lang w:val="en-US"/>
        </w:rPr>
        <w:t>（</w:t>
      </w:r>
      <w:r>
        <w:rPr>
          <w:color w:val="auto"/>
          <w:spacing w:val="-3"/>
        </w:rPr>
        <w:t>5</w:t>
      </w:r>
      <w:r>
        <w:rPr>
          <w:rFonts w:hint="eastAsia"/>
          <w:color w:val="auto"/>
          <w:spacing w:val="-3"/>
          <w:lang w:val="en-US"/>
        </w:rPr>
        <w:t>）学生一食堂外围门面位于学生去往明德楼食堂的必经之路，旁边有操场、体育馆，人流量大</w:t>
      </w:r>
      <w:r>
        <w:rPr>
          <w:rFonts w:hint="eastAsia"/>
          <w:color w:val="auto"/>
          <w:spacing w:val="-3"/>
          <w:lang w:val="en-US" w:eastAsia="zh-Hans"/>
        </w:rPr>
        <w:t>。</w:t>
      </w:r>
    </w:p>
    <w:p w14:paraId="2864FB3E">
      <w:pPr>
        <w:pStyle w:val="2"/>
        <w:adjustRightInd w:val="0"/>
        <w:spacing w:line="560" w:lineRule="atLeast"/>
        <w:jc w:val="both"/>
        <w:rPr>
          <w:color w:val="auto"/>
          <w:spacing w:val="-3"/>
          <w:lang w:eastAsia="zh-Hans"/>
        </w:rPr>
      </w:pPr>
      <w:r>
        <w:rPr>
          <w:rFonts w:hint="eastAsia"/>
          <w:color w:val="auto"/>
          <w:spacing w:val="-3"/>
          <w:lang w:val="en-US" w:bidi="ar-SA"/>
        </w:rPr>
        <w:drawing>
          <wp:inline distT="0" distB="0" distL="114300" distR="114300">
            <wp:extent cx="4946015" cy="3690620"/>
            <wp:effectExtent l="0" t="0" r="6985" b="0"/>
            <wp:docPr id="4" name="图片 4" descr="WechatIMG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WechatIMG679"/>
                    <pic:cNvPicPr>
                      <a:picLocks noChangeAspect="1"/>
                    </pic:cNvPicPr>
                  </pic:nvPicPr>
                  <pic:blipFill>
                    <a:blip r:embed="rId14"/>
                    <a:stretch>
                      <a:fillRect/>
                    </a:stretch>
                  </pic:blipFill>
                  <pic:spPr>
                    <a:xfrm>
                      <a:off x="0" y="0"/>
                      <a:ext cx="4946015" cy="3691242"/>
                    </a:xfrm>
                    <a:prstGeom prst="rect">
                      <a:avLst/>
                    </a:prstGeom>
                  </pic:spPr>
                </pic:pic>
              </a:graphicData>
            </a:graphic>
          </wp:inline>
        </w:drawing>
      </w:r>
    </w:p>
    <w:p w14:paraId="45073B3C">
      <w:pPr>
        <w:pStyle w:val="2"/>
        <w:adjustRightInd w:val="0"/>
        <w:spacing w:line="560" w:lineRule="atLeast"/>
        <w:jc w:val="both"/>
        <w:rPr>
          <w:color w:val="auto"/>
          <w:spacing w:val="-3"/>
        </w:rPr>
      </w:pPr>
      <w:r>
        <w:rPr>
          <w:rFonts w:hint="eastAsia"/>
          <w:color w:val="auto"/>
          <w:spacing w:val="-3"/>
          <w:lang w:val="en-US" w:bidi="ar-SA"/>
        </w:rPr>
        <w:drawing>
          <wp:inline distT="0" distB="0" distL="114300" distR="114300">
            <wp:extent cx="4978400" cy="3248660"/>
            <wp:effectExtent l="0" t="0" r="0" b="2540"/>
            <wp:docPr id="9" name="图片 9" descr="WechatIMG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WechatIMG680"/>
                    <pic:cNvPicPr>
                      <a:picLocks noChangeAspect="1"/>
                    </pic:cNvPicPr>
                  </pic:nvPicPr>
                  <pic:blipFill>
                    <a:blip r:embed="rId15"/>
                    <a:stretch>
                      <a:fillRect/>
                    </a:stretch>
                  </pic:blipFill>
                  <pic:spPr>
                    <a:xfrm>
                      <a:off x="0" y="0"/>
                      <a:ext cx="4978400" cy="3248660"/>
                    </a:xfrm>
                    <a:prstGeom prst="rect">
                      <a:avLst/>
                    </a:prstGeom>
                  </pic:spPr>
                </pic:pic>
              </a:graphicData>
            </a:graphic>
          </wp:inline>
        </w:drawing>
      </w:r>
    </w:p>
    <w:p w14:paraId="4178521A">
      <w:pPr>
        <w:pStyle w:val="2"/>
        <w:adjustRightInd w:val="0"/>
        <w:spacing w:line="560" w:lineRule="atLeast"/>
        <w:jc w:val="both"/>
        <w:rPr>
          <w:color w:val="auto"/>
          <w:spacing w:val="-3"/>
        </w:rPr>
      </w:pPr>
      <w:r>
        <w:rPr>
          <w:color w:val="auto"/>
          <w:spacing w:val="-3"/>
          <w:lang w:val="en-US" w:bidi="ar-SA"/>
        </w:rPr>
        <w:drawing>
          <wp:inline distT="0" distB="0" distL="114300" distR="114300">
            <wp:extent cx="4977765" cy="5368925"/>
            <wp:effectExtent l="0" t="0" r="635" b="0"/>
            <wp:docPr id="11" name="图片 11" descr="WechatIMG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WechatIMG681"/>
                    <pic:cNvPicPr>
                      <a:picLocks noChangeAspect="1"/>
                    </pic:cNvPicPr>
                  </pic:nvPicPr>
                  <pic:blipFill>
                    <a:blip r:embed="rId16"/>
                    <a:stretch>
                      <a:fillRect/>
                    </a:stretch>
                  </pic:blipFill>
                  <pic:spPr>
                    <a:xfrm>
                      <a:off x="0" y="0"/>
                      <a:ext cx="4983817" cy="5376037"/>
                    </a:xfrm>
                    <a:prstGeom prst="rect">
                      <a:avLst/>
                    </a:prstGeom>
                  </pic:spPr>
                </pic:pic>
              </a:graphicData>
            </a:graphic>
          </wp:inline>
        </w:drawing>
      </w:r>
    </w:p>
    <w:p w14:paraId="3FF2791A">
      <w:pPr>
        <w:pStyle w:val="7"/>
        <w:adjustRightInd w:val="0"/>
        <w:spacing w:before="0" w:line="560" w:lineRule="atLeast"/>
        <w:ind w:left="0"/>
        <w:jc w:val="both"/>
        <w:outlineLvl w:val="9"/>
        <w:rPr>
          <w:color w:val="auto"/>
        </w:rPr>
      </w:pPr>
      <w:r>
        <w:rPr>
          <w:rFonts w:hint="eastAsia"/>
          <w:color w:val="auto"/>
        </w:rPr>
        <w:t>二、经营范围及经营要求</w:t>
      </w:r>
    </w:p>
    <w:p w14:paraId="541CA320">
      <w:pPr>
        <w:pStyle w:val="2"/>
        <w:adjustRightInd w:val="0"/>
        <w:spacing w:line="560" w:lineRule="atLeast"/>
        <w:ind w:firstLine="560" w:firstLineChars="200"/>
        <w:jc w:val="both"/>
        <w:rPr>
          <w:color w:val="auto"/>
        </w:rPr>
      </w:pPr>
      <w:r>
        <w:rPr>
          <w:rFonts w:hint="eastAsia"/>
          <w:color w:val="auto"/>
          <w:lang w:val="en-US"/>
        </w:rPr>
        <w:t>1、经营范围必须符合学校的有关规定，且征得学校同意。禁止经营录像、电游、网吧、卡拉OK、按摩、洗脚城、棋牌等项目。</w:t>
      </w:r>
    </w:p>
    <w:p w14:paraId="69AAE3CE">
      <w:pPr>
        <w:pStyle w:val="2"/>
        <w:adjustRightInd w:val="0"/>
        <w:spacing w:line="560" w:lineRule="atLeast"/>
        <w:ind w:firstLine="560" w:firstLineChars="200"/>
        <w:jc w:val="both"/>
        <w:rPr>
          <w:color w:val="auto"/>
        </w:rPr>
      </w:pPr>
      <w:r>
        <w:rPr>
          <w:color w:val="auto"/>
        </w:rPr>
        <w:t>2、合同一</w:t>
      </w:r>
      <w:r>
        <w:rPr>
          <w:rFonts w:hint="eastAsia"/>
          <w:color w:val="auto"/>
        </w:rPr>
        <w:t>经</w:t>
      </w:r>
      <w:r>
        <w:rPr>
          <w:color w:val="auto"/>
        </w:rPr>
        <w:t>签订，严禁私自变更经营范围</w:t>
      </w:r>
      <w:r>
        <w:rPr>
          <w:rFonts w:hint="eastAsia"/>
          <w:color w:val="auto"/>
        </w:rPr>
        <w:t>及</w:t>
      </w:r>
      <w:r>
        <w:rPr>
          <w:color w:val="auto"/>
        </w:rPr>
        <w:t xml:space="preserve">将门店进行私自转让。 </w:t>
      </w:r>
    </w:p>
    <w:p w14:paraId="5BF2463A">
      <w:pPr>
        <w:pStyle w:val="2"/>
        <w:adjustRightInd w:val="0"/>
        <w:spacing w:line="560" w:lineRule="atLeast"/>
        <w:ind w:firstLine="560" w:firstLineChars="200"/>
        <w:jc w:val="both"/>
        <w:rPr>
          <w:color w:val="auto"/>
        </w:rPr>
      </w:pPr>
      <w:r>
        <w:rPr>
          <w:rFonts w:hint="eastAsia"/>
          <w:color w:val="auto"/>
          <w:lang w:val="en-US"/>
        </w:rPr>
        <w:t>3、</w:t>
      </w:r>
      <w:r>
        <w:rPr>
          <w:color w:val="auto"/>
        </w:rPr>
        <w:t>所有经营过程中产生的风险均由经营者自行</w:t>
      </w:r>
      <w:r>
        <w:rPr>
          <w:rFonts w:hint="eastAsia"/>
          <w:color w:val="auto"/>
        </w:rPr>
        <w:t>承担。</w:t>
      </w:r>
    </w:p>
    <w:p w14:paraId="787D0A97">
      <w:pPr>
        <w:pStyle w:val="2"/>
        <w:adjustRightInd w:val="0"/>
        <w:spacing w:line="560" w:lineRule="atLeast"/>
        <w:ind w:firstLine="560" w:firstLineChars="200"/>
        <w:jc w:val="both"/>
        <w:rPr>
          <w:color w:val="auto"/>
          <w:lang w:val="en-US"/>
        </w:rPr>
      </w:pPr>
      <w:r>
        <w:rPr>
          <w:rFonts w:hint="eastAsia"/>
          <w:color w:val="auto"/>
          <w:lang w:val="en-US"/>
        </w:rPr>
        <w:t>4、</w:t>
      </w:r>
      <w:r>
        <w:rPr>
          <w:rFonts w:hint="eastAsia"/>
          <w:color w:val="auto"/>
        </w:rPr>
        <w:t>租赁期限：</w:t>
      </w:r>
      <w:r>
        <w:rPr>
          <w:color w:val="auto"/>
        </w:rPr>
        <w:t>合同每年一签</w:t>
      </w:r>
      <w:r>
        <w:rPr>
          <w:rFonts w:hint="eastAsia"/>
          <w:color w:val="auto"/>
        </w:rPr>
        <w:t>，</w:t>
      </w:r>
      <w:r>
        <w:rPr>
          <w:rFonts w:hint="eastAsia"/>
          <w:color w:val="auto"/>
          <w:lang w:val="en-US"/>
        </w:rPr>
        <w:t>在不违反学校规章制度情况下，原经营者优先续租。</w:t>
      </w:r>
    </w:p>
    <w:p w14:paraId="700C35CB">
      <w:pPr>
        <w:pStyle w:val="7"/>
        <w:adjustRightInd w:val="0"/>
        <w:spacing w:before="0" w:line="560" w:lineRule="atLeast"/>
        <w:ind w:left="0"/>
        <w:jc w:val="both"/>
        <w:outlineLvl w:val="9"/>
        <w:rPr>
          <w:color w:val="auto"/>
          <w:lang w:val="en-US"/>
        </w:rPr>
      </w:pPr>
      <w:r>
        <w:rPr>
          <w:rFonts w:hint="eastAsia"/>
          <w:color w:val="auto"/>
        </w:rPr>
        <w:t>三、</w:t>
      </w:r>
      <w:r>
        <w:rPr>
          <w:color w:val="auto"/>
        </w:rPr>
        <w:t>报名</w:t>
      </w:r>
      <w:r>
        <w:rPr>
          <w:rFonts w:hint="eastAsia"/>
          <w:color w:val="auto"/>
        </w:rPr>
        <w:t>日程安排及方式</w:t>
      </w:r>
    </w:p>
    <w:p w14:paraId="1F789F2A">
      <w:pPr>
        <w:pStyle w:val="2"/>
        <w:adjustRightInd w:val="0"/>
        <w:spacing w:line="560" w:lineRule="atLeast"/>
        <w:ind w:firstLine="560" w:firstLineChars="200"/>
        <w:jc w:val="both"/>
        <w:rPr>
          <w:color w:val="auto"/>
          <w:spacing w:val="-15"/>
        </w:rPr>
      </w:pPr>
      <w:r>
        <w:rPr>
          <w:color w:val="auto"/>
        </w:rPr>
        <w:t>1</w:t>
      </w:r>
      <w:r>
        <w:rPr>
          <w:color w:val="auto"/>
          <w:spacing w:val="-24"/>
        </w:rPr>
        <w:t>、</w:t>
      </w:r>
      <w:r>
        <w:rPr>
          <w:rFonts w:hint="eastAsia"/>
          <w:color w:val="auto"/>
          <w:spacing w:val="-24"/>
        </w:rPr>
        <w:t>报名时间：</w:t>
      </w:r>
      <w:r>
        <w:rPr>
          <w:color w:val="auto"/>
        </w:rPr>
        <w:t>2025年</w:t>
      </w:r>
      <w:r>
        <w:rPr>
          <w:rFonts w:hint="eastAsia"/>
          <w:color w:val="auto"/>
          <w:lang w:val="en-US" w:eastAsia="zh-CN"/>
        </w:rPr>
        <w:t>12</w:t>
      </w:r>
      <w:r>
        <w:rPr>
          <w:color w:val="auto"/>
        </w:rPr>
        <w:t>月</w:t>
      </w:r>
      <w:r>
        <w:rPr>
          <w:rFonts w:hint="eastAsia"/>
          <w:color w:val="auto"/>
          <w:lang w:val="en-US" w:eastAsia="zh-CN"/>
        </w:rPr>
        <w:t>16</w:t>
      </w:r>
      <w:r>
        <w:rPr>
          <w:color w:val="auto"/>
        </w:rPr>
        <w:t>日至2025</w:t>
      </w:r>
      <w:r>
        <w:rPr>
          <w:rFonts w:hint="eastAsia"/>
          <w:color w:val="auto"/>
        </w:rPr>
        <w:t>年</w:t>
      </w:r>
      <w:r>
        <w:rPr>
          <w:rFonts w:hint="eastAsia"/>
          <w:color w:val="auto"/>
          <w:lang w:val="en-US" w:eastAsia="zh-CN"/>
        </w:rPr>
        <w:t>12</w:t>
      </w:r>
      <w:r>
        <w:rPr>
          <w:color w:val="auto"/>
        </w:rPr>
        <w:t>月</w:t>
      </w:r>
      <w:r>
        <w:rPr>
          <w:rFonts w:hint="eastAsia"/>
          <w:color w:val="auto"/>
          <w:lang w:val="en-US" w:eastAsia="zh-CN"/>
        </w:rPr>
        <w:t>22</w:t>
      </w:r>
      <w:r>
        <w:rPr>
          <w:color w:val="auto"/>
        </w:rPr>
        <w:t>日</w:t>
      </w:r>
      <w:r>
        <w:rPr>
          <w:rFonts w:hint="eastAsia"/>
          <w:color w:val="auto"/>
          <w:lang w:eastAsia="zh-CN"/>
        </w:rPr>
        <w:t>，</w:t>
      </w:r>
      <w:r>
        <w:rPr>
          <w:rFonts w:hint="eastAsia"/>
          <w:color w:val="auto"/>
          <w:lang w:val="en-US" w:eastAsia="zh-CN"/>
        </w:rPr>
        <w:t>上午8：30-12：00，</w:t>
      </w:r>
      <w:r>
        <w:rPr>
          <w:rFonts w:hint="eastAsia"/>
          <w:color w:val="auto"/>
        </w:rPr>
        <w:t>下</w:t>
      </w:r>
      <w:r>
        <w:rPr>
          <w:color w:val="auto"/>
        </w:rPr>
        <w:t>午</w:t>
      </w:r>
      <w:r>
        <w:rPr>
          <w:rFonts w:hint="eastAsia"/>
          <w:color w:val="auto"/>
          <w:lang w:val="en-US" w:eastAsia="zh-CN"/>
        </w:rPr>
        <w:t>14：30-16：00</w:t>
      </w:r>
      <w:r>
        <w:rPr>
          <w:rFonts w:hint="eastAsia"/>
          <w:color w:val="auto"/>
          <w:spacing w:val="-15"/>
        </w:rPr>
        <w:t>。</w:t>
      </w:r>
    </w:p>
    <w:p w14:paraId="717ECFD1">
      <w:pPr>
        <w:pStyle w:val="2"/>
        <w:adjustRightInd w:val="0"/>
        <w:spacing w:line="560" w:lineRule="atLeast"/>
        <w:ind w:firstLine="500" w:firstLineChars="200"/>
        <w:jc w:val="both"/>
        <w:rPr>
          <w:color w:val="auto"/>
          <w:spacing w:val="-15"/>
          <w:lang w:val="en-US"/>
        </w:rPr>
      </w:pPr>
      <w:r>
        <w:rPr>
          <w:rFonts w:hint="eastAsia"/>
          <w:color w:val="auto"/>
          <w:spacing w:val="-15"/>
        </w:rPr>
        <w:t>报名地点：报名人持有效身份证明原件及复印件，单位报名的需要提供《法人营业执照》原件和复印件，</w:t>
      </w:r>
      <w:r>
        <w:rPr>
          <w:color w:val="auto"/>
          <w:spacing w:val="-3"/>
        </w:rPr>
        <w:t>法人代表的身份证明复印件</w:t>
      </w:r>
      <w:r>
        <w:rPr>
          <w:rFonts w:hint="eastAsia"/>
          <w:color w:val="auto"/>
          <w:spacing w:val="-3"/>
        </w:rPr>
        <w:t>，分别</w:t>
      </w:r>
      <w:r>
        <w:rPr>
          <w:rFonts w:hint="eastAsia"/>
          <w:color w:val="auto"/>
          <w:spacing w:val="-3"/>
        </w:rPr>
        <w:t>到重庆外语外事学院渝北校区</w:t>
      </w:r>
      <w:r>
        <w:rPr>
          <w:rFonts w:hint="eastAsia"/>
          <w:color w:val="auto"/>
          <w:spacing w:val="-3"/>
          <w:lang w:val="en-US"/>
        </w:rPr>
        <w:t>采购</w:t>
      </w:r>
      <w:r>
        <w:rPr>
          <w:rFonts w:hint="eastAsia"/>
          <w:color w:val="auto"/>
          <w:spacing w:val="-3"/>
        </w:rPr>
        <w:t>处（</w:t>
      </w:r>
      <w:r>
        <w:rPr>
          <w:rFonts w:hint="eastAsia"/>
          <w:color w:val="auto"/>
          <w:spacing w:val="-3"/>
          <w:lang w:val="en-US"/>
        </w:rPr>
        <w:t>办公楼2楼203办公室</w:t>
      </w:r>
      <w:r>
        <w:rPr>
          <w:rFonts w:hint="eastAsia"/>
          <w:color w:val="auto"/>
          <w:spacing w:val="-3"/>
        </w:rPr>
        <w:t>），</w:t>
      </w:r>
      <w:r>
        <w:rPr>
          <w:rFonts w:hint="eastAsia"/>
          <w:color w:val="auto"/>
          <w:spacing w:val="-3"/>
          <w:lang w:val="en-US"/>
        </w:rPr>
        <w:t>逾期不再受理。</w:t>
      </w:r>
    </w:p>
    <w:p w14:paraId="28F782A8">
      <w:pPr>
        <w:pStyle w:val="2"/>
        <w:adjustRightInd w:val="0"/>
        <w:spacing w:line="560" w:lineRule="atLeast"/>
        <w:ind w:firstLine="528" w:firstLineChars="200"/>
        <w:jc w:val="both"/>
        <w:rPr>
          <w:color w:val="auto"/>
          <w:spacing w:val="-7"/>
        </w:rPr>
      </w:pPr>
      <w:r>
        <w:rPr>
          <w:rFonts w:hint="eastAsia"/>
          <w:color w:val="auto"/>
          <w:spacing w:val="-8"/>
          <w:lang w:val="en-US"/>
        </w:rPr>
        <w:t>2、</w:t>
      </w:r>
      <w:r>
        <w:rPr>
          <w:rFonts w:hint="eastAsia"/>
          <w:color w:val="auto"/>
          <w:spacing w:val="-8"/>
        </w:rPr>
        <w:t>现场踏勘</w:t>
      </w:r>
      <w:r>
        <w:rPr>
          <w:rFonts w:hint="eastAsia"/>
          <w:color w:val="auto"/>
          <w:spacing w:val="-8"/>
          <w:lang w:val="en-US"/>
        </w:rPr>
        <w:t>：</w:t>
      </w:r>
      <w:r>
        <w:rPr>
          <w:rFonts w:hint="eastAsia"/>
          <w:color w:val="auto"/>
          <w:spacing w:val="-8"/>
          <w:lang w:val="en-US"/>
        </w:rPr>
        <w:t>202</w:t>
      </w:r>
      <w:r>
        <w:rPr>
          <w:color w:val="auto"/>
          <w:spacing w:val="-8"/>
        </w:rPr>
        <w:t>5</w:t>
      </w:r>
      <w:r>
        <w:rPr>
          <w:rFonts w:hint="eastAsia"/>
          <w:color w:val="auto"/>
          <w:spacing w:val="-8"/>
          <w:lang w:val="en-US"/>
        </w:rPr>
        <w:t>年</w:t>
      </w:r>
      <w:r>
        <w:rPr>
          <w:rFonts w:hint="eastAsia"/>
          <w:color w:val="auto"/>
          <w:spacing w:val="-8"/>
          <w:lang w:val="en-US" w:eastAsia="zh-CN"/>
        </w:rPr>
        <w:t>12</w:t>
      </w:r>
      <w:r>
        <w:rPr>
          <w:color w:val="auto"/>
        </w:rPr>
        <w:t>月</w:t>
      </w:r>
      <w:r>
        <w:rPr>
          <w:rFonts w:hint="eastAsia"/>
          <w:color w:val="auto"/>
          <w:lang w:val="en-US" w:eastAsia="zh-CN"/>
        </w:rPr>
        <w:t>17</w:t>
      </w:r>
      <w:r>
        <w:rPr>
          <w:color w:val="auto"/>
        </w:rPr>
        <w:t>日上午</w:t>
      </w:r>
      <w:r>
        <w:rPr>
          <w:rFonts w:hint="eastAsia"/>
          <w:color w:val="auto"/>
          <w:lang w:val="en-US"/>
        </w:rPr>
        <w:t>10</w:t>
      </w:r>
      <w:r>
        <w:rPr>
          <w:color w:val="auto"/>
        </w:rPr>
        <w:t>：00</w:t>
      </w:r>
      <w:r>
        <w:rPr>
          <w:color w:val="auto"/>
          <w:spacing w:val="-12"/>
        </w:rPr>
        <w:t>集中组织到门</w:t>
      </w:r>
      <w:r>
        <w:rPr>
          <w:rFonts w:hint="eastAsia"/>
          <w:color w:val="auto"/>
          <w:spacing w:val="-12"/>
        </w:rPr>
        <w:t>面</w:t>
      </w:r>
      <w:r>
        <w:rPr>
          <w:color w:val="auto"/>
          <w:spacing w:val="-12"/>
        </w:rPr>
        <w:t>现场</w:t>
      </w:r>
      <w:r>
        <w:rPr>
          <w:rFonts w:hint="eastAsia"/>
          <w:color w:val="auto"/>
          <w:spacing w:val="-12"/>
        </w:rPr>
        <w:t>踏勘</w:t>
      </w:r>
      <w:r>
        <w:rPr>
          <w:color w:val="auto"/>
          <w:spacing w:val="-12"/>
        </w:rPr>
        <w:t>，报名人</w:t>
      </w:r>
      <w:r>
        <w:rPr>
          <w:rFonts w:hint="eastAsia"/>
          <w:color w:val="auto"/>
          <w:spacing w:val="-12"/>
        </w:rPr>
        <w:t>（或单位）</w:t>
      </w:r>
      <w:r>
        <w:rPr>
          <w:color w:val="auto"/>
          <w:spacing w:val="-7"/>
        </w:rPr>
        <w:t>不做现场</w:t>
      </w:r>
      <w:r>
        <w:rPr>
          <w:rFonts w:hint="eastAsia"/>
          <w:color w:val="auto"/>
          <w:spacing w:val="-7"/>
        </w:rPr>
        <w:t>踏勘</w:t>
      </w:r>
      <w:r>
        <w:rPr>
          <w:color w:val="auto"/>
          <w:spacing w:val="-7"/>
        </w:rPr>
        <w:t>的均视为对项目现场情况完全了解。</w:t>
      </w:r>
      <w:r>
        <w:rPr>
          <w:rFonts w:hint="eastAsia"/>
          <w:color w:val="auto"/>
          <w:spacing w:val="-7"/>
        </w:rPr>
        <w:t>现场　踏勘所发生的费用由报名人（或单位）自行承担。</w:t>
      </w:r>
    </w:p>
    <w:p w14:paraId="3A5C3914">
      <w:pPr>
        <w:widowControl/>
        <w:autoSpaceDE/>
        <w:autoSpaceDN/>
        <w:rPr>
          <w:color w:val="auto"/>
          <w:spacing w:val="-7"/>
          <w:sz w:val="28"/>
          <w:szCs w:val="28"/>
          <w:lang w:val="en-US"/>
        </w:rPr>
      </w:pPr>
      <w:r>
        <w:rPr>
          <w:rFonts w:hint="eastAsia"/>
          <w:color w:val="auto"/>
          <w:spacing w:val="-7"/>
          <w:sz w:val="28"/>
          <w:szCs w:val="28"/>
          <w:lang w:val="en-US"/>
        </w:rPr>
        <w:t>　　渝北校区联络人：胡瑜            电话：</w:t>
      </w:r>
      <w:r>
        <w:rPr>
          <w:color w:val="auto"/>
          <w:spacing w:val="-7"/>
          <w:sz w:val="28"/>
          <w:szCs w:val="28"/>
          <w:lang w:val="en-US"/>
        </w:rPr>
        <w:t>18908371355</w:t>
      </w:r>
    </w:p>
    <w:p w14:paraId="7F068A21">
      <w:pPr>
        <w:pStyle w:val="2"/>
        <w:adjustRightInd w:val="0"/>
        <w:spacing w:line="560" w:lineRule="atLeast"/>
        <w:jc w:val="both"/>
        <w:rPr>
          <w:color w:val="auto"/>
          <w:spacing w:val="-7"/>
          <w:lang w:val="en-US"/>
        </w:rPr>
      </w:pPr>
      <w:r>
        <w:rPr>
          <w:rFonts w:hint="eastAsia"/>
          <w:color w:val="auto"/>
          <w:spacing w:val="-7"/>
          <w:lang w:val="en-US"/>
        </w:rPr>
        <w:t>　　綦江校区</w:t>
      </w:r>
      <w:r>
        <w:rPr>
          <w:rFonts w:hint="eastAsia"/>
          <w:color w:val="auto"/>
          <w:spacing w:val="-7"/>
        </w:rPr>
        <w:t>联络人：</w:t>
      </w:r>
      <w:r>
        <w:rPr>
          <w:rFonts w:hint="eastAsia"/>
          <w:color w:val="auto"/>
          <w:spacing w:val="-7"/>
          <w:lang w:val="en-US"/>
        </w:rPr>
        <w:t>李世维          电话：17783457832</w:t>
      </w:r>
    </w:p>
    <w:p w14:paraId="38EE1A56">
      <w:pPr>
        <w:pStyle w:val="2"/>
        <w:adjustRightInd w:val="0"/>
        <w:spacing w:line="560" w:lineRule="atLeast"/>
        <w:ind w:firstLine="532" w:firstLineChars="200"/>
        <w:jc w:val="both"/>
        <w:rPr>
          <w:color w:val="auto"/>
        </w:rPr>
      </w:pPr>
      <w:r>
        <w:rPr>
          <w:rFonts w:hint="eastAsia"/>
          <w:color w:val="auto"/>
          <w:spacing w:val="-7"/>
          <w:lang w:val="en-US"/>
        </w:rPr>
        <w:t>3、竞价单递交截止时间：</w:t>
      </w:r>
      <w:r>
        <w:rPr>
          <w:color w:val="auto"/>
        </w:rPr>
        <w:t>2025年</w:t>
      </w:r>
      <w:r>
        <w:rPr>
          <w:rFonts w:hint="eastAsia"/>
          <w:color w:val="auto"/>
          <w:lang w:val="en-US" w:eastAsia="zh-CN"/>
        </w:rPr>
        <w:t>12</w:t>
      </w:r>
      <w:r>
        <w:rPr>
          <w:color w:val="auto"/>
        </w:rPr>
        <w:t>月</w:t>
      </w:r>
      <w:r>
        <w:rPr>
          <w:rFonts w:hint="eastAsia"/>
          <w:color w:val="auto"/>
          <w:lang w:val="en-US" w:eastAsia="zh-CN"/>
        </w:rPr>
        <w:t>22</w:t>
      </w:r>
      <w:r>
        <w:rPr>
          <w:color w:val="auto"/>
        </w:rPr>
        <w:t>日</w:t>
      </w:r>
      <w:r>
        <w:rPr>
          <w:rFonts w:hint="eastAsia"/>
          <w:color w:val="auto"/>
          <w:lang w:val="en-US"/>
        </w:rPr>
        <w:t>下午4</w:t>
      </w:r>
      <w:r>
        <w:rPr>
          <w:color w:val="auto"/>
        </w:rPr>
        <w:t>：00</w:t>
      </w:r>
      <w:r>
        <w:rPr>
          <w:rFonts w:hint="eastAsia"/>
          <w:color w:val="auto"/>
        </w:rPr>
        <w:t>止</w:t>
      </w:r>
      <w:r>
        <w:rPr>
          <w:rFonts w:hint="eastAsia"/>
          <w:color w:val="auto"/>
        </w:rPr>
        <w:t>。</w:t>
      </w:r>
    </w:p>
    <w:p w14:paraId="217522F2">
      <w:pPr>
        <w:pStyle w:val="2"/>
        <w:adjustRightInd w:val="0"/>
        <w:spacing w:line="560" w:lineRule="atLeast"/>
        <w:ind w:firstLine="560" w:firstLineChars="200"/>
        <w:jc w:val="both"/>
        <w:rPr>
          <w:color w:val="auto"/>
          <w:spacing w:val="-3"/>
          <w:lang w:val="en-US"/>
        </w:rPr>
      </w:pPr>
      <w:r>
        <w:rPr>
          <w:rFonts w:hint="eastAsia"/>
          <w:color w:val="auto"/>
        </w:rPr>
        <w:t>竞价单递交地点：</w:t>
      </w:r>
      <w:r>
        <w:rPr>
          <w:rFonts w:hint="eastAsia"/>
          <w:color w:val="auto"/>
          <w:spacing w:val="-3"/>
        </w:rPr>
        <w:t>重庆外语外事学院</w:t>
      </w:r>
      <w:r>
        <w:rPr>
          <w:rFonts w:hint="eastAsia"/>
          <w:color w:val="auto"/>
          <w:spacing w:val="-3"/>
          <w:lang w:val="en-US"/>
        </w:rPr>
        <w:t>渝北校区办公楼2楼203办公室</w:t>
      </w:r>
      <w:r>
        <w:rPr>
          <w:rFonts w:hint="eastAsia"/>
          <w:color w:val="auto"/>
          <w:spacing w:val="-3"/>
          <w:lang w:val="en-US"/>
        </w:rPr>
        <w:t>。</w:t>
      </w:r>
    </w:p>
    <w:p w14:paraId="23F77709">
      <w:pPr>
        <w:pStyle w:val="2"/>
        <w:adjustRightInd w:val="0"/>
        <w:spacing w:line="560" w:lineRule="atLeast"/>
        <w:ind w:firstLine="548" w:firstLineChars="200"/>
        <w:jc w:val="both"/>
        <w:rPr>
          <w:rFonts w:hint="eastAsia"/>
          <w:color w:val="auto"/>
          <w:spacing w:val="-3"/>
          <w:lang w:val="en-US" w:eastAsia="zh-CN"/>
        </w:rPr>
      </w:pPr>
      <w:r>
        <w:rPr>
          <w:rFonts w:hint="eastAsia"/>
          <w:color w:val="auto"/>
          <w:spacing w:val="-3"/>
          <w:lang w:val="en-US"/>
        </w:rPr>
        <w:t>联系人：</w:t>
      </w:r>
      <w:r>
        <w:rPr>
          <w:rFonts w:hint="eastAsia"/>
          <w:color w:val="auto"/>
          <w:spacing w:val="-3"/>
          <w:lang w:val="en-US" w:eastAsia="zh-CN"/>
        </w:rPr>
        <w:t>刘建蓉  19522061317</w:t>
      </w:r>
    </w:p>
    <w:p w14:paraId="5FB50313">
      <w:pPr>
        <w:pStyle w:val="2"/>
        <w:adjustRightInd w:val="0"/>
        <w:spacing w:line="560" w:lineRule="atLeast"/>
        <w:ind w:firstLine="548" w:firstLineChars="200"/>
        <w:jc w:val="both"/>
        <w:rPr>
          <w:color w:val="auto"/>
          <w:spacing w:val="-3"/>
          <w:lang w:val="en-US"/>
        </w:rPr>
      </w:pPr>
      <w:r>
        <w:rPr>
          <w:rFonts w:hint="eastAsia"/>
          <w:color w:val="auto"/>
          <w:spacing w:val="-3"/>
          <w:lang w:val="en-US"/>
        </w:rPr>
        <w:t>竞价单报送要求：竞价者可根据需要竞争门店个数，多者不限。每竞争一个门店，填写一张竞价单，竞价单装袋密封后在封面上写明门店编号（一个袋子只能装一张竞价单）；如出现多张竞价单同时装在一个密封袋里，则视为无效。</w:t>
      </w:r>
    </w:p>
    <w:p w14:paraId="3E43CE2A">
      <w:pPr>
        <w:pStyle w:val="2"/>
        <w:adjustRightInd w:val="0"/>
        <w:spacing w:line="560" w:lineRule="atLeast"/>
        <w:ind w:firstLine="548" w:firstLineChars="200"/>
        <w:jc w:val="both"/>
        <w:rPr>
          <w:rFonts w:hint="default" w:eastAsia="仿宋"/>
          <w:color w:val="auto"/>
          <w:lang w:val="en-US" w:eastAsia="zh-CN"/>
        </w:rPr>
      </w:pPr>
      <w:r>
        <w:rPr>
          <w:rFonts w:hint="eastAsia"/>
          <w:color w:val="auto"/>
          <w:spacing w:val="-3"/>
          <w:lang w:val="en-US"/>
        </w:rPr>
        <w:t>4、竞价时间：</w:t>
      </w:r>
      <w:r>
        <w:rPr>
          <w:color w:val="auto"/>
        </w:rPr>
        <w:t>202</w:t>
      </w:r>
      <w:r>
        <w:rPr>
          <w:color w:val="auto"/>
          <w:lang w:val="en-US"/>
        </w:rPr>
        <w:t>5</w:t>
      </w:r>
      <w:r>
        <w:rPr>
          <w:color w:val="auto"/>
        </w:rPr>
        <w:t>年</w:t>
      </w:r>
      <w:r>
        <w:rPr>
          <w:rFonts w:hint="eastAsia"/>
          <w:color w:val="auto"/>
          <w:lang w:val="en-US" w:eastAsia="zh-CN"/>
        </w:rPr>
        <w:t>12</w:t>
      </w:r>
      <w:r>
        <w:rPr>
          <w:color w:val="auto"/>
        </w:rPr>
        <w:t>月</w:t>
      </w:r>
      <w:r>
        <w:rPr>
          <w:rFonts w:hint="eastAsia"/>
          <w:color w:val="auto"/>
          <w:lang w:val="en-US" w:eastAsia="zh-CN"/>
        </w:rPr>
        <w:t>23</w:t>
      </w:r>
      <w:r>
        <w:rPr>
          <w:color w:val="auto"/>
        </w:rPr>
        <w:t>日上午</w:t>
      </w:r>
      <w:r>
        <w:rPr>
          <w:rFonts w:hint="eastAsia"/>
          <w:color w:val="auto"/>
          <w:lang w:val="en-US"/>
        </w:rPr>
        <w:t>9</w:t>
      </w:r>
      <w:r>
        <w:rPr>
          <w:color w:val="auto"/>
        </w:rPr>
        <w:t>：00</w:t>
      </w:r>
      <w:r>
        <w:rPr>
          <w:rFonts w:hint="eastAsia"/>
          <w:color w:val="auto"/>
          <w:lang w:eastAsia="zh-CN"/>
        </w:rPr>
        <w:t>（</w:t>
      </w:r>
      <w:r>
        <w:rPr>
          <w:rFonts w:hint="eastAsia"/>
          <w:color w:val="auto"/>
          <w:lang w:val="en-US" w:eastAsia="zh-CN"/>
        </w:rPr>
        <w:t>暂定）</w:t>
      </w:r>
    </w:p>
    <w:p w14:paraId="4A48E811">
      <w:pPr>
        <w:pStyle w:val="2"/>
        <w:tabs>
          <w:tab w:val="left" w:pos="803"/>
        </w:tabs>
        <w:adjustRightInd w:val="0"/>
        <w:spacing w:line="560" w:lineRule="atLeast"/>
        <w:ind w:firstLine="560" w:firstLineChars="200"/>
        <w:jc w:val="both"/>
        <w:rPr>
          <w:rFonts w:hint="default" w:eastAsia="仿宋"/>
          <w:color w:val="auto"/>
          <w:spacing w:val="-3"/>
          <w:lang w:val="en-US" w:eastAsia="zh-CN"/>
        </w:rPr>
      </w:pPr>
      <w:r>
        <w:rPr>
          <w:rFonts w:hint="eastAsia"/>
          <w:color w:val="auto"/>
          <w:lang w:val="en-US"/>
        </w:rPr>
        <w:t>竞价地点：</w:t>
      </w:r>
      <w:r>
        <w:rPr>
          <w:rFonts w:hint="eastAsia"/>
          <w:color w:val="auto"/>
          <w:spacing w:val="-3"/>
        </w:rPr>
        <w:t>重庆外语外事学院</w:t>
      </w:r>
      <w:r>
        <w:rPr>
          <w:rFonts w:hint="eastAsia"/>
          <w:color w:val="auto"/>
          <w:spacing w:val="-3"/>
        </w:rPr>
        <w:t>渝北校区</w:t>
      </w:r>
      <w:r>
        <w:rPr>
          <w:rFonts w:hint="eastAsia"/>
          <w:color w:val="auto"/>
          <w:spacing w:val="-3"/>
          <w:lang w:val="en-US" w:eastAsia="zh-CN"/>
        </w:rPr>
        <w:t>第四会议室</w:t>
      </w:r>
    </w:p>
    <w:p w14:paraId="69FBA09A">
      <w:pPr>
        <w:pStyle w:val="7"/>
        <w:adjustRightInd w:val="0"/>
        <w:spacing w:before="0" w:line="560" w:lineRule="atLeast"/>
        <w:ind w:left="0"/>
        <w:jc w:val="both"/>
        <w:outlineLvl w:val="9"/>
        <w:rPr>
          <w:b w:val="0"/>
          <w:color w:val="auto"/>
        </w:rPr>
      </w:pPr>
      <w:r>
        <w:rPr>
          <w:rFonts w:hint="eastAsia"/>
          <w:color w:val="auto"/>
        </w:rPr>
        <w:t>四</w:t>
      </w:r>
      <w:r>
        <w:rPr>
          <w:color w:val="auto"/>
        </w:rPr>
        <w:t>、报名条件及有关规定</w:t>
      </w:r>
    </w:p>
    <w:p w14:paraId="754D1845">
      <w:pPr>
        <w:pStyle w:val="7"/>
        <w:adjustRightInd w:val="0"/>
        <w:spacing w:before="0" w:line="560" w:lineRule="atLeast"/>
        <w:ind w:left="0" w:firstLine="560" w:firstLineChars="200"/>
        <w:jc w:val="both"/>
        <w:rPr>
          <w:b w:val="0"/>
          <w:bCs w:val="0"/>
          <w:color w:val="auto"/>
        </w:rPr>
      </w:pPr>
      <w:r>
        <w:rPr>
          <w:b w:val="0"/>
          <w:bCs w:val="0"/>
          <w:color w:val="auto"/>
        </w:rPr>
        <w:t>1、</w:t>
      </w:r>
      <w:r>
        <w:rPr>
          <w:rFonts w:hint="eastAsia"/>
          <w:b w:val="0"/>
          <w:bCs w:val="0"/>
          <w:color w:val="auto"/>
        </w:rPr>
        <w:t>报名条件：</w:t>
      </w:r>
    </w:p>
    <w:p w14:paraId="29A91796">
      <w:pPr>
        <w:pStyle w:val="7"/>
        <w:adjustRightInd w:val="0"/>
        <w:spacing w:before="0" w:line="560" w:lineRule="atLeast"/>
        <w:ind w:left="0" w:firstLine="560" w:firstLineChars="200"/>
        <w:jc w:val="both"/>
        <w:rPr>
          <w:b w:val="0"/>
          <w:bCs w:val="0"/>
          <w:color w:val="auto"/>
        </w:rPr>
      </w:pPr>
      <w:r>
        <w:rPr>
          <w:rFonts w:hint="eastAsia"/>
          <w:b w:val="0"/>
          <w:bCs w:val="0"/>
          <w:color w:val="auto"/>
        </w:rPr>
        <w:t>（</w:t>
      </w:r>
      <w:r>
        <w:rPr>
          <w:rFonts w:hint="eastAsia"/>
          <w:b w:val="0"/>
          <w:bCs w:val="0"/>
          <w:color w:val="auto"/>
          <w:lang w:val="en-US"/>
        </w:rPr>
        <w:t>1</w:t>
      </w:r>
      <w:r>
        <w:rPr>
          <w:rFonts w:hint="eastAsia"/>
          <w:b w:val="0"/>
          <w:bCs w:val="0"/>
          <w:color w:val="auto"/>
        </w:rPr>
        <w:t>）</w:t>
      </w:r>
      <w:r>
        <w:rPr>
          <w:b w:val="0"/>
          <w:bCs w:val="0"/>
          <w:color w:val="auto"/>
        </w:rPr>
        <w:t>报名</w:t>
      </w:r>
      <w:r>
        <w:rPr>
          <w:rFonts w:hint="eastAsia"/>
          <w:b w:val="0"/>
          <w:bCs w:val="0"/>
          <w:color w:val="auto"/>
        </w:rPr>
        <w:t>者为个人的，须年</w:t>
      </w:r>
      <w:r>
        <w:rPr>
          <w:b w:val="0"/>
          <w:bCs w:val="0"/>
          <w:color w:val="auto"/>
        </w:rPr>
        <w:t>满 18 周岁具有民事行为能力的中国公民，</w:t>
      </w:r>
      <w:r>
        <w:rPr>
          <w:rFonts w:hint="eastAsia"/>
          <w:b w:val="0"/>
          <w:bCs w:val="0"/>
          <w:color w:val="auto"/>
        </w:rPr>
        <w:t>个人需要提供身份证原件、复印件。</w:t>
      </w:r>
    </w:p>
    <w:p w14:paraId="56FAAD88">
      <w:pPr>
        <w:pStyle w:val="7"/>
        <w:adjustRightInd w:val="0"/>
        <w:spacing w:before="0" w:line="560" w:lineRule="atLeast"/>
        <w:ind w:left="0" w:firstLine="560" w:firstLineChars="200"/>
        <w:jc w:val="both"/>
        <w:rPr>
          <w:b w:val="0"/>
          <w:bCs w:val="0"/>
          <w:color w:val="auto"/>
        </w:rPr>
      </w:pPr>
      <w:r>
        <w:rPr>
          <w:rFonts w:hint="eastAsia"/>
          <w:b w:val="0"/>
          <w:bCs w:val="0"/>
          <w:color w:val="auto"/>
        </w:rPr>
        <w:t>（</w:t>
      </w:r>
      <w:r>
        <w:rPr>
          <w:rFonts w:hint="eastAsia"/>
          <w:b w:val="0"/>
          <w:bCs w:val="0"/>
          <w:color w:val="auto"/>
          <w:lang w:val="en-US"/>
        </w:rPr>
        <w:t>2</w:t>
      </w:r>
      <w:r>
        <w:rPr>
          <w:rFonts w:hint="eastAsia"/>
          <w:b w:val="0"/>
          <w:bCs w:val="0"/>
          <w:color w:val="auto"/>
        </w:rPr>
        <w:t>）</w:t>
      </w:r>
      <w:r>
        <w:rPr>
          <w:b w:val="0"/>
          <w:bCs w:val="0"/>
          <w:color w:val="auto"/>
        </w:rPr>
        <w:t>报名</w:t>
      </w:r>
      <w:r>
        <w:rPr>
          <w:rFonts w:hint="eastAsia"/>
          <w:b w:val="0"/>
          <w:bCs w:val="0"/>
          <w:color w:val="auto"/>
        </w:rPr>
        <w:t>者为单位的，须具有法律规定的独立法人资格，能独立承担民事责任，且持有合格的《法人营业执照》。</w:t>
      </w:r>
      <w:r>
        <w:rPr>
          <w:b w:val="0"/>
          <w:bCs w:val="0"/>
          <w:color w:val="auto"/>
        </w:rPr>
        <w:t xml:space="preserve"> </w:t>
      </w:r>
    </w:p>
    <w:p w14:paraId="69E024A7">
      <w:pPr>
        <w:pStyle w:val="7"/>
        <w:adjustRightInd w:val="0"/>
        <w:spacing w:before="0" w:line="560" w:lineRule="atLeast"/>
        <w:ind w:left="0" w:firstLine="560" w:firstLineChars="200"/>
        <w:jc w:val="both"/>
        <w:rPr>
          <w:b w:val="0"/>
          <w:bCs w:val="0"/>
          <w:color w:val="auto"/>
        </w:rPr>
      </w:pPr>
      <w:r>
        <w:rPr>
          <w:rFonts w:hint="eastAsia"/>
          <w:b w:val="0"/>
          <w:bCs w:val="0"/>
          <w:color w:val="auto"/>
        </w:rPr>
        <w:t>（</w:t>
      </w:r>
      <w:r>
        <w:rPr>
          <w:rFonts w:hint="eastAsia"/>
          <w:b w:val="0"/>
          <w:bCs w:val="0"/>
          <w:color w:val="auto"/>
          <w:lang w:val="en-US"/>
        </w:rPr>
        <w:t>3</w:t>
      </w:r>
      <w:r>
        <w:rPr>
          <w:rFonts w:hint="eastAsia"/>
          <w:b w:val="0"/>
          <w:bCs w:val="0"/>
          <w:color w:val="auto"/>
        </w:rPr>
        <w:t>）遵纪守法，无不良违法记录，有良好的职业道德和服务意识。</w:t>
      </w:r>
    </w:p>
    <w:p w14:paraId="56EB0A3C">
      <w:pPr>
        <w:pStyle w:val="7"/>
        <w:adjustRightInd w:val="0"/>
        <w:spacing w:before="0" w:line="560" w:lineRule="atLeast"/>
        <w:ind w:left="0" w:firstLine="560" w:firstLineChars="200"/>
        <w:jc w:val="both"/>
        <w:rPr>
          <w:b w:val="0"/>
          <w:bCs w:val="0"/>
          <w:color w:val="auto"/>
        </w:rPr>
      </w:pPr>
      <w:r>
        <w:rPr>
          <w:rFonts w:hint="eastAsia"/>
          <w:b w:val="0"/>
          <w:bCs w:val="0"/>
          <w:color w:val="auto"/>
        </w:rPr>
        <w:t>（</w:t>
      </w:r>
      <w:r>
        <w:rPr>
          <w:rFonts w:hint="eastAsia"/>
          <w:b w:val="0"/>
          <w:bCs w:val="0"/>
          <w:color w:val="auto"/>
          <w:lang w:val="en-US"/>
        </w:rPr>
        <w:t>4</w:t>
      </w:r>
      <w:r>
        <w:rPr>
          <w:rFonts w:hint="eastAsia"/>
          <w:b w:val="0"/>
          <w:bCs w:val="0"/>
          <w:color w:val="auto"/>
        </w:rPr>
        <w:t>）服从学校管理规范，能遵守学校各项规章制度。</w:t>
      </w:r>
    </w:p>
    <w:p w14:paraId="11F48B66">
      <w:pPr>
        <w:pStyle w:val="7"/>
        <w:adjustRightInd w:val="0"/>
        <w:spacing w:before="0" w:line="560" w:lineRule="atLeast"/>
        <w:ind w:left="0" w:firstLine="560" w:firstLineChars="200"/>
        <w:jc w:val="both"/>
        <w:rPr>
          <w:b w:val="0"/>
          <w:bCs w:val="0"/>
          <w:color w:val="auto"/>
        </w:rPr>
      </w:pPr>
      <w:r>
        <w:rPr>
          <w:b w:val="0"/>
          <w:bCs w:val="0"/>
          <w:color w:val="auto"/>
        </w:rPr>
        <w:t>2、本项目采用公开</w:t>
      </w:r>
      <w:r>
        <w:rPr>
          <w:rFonts w:hint="eastAsia"/>
          <w:b w:val="0"/>
          <w:bCs w:val="0"/>
          <w:color w:val="auto"/>
        </w:rPr>
        <w:t>正向</w:t>
      </w:r>
      <w:r>
        <w:rPr>
          <w:b w:val="0"/>
          <w:bCs w:val="0"/>
          <w:color w:val="auto"/>
        </w:rPr>
        <w:t xml:space="preserve">竞价方式招商，同等条件下租金价格高者优先。 </w:t>
      </w:r>
    </w:p>
    <w:p w14:paraId="6D94753C">
      <w:pPr>
        <w:pStyle w:val="7"/>
        <w:adjustRightInd w:val="0"/>
        <w:spacing w:before="0" w:line="560" w:lineRule="atLeast"/>
        <w:ind w:left="0" w:firstLine="560" w:firstLineChars="200"/>
        <w:jc w:val="both"/>
        <w:rPr>
          <w:b w:val="0"/>
          <w:bCs w:val="0"/>
          <w:color w:val="auto"/>
          <w:lang w:val="en-US"/>
        </w:rPr>
      </w:pPr>
      <w:r>
        <w:rPr>
          <w:b w:val="0"/>
          <w:bCs w:val="0"/>
          <w:color w:val="auto"/>
        </w:rPr>
        <w:t>3、</w:t>
      </w:r>
      <w:r>
        <w:rPr>
          <w:rFonts w:hint="eastAsia"/>
          <w:b w:val="0"/>
          <w:bCs w:val="0"/>
          <w:color w:val="auto"/>
        </w:rPr>
        <w:t>竞价保证金：</w:t>
      </w:r>
      <w:r>
        <w:rPr>
          <w:b w:val="0"/>
          <w:bCs w:val="0"/>
          <w:color w:val="auto"/>
          <w:spacing w:val="-12"/>
        </w:rPr>
        <w:t>报名人</w:t>
      </w:r>
      <w:r>
        <w:rPr>
          <w:rFonts w:hint="eastAsia"/>
          <w:b w:val="0"/>
          <w:bCs w:val="0"/>
          <w:color w:val="auto"/>
          <w:spacing w:val="-12"/>
        </w:rPr>
        <w:t>（或单位）须在竞价单递交的同时提交人民币壹万元的竞价保证金（转账），竞价单递交截止时间未交纳竞价保证金者，竞价单将被视为无效。成交竞价单位的竞价保证金自动转为履约保证金，未成交单位的竞价保证金现场退回。</w:t>
      </w:r>
    </w:p>
    <w:p w14:paraId="73626CF0">
      <w:pPr>
        <w:pStyle w:val="7"/>
        <w:adjustRightInd w:val="0"/>
        <w:spacing w:before="0" w:line="560" w:lineRule="atLeast"/>
        <w:ind w:left="0" w:firstLine="560" w:firstLineChars="200"/>
        <w:jc w:val="both"/>
        <w:rPr>
          <w:b w:val="0"/>
          <w:bCs w:val="0"/>
          <w:color w:val="auto"/>
          <w:lang w:val="en-US"/>
        </w:rPr>
      </w:pPr>
      <w:r>
        <w:rPr>
          <w:b w:val="0"/>
          <w:bCs w:val="0"/>
          <w:color w:val="auto"/>
        </w:rPr>
        <w:t>4、</w:t>
      </w:r>
      <w:r>
        <w:rPr>
          <w:rFonts w:hint="eastAsia"/>
          <w:b w:val="0"/>
          <w:bCs w:val="0"/>
          <w:color w:val="auto"/>
        </w:rPr>
        <w:t>履约保证金：用于成交竞价单位出现违反《食品安全法》、违反校内外有关管理条例，合同期内擅自分包或转包他人给学校造成各种损失的履约保证</w:t>
      </w:r>
      <w:r>
        <w:rPr>
          <w:b w:val="0"/>
          <w:bCs w:val="0"/>
          <w:color w:val="auto"/>
        </w:rPr>
        <w:t>。</w:t>
      </w:r>
      <w:r>
        <w:rPr>
          <w:rFonts w:hint="eastAsia"/>
          <w:b w:val="0"/>
          <w:bCs w:val="0"/>
          <w:color w:val="auto"/>
        </w:rPr>
        <w:t>成交竞价单位在承租期内若无上述现象，在合同期满并办理完全部交接手续后，履约保证金如数无息退还。</w:t>
      </w:r>
    </w:p>
    <w:p w14:paraId="21FA33FE">
      <w:pPr>
        <w:pStyle w:val="7"/>
        <w:adjustRightInd w:val="0"/>
        <w:spacing w:before="0" w:line="560" w:lineRule="atLeast"/>
        <w:ind w:left="0"/>
        <w:jc w:val="both"/>
        <w:outlineLvl w:val="9"/>
        <w:rPr>
          <w:color w:val="auto"/>
        </w:rPr>
      </w:pPr>
      <w:r>
        <w:rPr>
          <w:rFonts w:hint="eastAsia"/>
          <w:color w:val="auto"/>
        </w:rPr>
        <w:t>五</w:t>
      </w:r>
      <w:r>
        <w:rPr>
          <w:color w:val="auto"/>
        </w:rPr>
        <w:t>、</w:t>
      </w:r>
      <w:r>
        <w:rPr>
          <w:rFonts w:hint="eastAsia"/>
          <w:color w:val="auto"/>
        </w:rPr>
        <w:t>招租控制价及招租方式</w:t>
      </w:r>
    </w:p>
    <w:p w14:paraId="16A9540B">
      <w:pPr>
        <w:pStyle w:val="7"/>
        <w:adjustRightInd w:val="0"/>
        <w:spacing w:before="0" w:line="560" w:lineRule="atLeast"/>
        <w:ind w:left="0" w:firstLine="560" w:firstLineChars="200"/>
        <w:jc w:val="both"/>
        <w:outlineLvl w:val="9"/>
        <w:rPr>
          <w:b w:val="0"/>
          <w:bCs w:val="0"/>
          <w:color w:val="auto"/>
        </w:rPr>
      </w:pPr>
      <w:r>
        <w:rPr>
          <w:rFonts w:hint="eastAsia"/>
          <w:b w:val="0"/>
          <w:bCs w:val="0"/>
          <w:color w:val="auto"/>
        </w:rPr>
        <w:t>（</w:t>
      </w:r>
      <w:r>
        <w:rPr>
          <w:rFonts w:hint="eastAsia"/>
          <w:b w:val="0"/>
          <w:bCs w:val="0"/>
          <w:color w:val="auto"/>
          <w:lang w:val="en-US"/>
        </w:rPr>
        <w:t>1</w:t>
      </w:r>
      <w:r>
        <w:rPr>
          <w:rFonts w:hint="eastAsia"/>
          <w:b w:val="0"/>
          <w:bCs w:val="0"/>
          <w:color w:val="auto"/>
        </w:rPr>
        <w:t>）招租控制价详见招租情况表，低于招租控制价的竞价单按无效处理。</w:t>
      </w:r>
    </w:p>
    <w:p w14:paraId="7909E962">
      <w:pPr>
        <w:pStyle w:val="7"/>
        <w:adjustRightInd w:val="0"/>
        <w:spacing w:before="0" w:line="560" w:lineRule="atLeast"/>
        <w:ind w:left="0" w:firstLine="560" w:firstLineChars="200"/>
        <w:jc w:val="both"/>
        <w:outlineLvl w:val="9"/>
        <w:rPr>
          <w:b w:val="0"/>
          <w:bCs w:val="0"/>
          <w:color w:val="auto"/>
        </w:rPr>
      </w:pPr>
      <w:r>
        <w:rPr>
          <w:rFonts w:hint="eastAsia"/>
          <w:b w:val="0"/>
          <w:bCs w:val="0"/>
          <w:color w:val="auto"/>
        </w:rPr>
        <w:t>（</w:t>
      </w:r>
      <w:r>
        <w:rPr>
          <w:rFonts w:hint="eastAsia"/>
          <w:b w:val="0"/>
          <w:bCs w:val="0"/>
          <w:color w:val="auto"/>
          <w:lang w:val="en-US"/>
        </w:rPr>
        <w:t>2</w:t>
      </w:r>
      <w:r>
        <w:rPr>
          <w:rFonts w:hint="eastAsia"/>
          <w:b w:val="0"/>
          <w:bCs w:val="0"/>
          <w:color w:val="auto"/>
        </w:rPr>
        <w:t>）现场竞价时，竞价者应在招租控制价的基础上每次递增报价，现场会进行</w:t>
      </w:r>
      <w:r>
        <w:rPr>
          <w:rFonts w:hint="eastAsia"/>
          <w:b w:val="0"/>
          <w:bCs w:val="0"/>
          <w:color w:val="auto"/>
          <w:lang w:val="en-US"/>
        </w:rPr>
        <w:t>2轮报价，</w:t>
      </w:r>
      <w:r>
        <w:rPr>
          <w:rFonts w:hint="eastAsia"/>
          <w:b w:val="0"/>
          <w:bCs w:val="0"/>
          <w:color w:val="auto"/>
        </w:rPr>
        <w:t>最终以报价最高者为成交单位。</w:t>
      </w:r>
    </w:p>
    <w:p w14:paraId="0C4B4812">
      <w:pPr>
        <w:pStyle w:val="7"/>
        <w:adjustRightInd w:val="0"/>
        <w:spacing w:before="0" w:line="560" w:lineRule="atLeast"/>
        <w:ind w:left="0" w:firstLine="560" w:firstLineChars="200"/>
        <w:jc w:val="both"/>
        <w:outlineLvl w:val="9"/>
        <w:rPr>
          <w:b w:val="0"/>
          <w:bCs w:val="0"/>
          <w:color w:val="auto"/>
          <w:lang w:val="en-US"/>
        </w:rPr>
      </w:pPr>
      <w:r>
        <w:rPr>
          <w:rFonts w:hint="eastAsia"/>
          <w:b w:val="0"/>
          <w:bCs w:val="0"/>
          <w:color w:val="auto"/>
        </w:rPr>
        <w:t>（</w:t>
      </w:r>
      <w:r>
        <w:rPr>
          <w:rFonts w:hint="eastAsia"/>
          <w:b w:val="0"/>
          <w:bCs w:val="0"/>
          <w:color w:val="auto"/>
          <w:lang w:val="en-US"/>
        </w:rPr>
        <w:t>3</w:t>
      </w:r>
      <w:r>
        <w:rPr>
          <w:rFonts w:hint="eastAsia"/>
          <w:b w:val="0"/>
          <w:bCs w:val="0"/>
          <w:color w:val="auto"/>
        </w:rPr>
        <w:t>）现场竞价时，按照招租情况表序号</w:t>
      </w:r>
      <w:r>
        <w:rPr>
          <w:rFonts w:hint="eastAsia"/>
          <w:b w:val="0"/>
          <w:bCs w:val="0"/>
          <w:color w:val="auto"/>
          <w:lang w:val="en-US"/>
        </w:rPr>
        <w:t>1至</w:t>
      </w:r>
      <w:r>
        <w:rPr>
          <w:b w:val="0"/>
          <w:bCs w:val="0"/>
          <w:color w:val="auto"/>
          <w:lang w:val="en-US"/>
        </w:rPr>
        <w:t>9</w:t>
      </w:r>
      <w:r>
        <w:rPr>
          <w:rFonts w:hint="eastAsia"/>
          <w:b w:val="0"/>
          <w:bCs w:val="0"/>
          <w:color w:val="auto"/>
          <w:lang w:val="en-US"/>
        </w:rPr>
        <w:t>对应商铺顺序逐个竞价的方式，待一个商铺竞出最高价后，进行下一个商铺的竞价，依次类推，直至完成</w:t>
      </w:r>
      <w:r>
        <w:rPr>
          <w:rFonts w:hint="eastAsia"/>
          <w:b w:val="0"/>
          <w:bCs w:val="0"/>
          <w:color w:val="auto"/>
        </w:rPr>
        <w:t>招租情况表上</w:t>
      </w:r>
      <w:r>
        <w:rPr>
          <w:rFonts w:hint="eastAsia"/>
          <w:b w:val="0"/>
          <w:bCs w:val="0"/>
          <w:color w:val="auto"/>
          <w:lang w:val="en-US"/>
        </w:rPr>
        <w:t>所有商铺的竞价。</w:t>
      </w:r>
    </w:p>
    <w:p w14:paraId="3F188A92">
      <w:pPr>
        <w:pStyle w:val="7"/>
        <w:adjustRightInd w:val="0"/>
        <w:spacing w:before="0" w:line="560" w:lineRule="atLeast"/>
        <w:ind w:left="0"/>
        <w:jc w:val="both"/>
        <w:outlineLvl w:val="9"/>
        <w:rPr>
          <w:color w:val="auto"/>
        </w:rPr>
      </w:pPr>
      <w:r>
        <w:rPr>
          <w:color w:val="auto"/>
        </w:rPr>
        <w:t>六、联系人及联系方式</w:t>
      </w:r>
    </w:p>
    <w:p w14:paraId="2B88C713">
      <w:pPr>
        <w:adjustRightInd w:val="0"/>
        <w:spacing w:line="560" w:lineRule="atLeast"/>
        <w:jc w:val="both"/>
        <w:rPr>
          <w:color w:val="auto"/>
          <w:spacing w:val="-1"/>
          <w:lang w:val="en-US"/>
        </w:rPr>
      </w:pPr>
      <w:r>
        <w:rPr>
          <w:color w:val="auto"/>
          <w:sz w:val="28"/>
        </w:rPr>
        <w:t>总务处：</w:t>
      </w:r>
      <w:r>
        <w:rPr>
          <w:rFonts w:hint="eastAsia"/>
          <w:color w:val="auto"/>
          <w:sz w:val="28"/>
        </w:rPr>
        <w:t xml:space="preserve">王珩 </w:t>
      </w:r>
      <w:r>
        <w:rPr>
          <w:color w:val="auto"/>
          <w:sz w:val="28"/>
        </w:rPr>
        <w:t xml:space="preserve">  </w:t>
      </w:r>
      <w:r>
        <w:rPr>
          <w:rFonts w:hint="eastAsia"/>
          <w:color w:val="auto"/>
          <w:sz w:val="28"/>
          <w:lang w:val="en-US"/>
        </w:rPr>
        <w:t xml:space="preserve"> </w:t>
      </w:r>
      <w:r>
        <w:rPr>
          <w:rFonts w:hint="eastAsia"/>
          <w:color w:val="auto"/>
          <w:sz w:val="28"/>
        </w:rPr>
        <w:t>联系方式</w:t>
      </w:r>
      <w:r>
        <w:rPr>
          <w:rFonts w:hint="eastAsia"/>
          <w:color w:val="auto"/>
          <w:sz w:val="28"/>
          <w:lang w:val="en-US"/>
        </w:rPr>
        <w:t>：</w:t>
      </w:r>
      <w:r>
        <w:rPr>
          <w:color w:val="auto"/>
          <w:spacing w:val="-7"/>
          <w:sz w:val="28"/>
          <w:szCs w:val="28"/>
          <w:lang w:val="en-US"/>
        </w:rPr>
        <w:t>18623627623</w:t>
      </w:r>
    </w:p>
    <w:p w14:paraId="3949FB0B">
      <w:pPr>
        <w:pStyle w:val="7"/>
        <w:adjustRightInd w:val="0"/>
        <w:spacing w:before="0" w:line="560" w:lineRule="atLeast"/>
        <w:ind w:left="0"/>
        <w:jc w:val="both"/>
        <w:outlineLvl w:val="9"/>
        <w:rPr>
          <w:color w:val="auto"/>
        </w:rPr>
      </w:pPr>
      <w:r>
        <w:rPr>
          <w:color w:val="auto"/>
        </w:rPr>
        <w:t>本项目监督电话：中教集团后勤部   门树亮</w:t>
      </w:r>
      <w:r>
        <w:rPr>
          <w:color w:val="auto"/>
          <w:spacing w:val="-1"/>
        </w:rPr>
        <w:t xml:space="preserve"> </w:t>
      </w:r>
      <w:r>
        <w:rPr>
          <w:color w:val="auto"/>
        </w:rPr>
        <w:t>13133833090</w:t>
      </w:r>
    </w:p>
    <w:p w14:paraId="6630B859">
      <w:pPr>
        <w:pStyle w:val="7"/>
        <w:adjustRightInd w:val="0"/>
        <w:spacing w:before="0" w:line="500" w:lineRule="atLeast"/>
        <w:ind w:left="0"/>
        <w:jc w:val="both"/>
        <w:outlineLvl w:val="9"/>
        <w:rPr>
          <w:color w:val="auto"/>
        </w:rPr>
      </w:pPr>
    </w:p>
    <w:p w14:paraId="761D28FD">
      <w:pPr>
        <w:pStyle w:val="7"/>
        <w:adjustRightInd w:val="0"/>
        <w:spacing w:before="0" w:line="500" w:lineRule="atLeast"/>
        <w:ind w:left="0"/>
        <w:jc w:val="both"/>
        <w:outlineLvl w:val="9"/>
        <w:rPr>
          <w:color w:val="auto"/>
        </w:rPr>
      </w:pPr>
    </w:p>
    <w:p w14:paraId="57BA5903">
      <w:pPr>
        <w:pStyle w:val="7"/>
        <w:adjustRightInd w:val="0"/>
        <w:spacing w:before="0" w:line="560" w:lineRule="atLeast"/>
        <w:ind w:left="0"/>
        <w:jc w:val="both"/>
        <w:outlineLvl w:val="9"/>
        <w:rPr>
          <w:b w:val="0"/>
          <w:bCs w:val="0"/>
          <w:color w:val="auto"/>
        </w:rPr>
      </w:pPr>
      <w:r>
        <w:rPr>
          <w:rFonts w:hint="eastAsia"/>
          <w:b w:val="0"/>
          <w:bCs w:val="0"/>
          <w:color w:val="auto"/>
        </w:rPr>
        <w:t>附件：</w:t>
      </w:r>
      <w:r>
        <w:rPr>
          <w:rFonts w:hint="eastAsia"/>
          <w:b w:val="0"/>
          <w:bCs w:val="0"/>
          <w:color w:val="auto"/>
          <w:lang w:val="en-US"/>
        </w:rPr>
        <w:t>一、</w:t>
      </w:r>
      <w:r>
        <w:rPr>
          <w:rFonts w:hint="eastAsia"/>
          <w:b w:val="0"/>
          <w:bCs w:val="0"/>
          <w:color w:val="auto"/>
        </w:rPr>
        <w:t>竞租函</w:t>
      </w:r>
    </w:p>
    <w:p w14:paraId="22F59F89">
      <w:pPr>
        <w:pStyle w:val="7"/>
        <w:adjustRightInd w:val="0"/>
        <w:spacing w:before="0" w:line="560" w:lineRule="atLeast"/>
        <w:ind w:left="0" w:firstLine="840" w:firstLineChars="300"/>
        <w:jc w:val="both"/>
        <w:outlineLvl w:val="9"/>
        <w:rPr>
          <w:b w:val="0"/>
          <w:bCs w:val="0"/>
          <w:color w:val="auto"/>
        </w:rPr>
      </w:pPr>
      <w:r>
        <w:rPr>
          <w:rFonts w:hint="eastAsia"/>
          <w:b w:val="0"/>
          <w:bCs w:val="0"/>
          <w:color w:val="auto"/>
        </w:rPr>
        <w:t>二、竞价表</w:t>
      </w:r>
    </w:p>
    <w:p w14:paraId="43F5FD45">
      <w:pPr>
        <w:pStyle w:val="7"/>
        <w:adjustRightInd w:val="0"/>
        <w:spacing w:before="0" w:line="560" w:lineRule="atLeast"/>
        <w:ind w:left="0" w:firstLine="840" w:firstLineChars="300"/>
        <w:jc w:val="both"/>
        <w:outlineLvl w:val="9"/>
        <w:rPr>
          <w:b w:val="0"/>
          <w:bCs w:val="0"/>
          <w:color w:val="auto"/>
        </w:rPr>
      </w:pPr>
      <w:r>
        <w:rPr>
          <w:rFonts w:hint="eastAsia"/>
          <w:b w:val="0"/>
          <w:bCs w:val="0"/>
          <w:color w:val="auto"/>
        </w:rPr>
        <w:t>三、无重大违法记录声明</w:t>
      </w:r>
    </w:p>
    <w:p w14:paraId="4F022A3D">
      <w:pPr>
        <w:pStyle w:val="7"/>
        <w:adjustRightInd w:val="0"/>
        <w:spacing w:before="0" w:line="560" w:lineRule="atLeast"/>
        <w:ind w:left="0" w:firstLine="840" w:firstLineChars="300"/>
        <w:jc w:val="both"/>
        <w:outlineLvl w:val="9"/>
        <w:rPr>
          <w:b w:val="0"/>
          <w:bCs w:val="0"/>
          <w:color w:val="auto"/>
        </w:rPr>
      </w:pPr>
      <w:r>
        <w:rPr>
          <w:rFonts w:hint="eastAsia"/>
          <w:b w:val="0"/>
          <w:bCs w:val="0"/>
          <w:color w:val="auto"/>
        </w:rPr>
        <w:t>四、授权委托书（格式）</w:t>
      </w:r>
    </w:p>
    <w:p w14:paraId="211B4EC3">
      <w:pPr>
        <w:spacing w:line="560" w:lineRule="atLeast"/>
        <w:rPr>
          <w:color w:val="auto"/>
        </w:rPr>
      </w:pPr>
      <w:r>
        <w:rPr>
          <w:color w:val="auto"/>
        </w:rPr>
        <w:br w:type="page"/>
      </w:r>
    </w:p>
    <w:p w14:paraId="2FA95832">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附件一   </w:t>
      </w:r>
    </w:p>
    <w:p w14:paraId="0EA94956">
      <w:pPr>
        <w:adjustRightInd w:val="0"/>
        <w:snapToGrid w:val="0"/>
        <w:spacing w:line="560" w:lineRule="atLeast"/>
        <w:jc w:val="center"/>
        <w:rPr>
          <w:color w:val="auto"/>
          <w:kern w:val="2"/>
          <w:sz w:val="32"/>
          <w:szCs w:val="32"/>
          <w:lang w:val="en-US" w:bidi="ar-SA"/>
        </w:rPr>
      </w:pPr>
      <w:r>
        <w:rPr>
          <w:rFonts w:hint="eastAsia"/>
          <w:color w:val="auto"/>
          <w:kern w:val="2"/>
          <w:sz w:val="32"/>
          <w:szCs w:val="32"/>
          <w:lang w:val="en-US" w:bidi="ar-SA"/>
        </w:rPr>
        <w:t>竞 租 函</w:t>
      </w:r>
    </w:p>
    <w:p w14:paraId="0F6F338C">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重庆外语外事学院：</w:t>
      </w:r>
    </w:p>
    <w:p w14:paraId="38194A64">
      <w:pPr>
        <w:autoSpaceDE/>
        <w:autoSpaceDN/>
        <w:adjustRightInd w:val="0"/>
        <w:snapToGrid w:val="0"/>
        <w:spacing w:line="560" w:lineRule="atLeast"/>
        <w:ind w:firstLine="560" w:firstLineChars="200"/>
        <w:rPr>
          <w:color w:val="auto"/>
          <w:kern w:val="2"/>
          <w:sz w:val="28"/>
          <w:szCs w:val="28"/>
          <w:lang w:val="en-US" w:bidi="ar-SA"/>
        </w:rPr>
      </w:pPr>
      <w:r>
        <w:rPr>
          <w:rFonts w:hint="eastAsia"/>
          <w:color w:val="auto"/>
          <w:kern w:val="2"/>
          <w:sz w:val="28"/>
          <w:szCs w:val="28"/>
          <w:lang w:val="en-US" w:bidi="ar-SA"/>
        </w:rPr>
        <w:t>我（单位）对学校门面招租文件进行了认真阅读，愿意参加本项目竞租，欲竞租</w:t>
      </w:r>
      <w:r>
        <w:rPr>
          <w:rFonts w:hint="eastAsia"/>
          <w:color w:val="auto"/>
          <w:kern w:val="2"/>
          <w:sz w:val="28"/>
          <w:szCs w:val="28"/>
          <w:u w:val="single"/>
          <w:lang w:val="en-US" w:bidi="ar-SA"/>
        </w:rPr>
        <w:t xml:space="preserve">           </w:t>
      </w:r>
      <w:r>
        <w:rPr>
          <w:rFonts w:hint="eastAsia"/>
          <w:color w:val="auto"/>
          <w:kern w:val="2"/>
          <w:sz w:val="28"/>
          <w:szCs w:val="28"/>
          <w:lang w:val="en-US" w:bidi="ar-SA"/>
        </w:rPr>
        <w:t>（门面地址），用于经营</w:t>
      </w:r>
      <w:r>
        <w:rPr>
          <w:rFonts w:hint="eastAsia"/>
          <w:color w:val="auto"/>
          <w:kern w:val="2"/>
          <w:sz w:val="28"/>
          <w:szCs w:val="28"/>
          <w:u w:val="single"/>
          <w:lang w:val="en-US" w:bidi="ar-SA"/>
        </w:rPr>
        <w:t xml:space="preserve">        </w:t>
      </w:r>
      <w:r>
        <w:rPr>
          <w:rFonts w:hint="eastAsia"/>
          <w:color w:val="auto"/>
          <w:kern w:val="2"/>
          <w:sz w:val="28"/>
          <w:szCs w:val="28"/>
          <w:lang w:val="en-US" w:bidi="ar-SA"/>
        </w:rPr>
        <w:t>（经营范围），由我本人（或授权下述签字人</w:t>
      </w:r>
      <w:r>
        <w:rPr>
          <w:rFonts w:hint="eastAsia"/>
          <w:color w:val="auto"/>
          <w:kern w:val="2"/>
          <w:sz w:val="28"/>
          <w:szCs w:val="28"/>
          <w:u w:val="single"/>
          <w:lang w:val="en-US" w:bidi="ar-SA"/>
        </w:rPr>
        <w:t xml:space="preserve">          </w:t>
      </w:r>
      <w:r>
        <w:rPr>
          <w:rFonts w:hint="eastAsia"/>
          <w:color w:val="auto"/>
          <w:kern w:val="2"/>
          <w:sz w:val="28"/>
          <w:szCs w:val="28"/>
          <w:lang w:val="en-US" w:bidi="ar-SA"/>
        </w:rPr>
        <w:t>全权代表我单位）参加此次竞租。</w:t>
      </w:r>
    </w:p>
    <w:p w14:paraId="3D47B193">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我（单位）愿意遵守下列条款并慎重声明：</w:t>
      </w:r>
    </w:p>
    <w:p w14:paraId="027426AD">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1.接受招租文件中的各项规定和要求，愿意按学校要求的时间提交竞租材料，并参加竞租；</w:t>
      </w:r>
    </w:p>
    <w:p w14:paraId="3CFC7F42">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2.本竞租函是在我方完全接受学校招租文件所有条款及所有解析后提交的，无论成交与否，我方对学校的评审结果均予以接受；</w:t>
      </w:r>
    </w:p>
    <w:p w14:paraId="3DAADA99">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3.如果成交，我方保证在收到学校的成交通知书后，按照规定的时间期限，交纳租金及其他有关费用并签订合同；</w:t>
      </w:r>
    </w:p>
    <w:p w14:paraId="5E910555">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4.如果成交，我方郑重承诺：严格遵守国家的法律法规和学校的有关管理规定，做到合法、文明经营；</w:t>
      </w:r>
    </w:p>
    <w:p w14:paraId="7C868157">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5.除非另外达成协议并生效，学校的招租文件、本竞租函将构成约束我们双方的合同；</w:t>
      </w:r>
    </w:p>
    <w:p w14:paraId="4F1CE349">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6.我方完全理解学校在招租文件中表达的真实意思，我方已现场踏勘，对拟竞租门面现场及周边情况已完全了解，无任何疑虑。</w:t>
      </w:r>
    </w:p>
    <w:p w14:paraId="22484AF4">
      <w:pPr>
        <w:adjustRightInd w:val="0"/>
        <w:snapToGrid w:val="0"/>
        <w:spacing w:line="560" w:lineRule="atLeast"/>
        <w:rPr>
          <w:color w:val="auto"/>
          <w:kern w:val="2"/>
          <w:sz w:val="28"/>
          <w:szCs w:val="28"/>
          <w:lang w:val="en-US" w:bidi="ar-SA"/>
        </w:rPr>
      </w:pPr>
    </w:p>
    <w:p w14:paraId="4A70278A">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竞租人（签字或盖章）：                  联系电话：</w:t>
      </w:r>
    </w:p>
    <w:p w14:paraId="4BA9BC1D">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法定代表人（签章）：         </w:t>
      </w:r>
    </w:p>
    <w:p w14:paraId="49A27C5A">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法人授权代表（签字）：                  年    月    日</w:t>
      </w:r>
    </w:p>
    <w:p w14:paraId="79895E09">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附件二</w:t>
      </w:r>
    </w:p>
    <w:p w14:paraId="25E97B34">
      <w:pPr>
        <w:adjustRightInd w:val="0"/>
        <w:snapToGrid w:val="0"/>
        <w:spacing w:line="560" w:lineRule="atLeast"/>
        <w:jc w:val="center"/>
        <w:rPr>
          <w:color w:val="auto"/>
          <w:kern w:val="2"/>
          <w:sz w:val="32"/>
          <w:szCs w:val="32"/>
          <w:lang w:val="en-US" w:bidi="ar-SA"/>
        </w:rPr>
      </w:pPr>
      <w:r>
        <w:rPr>
          <w:rFonts w:hint="eastAsia"/>
          <w:color w:val="auto"/>
          <w:kern w:val="2"/>
          <w:sz w:val="32"/>
          <w:szCs w:val="32"/>
          <w:lang w:val="en-US" w:bidi="ar-SA"/>
        </w:rPr>
        <w:t>竞价表</w:t>
      </w:r>
    </w:p>
    <w:tbl>
      <w:tblPr>
        <w:tblStyle w:val="9"/>
        <w:tblpPr w:leftFromText="180" w:rightFromText="180" w:vertAnchor="text" w:horzAnchor="page" w:tblpX="2011" w:tblpY="49"/>
        <w:tblOverlap w:val="never"/>
        <w:tblW w:w="8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818"/>
        <w:gridCol w:w="4221"/>
      </w:tblGrid>
      <w:tr w14:paraId="5C9D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trPr>
        <w:tc>
          <w:tcPr>
            <w:tcW w:w="3818" w:type="dxa"/>
            <w:vAlign w:val="center"/>
          </w:tcPr>
          <w:p w14:paraId="09283E27">
            <w:pPr>
              <w:pStyle w:val="8"/>
              <w:autoSpaceDE/>
              <w:autoSpaceDN/>
              <w:spacing w:before="137" w:line="560" w:lineRule="atLeast"/>
              <w:ind w:left="105"/>
              <w:jc w:val="both"/>
              <w:rPr>
                <w:color w:val="auto"/>
                <w:kern w:val="2"/>
                <w:sz w:val="24"/>
                <w:szCs w:val="24"/>
                <w:lang w:val="en-US" w:bidi="ar-SA"/>
              </w:rPr>
            </w:pPr>
            <w:r>
              <w:rPr>
                <w:rFonts w:hint="eastAsia"/>
                <w:color w:val="auto"/>
                <w:kern w:val="2"/>
                <w:sz w:val="24"/>
                <w:szCs w:val="24"/>
                <w:lang w:val="en-US" w:bidi="ar-SA"/>
              </w:rPr>
              <w:t>报名单位或个人全称</w:t>
            </w:r>
          </w:p>
        </w:tc>
        <w:tc>
          <w:tcPr>
            <w:tcW w:w="4221" w:type="dxa"/>
            <w:vAlign w:val="center"/>
          </w:tcPr>
          <w:p w14:paraId="67E523D9">
            <w:pPr>
              <w:pStyle w:val="8"/>
              <w:autoSpaceDE/>
              <w:autoSpaceDN/>
              <w:spacing w:before="0" w:line="560" w:lineRule="atLeast"/>
              <w:ind w:left="0"/>
              <w:jc w:val="both"/>
              <w:rPr>
                <w:rFonts w:ascii="Times New Roman"/>
                <w:color w:val="auto"/>
                <w:szCs w:val="21"/>
              </w:rPr>
            </w:pPr>
          </w:p>
        </w:tc>
      </w:tr>
      <w:tr w14:paraId="663D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trPr>
        <w:tc>
          <w:tcPr>
            <w:tcW w:w="3818" w:type="dxa"/>
            <w:vAlign w:val="center"/>
          </w:tcPr>
          <w:p w14:paraId="16A7BBDC">
            <w:pPr>
              <w:pStyle w:val="8"/>
              <w:autoSpaceDE/>
              <w:autoSpaceDN/>
              <w:spacing w:before="137" w:line="560" w:lineRule="atLeast"/>
              <w:ind w:left="105"/>
              <w:jc w:val="both"/>
              <w:rPr>
                <w:color w:val="auto"/>
                <w:kern w:val="2"/>
                <w:sz w:val="24"/>
                <w:szCs w:val="24"/>
                <w:lang w:val="en-US" w:bidi="ar-SA"/>
              </w:rPr>
            </w:pPr>
            <w:r>
              <w:rPr>
                <w:rFonts w:hint="eastAsia"/>
                <w:color w:val="auto"/>
                <w:kern w:val="2"/>
                <w:sz w:val="24"/>
                <w:szCs w:val="24"/>
                <w:lang w:val="en-US" w:bidi="ar-SA"/>
              </w:rPr>
              <w:t>所竞价门店编号</w:t>
            </w:r>
          </w:p>
        </w:tc>
        <w:tc>
          <w:tcPr>
            <w:tcW w:w="4221" w:type="dxa"/>
            <w:vAlign w:val="center"/>
          </w:tcPr>
          <w:p w14:paraId="3BDE9D18">
            <w:pPr>
              <w:pStyle w:val="8"/>
              <w:autoSpaceDE/>
              <w:autoSpaceDN/>
              <w:spacing w:before="0" w:line="560" w:lineRule="atLeast"/>
              <w:ind w:left="0"/>
              <w:jc w:val="both"/>
              <w:rPr>
                <w:rFonts w:ascii="Times New Roman"/>
                <w:color w:val="auto"/>
                <w:szCs w:val="21"/>
              </w:rPr>
            </w:pPr>
          </w:p>
        </w:tc>
      </w:tr>
      <w:tr w14:paraId="0F8D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3818" w:type="dxa"/>
            <w:vAlign w:val="center"/>
          </w:tcPr>
          <w:p w14:paraId="6199F906">
            <w:pPr>
              <w:pStyle w:val="8"/>
              <w:autoSpaceDE/>
              <w:autoSpaceDN/>
              <w:spacing w:before="137" w:line="560" w:lineRule="atLeast"/>
              <w:ind w:left="105"/>
              <w:jc w:val="both"/>
              <w:rPr>
                <w:color w:val="auto"/>
                <w:kern w:val="2"/>
                <w:sz w:val="24"/>
                <w:szCs w:val="24"/>
                <w:lang w:val="en-US" w:bidi="ar-SA"/>
              </w:rPr>
            </w:pPr>
            <w:r>
              <w:rPr>
                <w:rFonts w:hint="eastAsia"/>
                <w:color w:val="auto"/>
                <w:kern w:val="2"/>
                <w:sz w:val="24"/>
                <w:szCs w:val="24"/>
                <w:lang w:val="en-US" w:bidi="ar-SA"/>
              </w:rPr>
              <w:t>经营项目</w:t>
            </w:r>
          </w:p>
        </w:tc>
        <w:tc>
          <w:tcPr>
            <w:tcW w:w="4221" w:type="dxa"/>
            <w:vAlign w:val="center"/>
          </w:tcPr>
          <w:p w14:paraId="6AF336E4">
            <w:pPr>
              <w:pStyle w:val="8"/>
              <w:autoSpaceDE/>
              <w:autoSpaceDN/>
              <w:spacing w:before="0" w:line="560" w:lineRule="atLeast"/>
              <w:ind w:left="0"/>
              <w:jc w:val="both"/>
              <w:rPr>
                <w:rFonts w:ascii="Times New Roman"/>
                <w:color w:val="auto"/>
                <w:szCs w:val="21"/>
              </w:rPr>
            </w:pPr>
          </w:p>
        </w:tc>
      </w:tr>
      <w:tr w14:paraId="7A53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rPr>
        <w:tc>
          <w:tcPr>
            <w:tcW w:w="3818" w:type="dxa"/>
            <w:vAlign w:val="center"/>
          </w:tcPr>
          <w:p w14:paraId="49893624">
            <w:pPr>
              <w:pStyle w:val="8"/>
              <w:autoSpaceDE/>
              <w:autoSpaceDN/>
              <w:spacing w:before="135" w:line="560" w:lineRule="atLeast"/>
              <w:ind w:left="105"/>
              <w:jc w:val="both"/>
              <w:rPr>
                <w:color w:val="auto"/>
                <w:kern w:val="2"/>
                <w:sz w:val="24"/>
                <w:szCs w:val="24"/>
                <w:lang w:val="en-US" w:bidi="ar-SA"/>
              </w:rPr>
            </w:pPr>
            <w:r>
              <w:rPr>
                <w:rFonts w:hint="eastAsia"/>
                <w:color w:val="auto"/>
                <w:kern w:val="2"/>
                <w:sz w:val="24"/>
                <w:szCs w:val="24"/>
                <w:lang w:val="en-US" w:bidi="ar-SA"/>
              </w:rPr>
              <w:t>租金单价（</w:t>
            </w:r>
            <w:r>
              <w:rPr>
                <w:rFonts w:hint="eastAsia"/>
                <w:color w:val="auto"/>
                <w:sz w:val="24"/>
                <w:szCs w:val="24"/>
                <w:lang w:val="en-US" w:bidi="ar"/>
              </w:rPr>
              <w:t>元/平方米/月</w:t>
            </w:r>
            <w:r>
              <w:rPr>
                <w:rFonts w:hint="eastAsia"/>
                <w:color w:val="auto"/>
                <w:kern w:val="2"/>
                <w:sz w:val="24"/>
                <w:szCs w:val="24"/>
                <w:lang w:val="en-US" w:bidi="ar-SA"/>
              </w:rPr>
              <w:t>）</w:t>
            </w:r>
          </w:p>
        </w:tc>
        <w:tc>
          <w:tcPr>
            <w:tcW w:w="4221" w:type="dxa"/>
            <w:vAlign w:val="center"/>
          </w:tcPr>
          <w:p w14:paraId="2FEEE1A4">
            <w:pPr>
              <w:pStyle w:val="8"/>
              <w:autoSpaceDE/>
              <w:autoSpaceDN/>
              <w:spacing w:before="0" w:line="560" w:lineRule="atLeast"/>
              <w:ind w:left="0"/>
              <w:jc w:val="both"/>
              <w:rPr>
                <w:rFonts w:ascii="Times New Roman"/>
                <w:color w:val="auto"/>
                <w:szCs w:val="21"/>
              </w:rPr>
            </w:pPr>
          </w:p>
        </w:tc>
      </w:tr>
      <w:tr w14:paraId="19AE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9" w:hRule="atLeast"/>
        </w:trPr>
        <w:tc>
          <w:tcPr>
            <w:tcW w:w="3818" w:type="dxa"/>
            <w:vAlign w:val="center"/>
          </w:tcPr>
          <w:p w14:paraId="5F228F7F">
            <w:pPr>
              <w:pStyle w:val="8"/>
              <w:autoSpaceDE/>
              <w:autoSpaceDN/>
              <w:spacing w:before="137" w:line="560" w:lineRule="atLeast"/>
              <w:ind w:left="105"/>
              <w:jc w:val="both"/>
              <w:rPr>
                <w:color w:val="auto"/>
                <w:kern w:val="2"/>
                <w:sz w:val="24"/>
                <w:szCs w:val="24"/>
                <w:lang w:val="en-US" w:bidi="ar-SA"/>
              </w:rPr>
            </w:pPr>
            <w:r>
              <w:rPr>
                <w:rFonts w:hint="eastAsia"/>
                <w:color w:val="auto"/>
                <w:kern w:val="2"/>
                <w:sz w:val="24"/>
                <w:szCs w:val="24"/>
                <w:lang w:val="en-US" w:bidi="ar-SA"/>
              </w:rPr>
              <w:t>报名人或单位代表签名</w:t>
            </w:r>
          </w:p>
        </w:tc>
        <w:tc>
          <w:tcPr>
            <w:tcW w:w="4221" w:type="dxa"/>
            <w:vAlign w:val="center"/>
          </w:tcPr>
          <w:p w14:paraId="4BE7E0F7">
            <w:pPr>
              <w:pStyle w:val="8"/>
              <w:autoSpaceDE/>
              <w:autoSpaceDN/>
              <w:spacing w:before="0" w:line="560" w:lineRule="atLeast"/>
              <w:ind w:left="0"/>
              <w:jc w:val="both"/>
              <w:rPr>
                <w:rFonts w:ascii="Times New Roman"/>
                <w:color w:val="auto"/>
                <w:szCs w:val="21"/>
              </w:rPr>
            </w:pPr>
          </w:p>
        </w:tc>
      </w:tr>
      <w:tr w14:paraId="1010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atLeast"/>
        </w:trPr>
        <w:tc>
          <w:tcPr>
            <w:tcW w:w="3818" w:type="dxa"/>
            <w:vAlign w:val="center"/>
          </w:tcPr>
          <w:p w14:paraId="4B9F85AB">
            <w:pPr>
              <w:pStyle w:val="8"/>
              <w:autoSpaceDE/>
              <w:autoSpaceDN/>
              <w:spacing w:before="137" w:line="560" w:lineRule="atLeast"/>
              <w:ind w:left="105"/>
              <w:jc w:val="both"/>
              <w:rPr>
                <w:color w:val="auto"/>
                <w:kern w:val="2"/>
                <w:sz w:val="24"/>
                <w:szCs w:val="24"/>
                <w:lang w:val="en-US" w:bidi="ar-SA"/>
              </w:rPr>
            </w:pPr>
            <w:r>
              <w:rPr>
                <w:rFonts w:hint="eastAsia"/>
                <w:color w:val="auto"/>
                <w:kern w:val="2"/>
                <w:sz w:val="24"/>
                <w:szCs w:val="24"/>
                <w:lang w:val="en-US" w:bidi="ar-SA"/>
              </w:rPr>
              <w:t>报名人联系电话</w:t>
            </w:r>
          </w:p>
        </w:tc>
        <w:tc>
          <w:tcPr>
            <w:tcW w:w="4221" w:type="dxa"/>
            <w:vAlign w:val="center"/>
          </w:tcPr>
          <w:p w14:paraId="41D7D4ED">
            <w:pPr>
              <w:pStyle w:val="8"/>
              <w:autoSpaceDE/>
              <w:autoSpaceDN/>
              <w:spacing w:before="0" w:line="560" w:lineRule="atLeast"/>
              <w:ind w:left="0"/>
              <w:jc w:val="both"/>
              <w:rPr>
                <w:rFonts w:ascii="Times New Roman"/>
                <w:color w:val="auto"/>
                <w:szCs w:val="21"/>
              </w:rPr>
            </w:pPr>
          </w:p>
        </w:tc>
      </w:tr>
      <w:tr w14:paraId="0F79D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3818" w:type="dxa"/>
            <w:vAlign w:val="center"/>
          </w:tcPr>
          <w:p w14:paraId="5F39897B">
            <w:pPr>
              <w:pStyle w:val="8"/>
              <w:autoSpaceDE/>
              <w:autoSpaceDN/>
              <w:spacing w:before="137" w:line="560" w:lineRule="atLeast"/>
              <w:ind w:left="105"/>
              <w:jc w:val="both"/>
              <w:rPr>
                <w:color w:val="auto"/>
                <w:kern w:val="2"/>
                <w:sz w:val="24"/>
                <w:szCs w:val="24"/>
                <w:lang w:val="en-US" w:bidi="ar-SA"/>
              </w:rPr>
            </w:pPr>
            <w:r>
              <w:rPr>
                <w:rFonts w:hint="eastAsia"/>
                <w:color w:val="auto"/>
                <w:kern w:val="2"/>
                <w:sz w:val="24"/>
                <w:szCs w:val="24"/>
                <w:lang w:val="en-US" w:bidi="ar-SA"/>
              </w:rPr>
              <w:t>报名商家（企业）联系电话</w:t>
            </w:r>
          </w:p>
        </w:tc>
        <w:tc>
          <w:tcPr>
            <w:tcW w:w="4221" w:type="dxa"/>
            <w:vAlign w:val="center"/>
          </w:tcPr>
          <w:p w14:paraId="3D5C0D60">
            <w:pPr>
              <w:pStyle w:val="8"/>
              <w:autoSpaceDE/>
              <w:autoSpaceDN/>
              <w:spacing w:before="0" w:line="560" w:lineRule="atLeast"/>
              <w:ind w:left="0"/>
              <w:jc w:val="both"/>
              <w:rPr>
                <w:rFonts w:ascii="Times New Roman"/>
                <w:color w:val="auto"/>
                <w:szCs w:val="21"/>
              </w:rPr>
            </w:pPr>
          </w:p>
        </w:tc>
      </w:tr>
      <w:tr w14:paraId="386A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8" w:hRule="atLeast"/>
        </w:trPr>
        <w:tc>
          <w:tcPr>
            <w:tcW w:w="3818" w:type="dxa"/>
            <w:vAlign w:val="center"/>
          </w:tcPr>
          <w:p w14:paraId="5184454D">
            <w:pPr>
              <w:pStyle w:val="8"/>
              <w:autoSpaceDE/>
              <w:autoSpaceDN/>
              <w:spacing w:before="137" w:line="560" w:lineRule="atLeast"/>
              <w:ind w:left="105"/>
              <w:jc w:val="both"/>
              <w:rPr>
                <w:color w:val="auto"/>
                <w:kern w:val="2"/>
                <w:sz w:val="24"/>
                <w:szCs w:val="24"/>
                <w:lang w:val="en-US" w:bidi="ar-SA"/>
              </w:rPr>
            </w:pPr>
            <w:r>
              <w:rPr>
                <w:rFonts w:hint="eastAsia"/>
                <w:color w:val="auto"/>
                <w:kern w:val="2"/>
                <w:sz w:val="24"/>
                <w:szCs w:val="24"/>
                <w:lang w:val="en-US" w:bidi="ar-SA"/>
              </w:rPr>
              <w:t>备注</w:t>
            </w:r>
          </w:p>
        </w:tc>
        <w:tc>
          <w:tcPr>
            <w:tcW w:w="4221" w:type="dxa"/>
            <w:vAlign w:val="center"/>
          </w:tcPr>
          <w:p w14:paraId="5A638ECF">
            <w:pPr>
              <w:pStyle w:val="8"/>
              <w:autoSpaceDE/>
              <w:autoSpaceDN/>
              <w:spacing w:before="0" w:line="560" w:lineRule="atLeast"/>
              <w:ind w:left="0"/>
              <w:jc w:val="both"/>
              <w:rPr>
                <w:rFonts w:ascii="Times New Roman"/>
                <w:color w:val="auto"/>
                <w:szCs w:val="21"/>
              </w:rPr>
            </w:pPr>
          </w:p>
        </w:tc>
      </w:tr>
    </w:tbl>
    <w:p w14:paraId="6BCA5C3E">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填写说明：</w:t>
      </w:r>
    </w:p>
    <w:p w14:paraId="4D41BA06">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1.该表是确定成交人的重要依据，请慎重填写；</w:t>
      </w:r>
    </w:p>
    <w:p w14:paraId="6D8A49A0">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2.经营范围必须符合学校规定；</w:t>
      </w:r>
    </w:p>
    <w:p w14:paraId="6D3769F8">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3.竞价共2次：此为第1次竞价，竞价不得低于招租控制价，竞价增幅以3元为单位；否则将视为无效竞租；</w:t>
      </w:r>
    </w:p>
    <w:p w14:paraId="01E95033">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4.请将其它需要特别说明的事宜填写在备注栏中。</w:t>
      </w:r>
    </w:p>
    <w:p w14:paraId="6EB666CD">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    </w:t>
      </w:r>
    </w:p>
    <w:p w14:paraId="6692C21B">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                                          </w:t>
      </w:r>
    </w:p>
    <w:p w14:paraId="272D6B7D">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竞租人（签字或盖章）：                               </w:t>
      </w:r>
    </w:p>
    <w:p w14:paraId="1481608C">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法定代表人（签章）：                                               </w:t>
      </w:r>
    </w:p>
    <w:p w14:paraId="42618EEF">
      <w:pPr>
        <w:adjustRightInd w:val="0"/>
        <w:snapToGrid w:val="0"/>
        <w:spacing w:line="560" w:lineRule="atLeast"/>
        <w:rPr>
          <w:color w:val="auto"/>
          <w:kern w:val="2"/>
          <w:sz w:val="28"/>
          <w:szCs w:val="28"/>
          <w:lang w:val="en-US" w:bidi="ar-SA"/>
        </w:rPr>
        <w:sectPr>
          <w:headerReference r:id="rId4" w:type="default"/>
          <w:footerReference r:id="rId5" w:type="default"/>
          <w:pgSz w:w="11905" w:h="16838"/>
          <w:pgMar w:top="1440" w:right="1800" w:bottom="1440" w:left="1800" w:header="794" w:footer="709" w:gutter="0"/>
          <w:cols w:space="720" w:num="1"/>
          <w:docGrid w:type="lines" w:linePitch="388" w:charSpace="0"/>
        </w:sectPr>
      </w:pPr>
      <w:r>
        <w:rPr>
          <w:rFonts w:hint="eastAsia"/>
          <w:color w:val="auto"/>
          <w:kern w:val="2"/>
          <w:sz w:val="28"/>
          <w:szCs w:val="28"/>
          <w:lang w:val="en-US" w:bidi="ar-SA"/>
        </w:rPr>
        <w:t xml:space="preserve">                                          年    月   日</w:t>
      </w:r>
    </w:p>
    <w:p w14:paraId="33B549E1">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附件三   </w:t>
      </w:r>
    </w:p>
    <w:p w14:paraId="4CE01B86">
      <w:pPr>
        <w:adjustRightInd w:val="0"/>
        <w:snapToGrid w:val="0"/>
        <w:spacing w:line="560" w:lineRule="atLeast"/>
        <w:jc w:val="center"/>
        <w:rPr>
          <w:color w:val="auto"/>
          <w:kern w:val="2"/>
          <w:sz w:val="28"/>
          <w:szCs w:val="28"/>
          <w:lang w:val="en-US" w:bidi="ar-SA"/>
        </w:rPr>
      </w:pPr>
      <w:r>
        <w:rPr>
          <w:rFonts w:hint="eastAsia"/>
          <w:color w:val="auto"/>
          <w:kern w:val="2"/>
          <w:sz w:val="32"/>
          <w:szCs w:val="32"/>
          <w:lang w:val="en-US" w:bidi="ar-SA"/>
        </w:rPr>
        <w:t>无重大违法记录声明</w:t>
      </w:r>
    </w:p>
    <w:p w14:paraId="4C8CB4E7">
      <w:pPr>
        <w:adjustRightInd w:val="0"/>
        <w:snapToGrid w:val="0"/>
        <w:spacing w:line="560" w:lineRule="atLeast"/>
        <w:rPr>
          <w:color w:val="auto"/>
          <w:kern w:val="2"/>
          <w:sz w:val="28"/>
          <w:szCs w:val="28"/>
          <w:lang w:val="en-US" w:bidi="ar-SA"/>
        </w:rPr>
      </w:pPr>
    </w:p>
    <w:p w14:paraId="4D04D7DC">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竞租门面/场地地址：                                                                                                  </w:t>
      </w:r>
    </w:p>
    <w:p w14:paraId="4DD9F9DF">
      <w:pPr>
        <w:adjustRightInd w:val="0"/>
        <w:snapToGrid w:val="0"/>
        <w:spacing w:line="560" w:lineRule="atLeast"/>
        <w:rPr>
          <w:color w:val="auto"/>
          <w:kern w:val="2"/>
          <w:sz w:val="28"/>
          <w:szCs w:val="28"/>
          <w:lang w:val="en-US" w:bidi="ar-SA"/>
        </w:rPr>
      </w:pPr>
    </w:p>
    <w:p w14:paraId="3E53CFE1">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致重庆外语外事学院：</w:t>
      </w:r>
    </w:p>
    <w:p w14:paraId="305ACBD9">
      <w:pPr>
        <w:autoSpaceDE/>
        <w:autoSpaceDN/>
        <w:adjustRightInd w:val="0"/>
        <w:snapToGrid w:val="0"/>
        <w:spacing w:line="560" w:lineRule="atLeast"/>
        <w:ind w:firstLine="560" w:firstLineChars="200"/>
        <w:rPr>
          <w:color w:val="auto"/>
          <w:kern w:val="2"/>
          <w:sz w:val="28"/>
          <w:szCs w:val="28"/>
          <w:lang w:val="en-US" w:bidi="ar-SA"/>
        </w:rPr>
      </w:pPr>
      <w:r>
        <w:rPr>
          <w:rFonts w:hint="eastAsia"/>
          <w:color w:val="auto"/>
          <w:kern w:val="2"/>
          <w:sz w:val="28"/>
          <w:szCs w:val="28"/>
          <w:u w:val="single"/>
          <w:lang w:val="en-US" w:bidi="ar-SA"/>
        </w:rPr>
        <w:t xml:space="preserve">            </w:t>
      </w:r>
      <w:r>
        <w:rPr>
          <w:rFonts w:hint="eastAsia"/>
          <w:color w:val="auto"/>
          <w:kern w:val="2"/>
          <w:sz w:val="28"/>
          <w:szCs w:val="28"/>
          <w:lang w:val="en-US" w:bidi="ar-SA"/>
        </w:rPr>
        <w:t>（竞租人 ）郑重声明，我方参加本项目竞租活动前三年内无重大违法活动记录。</w:t>
      </w:r>
    </w:p>
    <w:p w14:paraId="264B06E5">
      <w:pPr>
        <w:autoSpaceDE/>
        <w:autoSpaceDN/>
        <w:adjustRightInd w:val="0"/>
        <w:snapToGrid w:val="0"/>
        <w:spacing w:line="560" w:lineRule="atLeast"/>
        <w:ind w:firstLine="560" w:firstLineChars="200"/>
        <w:rPr>
          <w:color w:val="auto"/>
          <w:kern w:val="2"/>
          <w:sz w:val="28"/>
          <w:szCs w:val="28"/>
          <w:lang w:val="en-US" w:bidi="ar-SA"/>
        </w:rPr>
      </w:pPr>
      <w:r>
        <w:rPr>
          <w:rFonts w:hint="eastAsia"/>
          <w:color w:val="auto"/>
          <w:kern w:val="2"/>
          <w:sz w:val="28"/>
          <w:szCs w:val="28"/>
          <w:lang w:val="en-US" w:bidi="ar-SA"/>
        </w:rPr>
        <w:t>我方对此声明负全部法律责任。</w:t>
      </w:r>
    </w:p>
    <w:p w14:paraId="27544879">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    特此声明。</w:t>
      </w:r>
    </w:p>
    <w:p w14:paraId="676D1628">
      <w:pPr>
        <w:adjustRightInd w:val="0"/>
        <w:snapToGrid w:val="0"/>
        <w:spacing w:line="560" w:lineRule="atLeast"/>
        <w:rPr>
          <w:color w:val="auto"/>
          <w:kern w:val="2"/>
          <w:sz w:val="28"/>
          <w:szCs w:val="28"/>
          <w:lang w:val="en-US" w:bidi="ar-SA"/>
        </w:rPr>
      </w:pPr>
    </w:p>
    <w:p w14:paraId="5EF7F251">
      <w:pPr>
        <w:adjustRightInd w:val="0"/>
        <w:snapToGrid w:val="0"/>
        <w:spacing w:line="560" w:lineRule="atLeast"/>
        <w:rPr>
          <w:color w:val="auto"/>
          <w:kern w:val="2"/>
          <w:sz w:val="28"/>
          <w:szCs w:val="28"/>
          <w:lang w:val="en-US" w:bidi="ar-SA"/>
        </w:rPr>
      </w:pPr>
    </w:p>
    <w:p w14:paraId="6917FBF1">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竞租人盖章或签字：                              </w:t>
      </w:r>
    </w:p>
    <w:p w14:paraId="582949AE">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法人授权代表（签字）：                        </w:t>
      </w:r>
    </w:p>
    <w:p w14:paraId="42FC7F16">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联系电话：                                </w:t>
      </w:r>
    </w:p>
    <w:p w14:paraId="6BA457E4">
      <w:pPr>
        <w:adjustRightInd w:val="0"/>
        <w:snapToGrid w:val="0"/>
        <w:spacing w:line="560" w:lineRule="atLeast"/>
        <w:rPr>
          <w:color w:val="auto"/>
          <w:kern w:val="2"/>
          <w:sz w:val="28"/>
          <w:szCs w:val="28"/>
          <w:lang w:val="en-US" w:bidi="ar-SA"/>
        </w:rPr>
      </w:pPr>
    </w:p>
    <w:p w14:paraId="1ACCAB0F">
      <w:pPr>
        <w:adjustRightInd w:val="0"/>
        <w:snapToGrid w:val="0"/>
        <w:spacing w:line="560" w:lineRule="atLeast"/>
        <w:jc w:val="right"/>
        <w:rPr>
          <w:color w:val="auto"/>
          <w:kern w:val="2"/>
          <w:sz w:val="28"/>
          <w:szCs w:val="28"/>
          <w:lang w:val="en-US" w:bidi="ar-SA"/>
        </w:rPr>
      </w:pPr>
      <w:r>
        <w:rPr>
          <w:rFonts w:hint="eastAsia"/>
          <w:color w:val="auto"/>
          <w:kern w:val="2"/>
          <w:sz w:val="28"/>
          <w:szCs w:val="28"/>
          <w:lang w:val="en-US" w:bidi="ar-SA"/>
        </w:rPr>
        <w:t>年   月    日</w:t>
      </w:r>
    </w:p>
    <w:p w14:paraId="38CB2136">
      <w:pPr>
        <w:adjustRightInd w:val="0"/>
        <w:snapToGrid w:val="0"/>
        <w:spacing w:line="560" w:lineRule="atLeast"/>
        <w:rPr>
          <w:color w:val="auto"/>
          <w:kern w:val="2"/>
          <w:sz w:val="28"/>
          <w:szCs w:val="28"/>
          <w:lang w:val="en-US" w:bidi="ar-SA"/>
        </w:rPr>
      </w:pPr>
    </w:p>
    <w:p w14:paraId="63C5E863">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br w:type="page"/>
      </w:r>
      <w:r>
        <w:rPr>
          <w:rFonts w:hint="eastAsia"/>
          <w:color w:val="auto"/>
          <w:kern w:val="2"/>
          <w:sz w:val="28"/>
          <w:szCs w:val="28"/>
          <w:lang w:val="en-US" w:bidi="ar-SA"/>
        </w:rPr>
        <w:t>附件四</w:t>
      </w:r>
    </w:p>
    <w:p w14:paraId="3A70FAA7">
      <w:pPr>
        <w:adjustRightInd w:val="0"/>
        <w:snapToGrid w:val="0"/>
        <w:spacing w:line="560" w:lineRule="atLeast"/>
        <w:rPr>
          <w:color w:val="auto"/>
          <w:kern w:val="2"/>
          <w:sz w:val="28"/>
          <w:szCs w:val="28"/>
          <w:lang w:val="en-US" w:bidi="ar-SA"/>
        </w:rPr>
      </w:pPr>
    </w:p>
    <w:p w14:paraId="1B4CA699">
      <w:pPr>
        <w:adjustRightInd w:val="0"/>
        <w:snapToGrid w:val="0"/>
        <w:spacing w:line="560" w:lineRule="atLeast"/>
        <w:jc w:val="center"/>
        <w:rPr>
          <w:color w:val="auto"/>
          <w:kern w:val="2"/>
          <w:sz w:val="28"/>
          <w:szCs w:val="28"/>
          <w:lang w:val="en-US" w:bidi="ar-SA"/>
        </w:rPr>
      </w:pPr>
      <w:r>
        <w:rPr>
          <w:rFonts w:hint="eastAsia"/>
          <w:color w:val="auto"/>
          <w:kern w:val="2"/>
          <w:sz w:val="32"/>
          <w:szCs w:val="32"/>
          <w:lang w:val="en-US" w:bidi="ar-SA"/>
        </w:rPr>
        <w:t>授权委托书（格式）</w:t>
      </w:r>
    </w:p>
    <w:p w14:paraId="669FEB76">
      <w:pPr>
        <w:adjustRightInd w:val="0"/>
        <w:snapToGrid w:val="0"/>
        <w:spacing w:line="560" w:lineRule="atLeast"/>
        <w:rPr>
          <w:color w:val="auto"/>
          <w:kern w:val="2"/>
          <w:sz w:val="28"/>
          <w:szCs w:val="28"/>
          <w:lang w:val="en-US" w:bidi="ar-SA"/>
        </w:rPr>
      </w:pPr>
    </w:p>
    <w:p w14:paraId="2018EA55">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竞租门面地址：_______________</w:t>
      </w:r>
    </w:p>
    <w:p w14:paraId="76E277E5">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日    期：_______________</w:t>
      </w:r>
    </w:p>
    <w:p w14:paraId="691E9528">
      <w:pPr>
        <w:autoSpaceDE/>
        <w:autoSpaceDN/>
        <w:adjustRightInd w:val="0"/>
        <w:snapToGrid w:val="0"/>
        <w:spacing w:line="560" w:lineRule="atLeast"/>
        <w:ind w:firstLine="560" w:firstLineChars="200"/>
        <w:rPr>
          <w:color w:val="auto"/>
          <w:kern w:val="2"/>
          <w:sz w:val="28"/>
          <w:szCs w:val="28"/>
          <w:lang w:val="en-US" w:bidi="ar-SA"/>
        </w:rPr>
      </w:pPr>
      <w:r>
        <w:rPr>
          <w:rFonts w:hint="eastAsia"/>
          <w:color w:val="auto"/>
          <w:kern w:val="2"/>
          <w:sz w:val="28"/>
          <w:szCs w:val="28"/>
          <w:lang w:val="en-US" w:bidi="ar-SA"/>
        </w:rPr>
        <w:t>_________（竞租人）特授权________________________（被授权人姓名及身份证号码）代表我全权办理对上述项目的竞租、签约等具体工作，并签署全部有关的文件、协议及合同。</w:t>
      </w:r>
    </w:p>
    <w:p w14:paraId="554D213B">
      <w:pPr>
        <w:autoSpaceDE/>
        <w:autoSpaceDN/>
        <w:adjustRightInd w:val="0"/>
        <w:snapToGrid w:val="0"/>
        <w:spacing w:line="560" w:lineRule="atLeast"/>
        <w:ind w:firstLine="560" w:firstLineChars="200"/>
        <w:rPr>
          <w:color w:val="auto"/>
          <w:kern w:val="2"/>
          <w:sz w:val="28"/>
          <w:szCs w:val="28"/>
          <w:lang w:val="en-US" w:bidi="ar-SA"/>
        </w:rPr>
      </w:pPr>
      <w:r>
        <w:rPr>
          <w:rFonts w:hint="eastAsia"/>
          <w:color w:val="auto"/>
          <w:kern w:val="2"/>
          <w:sz w:val="28"/>
          <w:szCs w:val="28"/>
          <w:lang w:val="en-US" w:bidi="ar-SA"/>
        </w:rPr>
        <w:t>我对被授权人的签名负全部责任。</w:t>
      </w:r>
    </w:p>
    <w:p w14:paraId="0B00BE63">
      <w:pPr>
        <w:autoSpaceDE/>
        <w:autoSpaceDN/>
        <w:adjustRightInd w:val="0"/>
        <w:snapToGrid w:val="0"/>
        <w:spacing w:line="560" w:lineRule="atLeast"/>
        <w:ind w:firstLine="560" w:firstLineChars="200"/>
        <w:rPr>
          <w:color w:val="auto"/>
          <w:kern w:val="2"/>
          <w:sz w:val="28"/>
          <w:szCs w:val="28"/>
          <w:lang w:val="en-US" w:bidi="ar-SA"/>
        </w:rPr>
      </w:pPr>
      <w:r>
        <w:rPr>
          <w:rFonts w:hint="eastAsia"/>
          <w:color w:val="auto"/>
          <w:kern w:val="2"/>
          <w:sz w:val="28"/>
          <w:szCs w:val="28"/>
          <w:lang w:val="en-US" w:bidi="ar-SA"/>
        </w:rPr>
        <w:t>在撤消授权的书面通知以前，本授权书一直有效。被授权人签署的所有文件（在授权书有效期内签署的）不因授权的撤消而失效。</w:t>
      </w:r>
    </w:p>
    <w:p w14:paraId="3694894C">
      <w:pPr>
        <w:adjustRightInd w:val="0"/>
        <w:snapToGrid w:val="0"/>
        <w:spacing w:line="560" w:lineRule="atLeast"/>
        <w:rPr>
          <w:color w:val="auto"/>
          <w:kern w:val="2"/>
          <w:sz w:val="28"/>
          <w:szCs w:val="28"/>
          <w:lang w:val="en-US" w:bidi="ar-SA"/>
        </w:rPr>
      </w:pPr>
    </w:p>
    <w:p w14:paraId="7B63FE53">
      <w:pPr>
        <w:adjustRightInd w:val="0"/>
        <w:snapToGrid w:val="0"/>
        <w:spacing w:line="560" w:lineRule="atLeast"/>
        <w:rPr>
          <w:color w:val="auto"/>
          <w:kern w:val="2"/>
          <w:sz w:val="28"/>
          <w:szCs w:val="28"/>
          <w:lang w:val="en-US" w:bidi="ar-SA"/>
        </w:rPr>
      </w:pPr>
    </w:p>
    <w:p w14:paraId="4620AE90">
      <w:pPr>
        <w:adjustRightInd w:val="0"/>
        <w:snapToGrid w:val="0"/>
        <w:spacing w:line="560" w:lineRule="atLeast"/>
        <w:rPr>
          <w:color w:val="auto"/>
          <w:kern w:val="2"/>
          <w:sz w:val="28"/>
          <w:szCs w:val="28"/>
          <w:lang w:val="en-US" w:bidi="ar-SA"/>
        </w:rPr>
      </w:pPr>
      <w:r>
        <w:rPr>
          <w:rFonts w:hint="eastAsia"/>
          <w:color w:val="auto"/>
          <w:kern w:val="2"/>
          <w:sz w:val="28"/>
          <w:szCs w:val="28"/>
          <w:lang w:val="en-US" w:bidi="ar-SA"/>
        </w:rPr>
        <w:t xml:space="preserve">被授权人签名：              </w:t>
      </w:r>
    </w:p>
    <w:p w14:paraId="6ED5A041">
      <w:pPr>
        <w:pStyle w:val="7"/>
        <w:adjustRightInd w:val="0"/>
        <w:spacing w:before="0" w:line="560" w:lineRule="atLeast"/>
        <w:ind w:left="0"/>
        <w:jc w:val="both"/>
        <w:outlineLvl w:val="9"/>
        <w:rPr>
          <w:b w:val="0"/>
          <w:bCs w:val="0"/>
          <w:color w:val="auto"/>
          <w:kern w:val="2"/>
          <w:lang w:val="en-US" w:bidi="ar-SA"/>
        </w:rPr>
      </w:pPr>
      <w:r>
        <w:rPr>
          <w:rFonts w:hint="eastAsia"/>
          <w:b w:val="0"/>
          <w:bCs w:val="0"/>
          <w:color w:val="auto"/>
          <w:kern w:val="2"/>
          <w:lang w:val="en-US" w:bidi="ar-SA"/>
        </w:rPr>
        <w:t>授权人（竞租人）签名或盖章：</w:t>
      </w:r>
    </w:p>
    <w:p w14:paraId="1471C491">
      <w:pPr>
        <w:pStyle w:val="7"/>
        <w:adjustRightInd w:val="0"/>
        <w:spacing w:before="0" w:line="560" w:lineRule="atLeast"/>
        <w:ind w:left="0"/>
        <w:jc w:val="both"/>
        <w:outlineLvl w:val="9"/>
        <w:rPr>
          <w:color w:val="auto"/>
          <w:kern w:val="2"/>
          <w:lang w:val="en-US" w:bidi="ar-SA"/>
        </w:rPr>
      </w:pPr>
    </w:p>
    <w:p w14:paraId="6B8EB854">
      <w:pPr>
        <w:spacing w:line="560" w:lineRule="atLeast"/>
        <w:jc w:val="right"/>
        <w:rPr>
          <w:color w:val="auto"/>
        </w:rPr>
      </w:pPr>
      <w:r>
        <w:rPr>
          <w:rFonts w:hint="eastAsia"/>
          <w:color w:val="auto"/>
          <w:kern w:val="2"/>
          <w:sz w:val="28"/>
          <w:szCs w:val="28"/>
          <w:lang w:val="en-US" w:bidi="ar-SA"/>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A8E46">
    <w:pPr>
      <w:pStyle w:val="2"/>
      <w:spacing w:line="14" w:lineRule="auto"/>
      <w:rPr>
        <w:sz w:val="20"/>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2398395</wp:posOffset>
              </wp:positionH>
              <wp:positionV relativeFrom="page">
                <wp:posOffset>9783445</wp:posOffset>
              </wp:positionV>
              <wp:extent cx="2767330" cy="15240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2767330" cy="152400"/>
                      </a:xfrm>
                      <a:prstGeom prst="rect">
                        <a:avLst/>
                      </a:prstGeom>
                      <a:noFill/>
                      <a:ln>
                        <a:noFill/>
                      </a:ln>
                    </wps:spPr>
                    <wps:txbx>
                      <w:txbxContent>
                        <w:p w14:paraId="7764E90F">
                          <w:pPr>
                            <w:ind w:left="20"/>
                            <w:rPr>
                              <w:rFonts w:ascii="Times New Roman" w:eastAsia="Times New Roman"/>
                              <w:sz w:val="18"/>
                            </w:rPr>
                          </w:pPr>
                          <w:r>
                            <w:rPr>
                              <w:rFonts w:hint="eastAsia" w:ascii="宋体" w:eastAsia="宋体"/>
                              <w:sz w:val="18"/>
                            </w:rPr>
                            <w:t>香港联交所上市（</w:t>
                          </w:r>
                          <w:r>
                            <w:rPr>
                              <w:rFonts w:hint="eastAsia" w:ascii="宋体" w:eastAsia="宋体"/>
                              <w:spacing w:val="-10"/>
                              <w:sz w:val="18"/>
                            </w:rPr>
                            <w:t xml:space="preserve">股票代码 </w:t>
                          </w:r>
                          <w:r>
                            <w:rPr>
                              <w:rFonts w:ascii="Times New Roman" w:eastAsia="Times New Roman"/>
                              <w:sz w:val="18"/>
                            </w:rPr>
                            <w:t>839</w:t>
                          </w:r>
                          <w:r>
                            <w:rPr>
                              <w:rFonts w:hint="eastAsia" w:ascii="宋体" w:eastAsia="宋体"/>
                              <w:sz w:val="18"/>
                            </w:rPr>
                            <w:t>）</w:t>
                          </w:r>
                          <w:r>
                            <w:rPr>
                              <w:rFonts w:ascii="Times New Roman" w:eastAsia="Times New Roman"/>
                              <w:sz w:val="18"/>
                            </w:rPr>
                            <w:t>HKEx Stock Code:839</w:t>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188.85pt;margin-top:770.35pt;height:12pt;width:217.9pt;mso-position-horizontal-relative:page;mso-position-vertical-relative:page;z-index:-251657216;mso-width-relative:page;mso-height-relative:page;" filled="f" stroked="f" coordsize="21600,21600" o:gfxdata="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tZ4wbbAAAADQEAAA8AAAAAAAAAAQAgAAAAIgAAAGRycy9kb3du&#10;cmV2LnhtbFBLAQIUABQAAAAIAIdO4kB+YG9e/AEAAAQEAAAOAAAAAAAAAAEAIAAAACoBAABkcnMv&#10;ZTJvRG9jLnhtbFBLBQYAAAAABgAGAFkBAACYBQAAAAA=&#10;">
              <v:fill on="f" focussize="0,0"/>
              <v:stroke on="f"/>
              <v:imagedata o:title=""/>
              <o:lock v:ext="edit" aspectratio="f"/>
              <v:textbox inset="0mm,0mm,0mm,0mm">
                <w:txbxContent>
                  <w:p w14:paraId="7764E90F">
                    <w:pPr>
                      <w:ind w:left="20"/>
                      <w:rPr>
                        <w:rFonts w:ascii="Times New Roman" w:eastAsia="Times New Roman"/>
                        <w:sz w:val="18"/>
                      </w:rPr>
                    </w:pPr>
                    <w:r>
                      <w:rPr>
                        <w:rFonts w:hint="eastAsia" w:ascii="宋体" w:eastAsia="宋体"/>
                        <w:sz w:val="18"/>
                      </w:rPr>
                      <w:t>香港联交所上市（</w:t>
                    </w:r>
                    <w:r>
                      <w:rPr>
                        <w:rFonts w:hint="eastAsia" w:ascii="宋体" w:eastAsia="宋体"/>
                        <w:spacing w:val="-10"/>
                        <w:sz w:val="18"/>
                      </w:rPr>
                      <w:t xml:space="preserve">股票代码 </w:t>
                    </w:r>
                    <w:r>
                      <w:rPr>
                        <w:rFonts w:ascii="Times New Roman" w:eastAsia="Times New Roman"/>
                        <w:sz w:val="18"/>
                      </w:rPr>
                      <w:t>839</w:t>
                    </w:r>
                    <w:r>
                      <w:rPr>
                        <w:rFonts w:hint="eastAsia" w:ascii="宋体" w:eastAsia="宋体"/>
                        <w:sz w:val="18"/>
                      </w:rPr>
                      <w:t>）</w:t>
                    </w:r>
                    <w:r>
                      <w:rPr>
                        <w:rFonts w:ascii="Times New Roman" w:eastAsia="Times New Roman"/>
                        <w:sz w:val="18"/>
                      </w:rPr>
                      <w:t>HKEx Stock Code:839</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0940">
    <w:pPr>
      <w:pStyle w:val="3"/>
    </w:pPr>
    <w:r>
      <w:rPr>
        <w:lang w:val="en-US"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70485" cy="18097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0485" cy="180975"/>
                      </a:xfrm>
                      <a:prstGeom prst="rect">
                        <a:avLst/>
                      </a:prstGeom>
                      <a:noFill/>
                      <a:ln>
                        <a:noFill/>
                      </a:ln>
                    </wps:spPr>
                    <wps:txbx>
                      <w:txbxContent>
                        <w:p w14:paraId="44D1747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9</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25pt;width:5.55pt;mso-position-horizontal:center;mso-position-horizontal-relative:margin;mso-wrap-style:none;z-index:251661312;mso-width-relative:page;mso-height-relative:page;" filled="f" stroked="f" coordsize="21600,21600" o:gfxdata="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1IAus0AAAAAMBAAAPAAAAAAAAAAEAIAAAACIAAABkcnMvZG93bnJldi54bWxQ&#10;SwECFAAUAAAACACHTuJAsWvbkMYBAACKAwAADgAAAAAAAAABACAAAAAfAQAAZHJzL2Uyb0RvYy54&#10;bWxQSwUGAAAAAAYABgBZAQAAVwUAAAAA&#10;">
              <v:fill on="f" focussize="0,0"/>
              <v:stroke on="f"/>
              <v:imagedata o:title=""/>
              <o:lock v:ext="edit" aspectratio="f"/>
              <v:textbox inset="0mm,0mm,0mm,0mm" style="mso-fit-shape-to-text:t;">
                <w:txbxContent>
                  <w:p w14:paraId="44D1747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9</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28105">
    <w:pPr>
      <w:pStyle w:val="4"/>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yNDgwMjI4Yzc0YjUwNThkNjlmM2ZiZGJjMzQxNzgifQ=="/>
  </w:docVars>
  <w:rsids>
    <w:rsidRoot w:val="56BD018A"/>
    <w:rsid w:val="00035B94"/>
    <w:rsid w:val="000375BD"/>
    <w:rsid w:val="000560B5"/>
    <w:rsid w:val="00064013"/>
    <w:rsid w:val="00094936"/>
    <w:rsid w:val="000A5F71"/>
    <w:rsid w:val="000E421D"/>
    <w:rsid w:val="0012474C"/>
    <w:rsid w:val="00152678"/>
    <w:rsid w:val="001712E7"/>
    <w:rsid w:val="00172A07"/>
    <w:rsid w:val="00191AC6"/>
    <w:rsid w:val="001C5423"/>
    <w:rsid w:val="001E4F5B"/>
    <w:rsid w:val="001F359D"/>
    <w:rsid w:val="001F3F7D"/>
    <w:rsid w:val="001F7A87"/>
    <w:rsid w:val="0021374C"/>
    <w:rsid w:val="00214B94"/>
    <w:rsid w:val="002355AE"/>
    <w:rsid w:val="00246864"/>
    <w:rsid w:val="00262DCA"/>
    <w:rsid w:val="002726A8"/>
    <w:rsid w:val="00286354"/>
    <w:rsid w:val="002E34F7"/>
    <w:rsid w:val="003001BB"/>
    <w:rsid w:val="00306472"/>
    <w:rsid w:val="00312BD4"/>
    <w:rsid w:val="00331A02"/>
    <w:rsid w:val="003455D3"/>
    <w:rsid w:val="00351EF5"/>
    <w:rsid w:val="0035557D"/>
    <w:rsid w:val="00391147"/>
    <w:rsid w:val="00396040"/>
    <w:rsid w:val="003A58BE"/>
    <w:rsid w:val="003A60DE"/>
    <w:rsid w:val="003B59D4"/>
    <w:rsid w:val="003C2F49"/>
    <w:rsid w:val="003E655F"/>
    <w:rsid w:val="003E70EA"/>
    <w:rsid w:val="00422C76"/>
    <w:rsid w:val="00425FE1"/>
    <w:rsid w:val="0043499E"/>
    <w:rsid w:val="004400B2"/>
    <w:rsid w:val="00451597"/>
    <w:rsid w:val="00452FE1"/>
    <w:rsid w:val="00454999"/>
    <w:rsid w:val="0046209B"/>
    <w:rsid w:val="00463EF5"/>
    <w:rsid w:val="00464FCC"/>
    <w:rsid w:val="004C2ED4"/>
    <w:rsid w:val="004C5B98"/>
    <w:rsid w:val="005247C5"/>
    <w:rsid w:val="00532D31"/>
    <w:rsid w:val="0053558B"/>
    <w:rsid w:val="00540929"/>
    <w:rsid w:val="00572558"/>
    <w:rsid w:val="005D2E1F"/>
    <w:rsid w:val="005E7F45"/>
    <w:rsid w:val="005F0D76"/>
    <w:rsid w:val="005F483C"/>
    <w:rsid w:val="00605A3B"/>
    <w:rsid w:val="00634F5C"/>
    <w:rsid w:val="00642F16"/>
    <w:rsid w:val="00660950"/>
    <w:rsid w:val="00661377"/>
    <w:rsid w:val="00664442"/>
    <w:rsid w:val="0066700F"/>
    <w:rsid w:val="00677EF5"/>
    <w:rsid w:val="00682E82"/>
    <w:rsid w:val="00684E37"/>
    <w:rsid w:val="00690D0C"/>
    <w:rsid w:val="00692F70"/>
    <w:rsid w:val="006C0570"/>
    <w:rsid w:val="006C2C16"/>
    <w:rsid w:val="006C32A5"/>
    <w:rsid w:val="006D33BB"/>
    <w:rsid w:val="006E14C5"/>
    <w:rsid w:val="006E19FB"/>
    <w:rsid w:val="006F560B"/>
    <w:rsid w:val="00714026"/>
    <w:rsid w:val="007340F0"/>
    <w:rsid w:val="00741949"/>
    <w:rsid w:val="00754E20"/>
    <w:rsid w:val="00761D3C"/>
    <w:rsid w:val="00782803"/>
    <w:rsid w:val="00784FE1"/>
    <w:rsid w:val="007A0939"/>
    <w:rsid w:val="008017A7"/>
    <w:rsid w:val="00810567"/>
    <w:rsid w:val="00820AC4"/>
    <w:rsid w:val="0083122E"/>
    <w:rsid w:val="00843FE2"/>
    <w:rsid w:val="00850486"/>
    <w:rsid w:val="008525E1"/>
    <w:rsid w:val="00856F85"/>
    <w:rsid w:val="00862A68"/>
    <w:rsid w:val="00867529"/>
    <w:rsid w:val="00882327"/>
    <w:rsid w:val="008841E3"/>
    <w:rsid w:val="008A587B"/>
    <w:rsid w:val="008B2C66"/>
    <w:rsid w:val="008C7BED"/>
    <w:rsid w:val="008E2194"/>
    <w:rsid w:val="00903F39"/>
    <w:rsid w:val="00933628"/>
    <w:rsid w:val="009555DA"/>
    <w:rsid w:val="00964445"/>
    <w:rsid w:val="00967F39"/>
    <w:rsid w:val="00984FEC"/>
    <w:rsid w:val="00985940"/>
    <w:rsid w:val="009A01E7"/>
    <w:rsid w:val="009A295D"/>
    <w:rsid w:val="009D2F08"/>
    <w:rsid w:val="00A12030"/>
    <w:rsid w:val="00A274A8"/>
    <w:rsid w:val="00A312F9"/>
    <w:rsid w:val="00A36BB6"/>
    <w:rsid w:val="00A41AC8"/>
    <w:rsid w:val="00A73669"/>
    <w:rsid w:val="00AB2495"/>
    <w:rsid w:val="00AB3F8F"/>
    <w:rsid w:val="00AC1EFE"/>
    <w:rsid w:val="00AC38CF"/>
    <w:rsid w:val="00AC7D60"/>
    <w:rsid w:val="00AD2960"/>
    <w:rsid w:val="00AD4BFE"/>
    <w:rsid w:val="00AF6E08"/>
    <w:rsid w:val="00B12861"/>
    <w:rsid w:val="00B62876"/>
    <w:rsid w:val="00B74031"/>
    <w:rsid w:val="00BB7216"/>
    <w:rsid w:val="00BC7276"/>
    <w:rsid w:val="00BE149B"/>
    <w:rsid w:val="00BE1AB9"/>
    <w:rsid w:val="00BE7009"/>
    <w:rsid w:val="00BF302D"/>
    <w:rsid w:val="00C00D76"/>
    <w:rsid w:val="00C02390"/>
    <w:rsid w:val="00C0745D"/>
    <w:rsid w:val="00C16743"/>
    <w:rsid w:val="00C16D8B"/>
    <w:rsid w:val="00C43E34"/>
    <w:rsid w:val="00C7481B"/>
    <w:rsid w:val="00C8131D"/>
    <w:rsid w:val="00C846FA"/>
    <w:rsid w:val="00CA0285"/>
    <w:rsid w:val="00CB133F"/>
    <w:rsid w:val="00CD308C"/>
    <w:rsid w:val="00CD4696"/>
    <w:rsid w:val="00CD6419"/>
    <w:rsid w:val="00D0206D"/>
    <w:rsid w:val="00D13F2A"/>
    <w:rsid w:val="00D165E7"/>
    <w:rsid w:val="00D21B72"/>
    <w:rsid w:val="00D44384"/>
    <w:rsid w:val="00D450EE"/>
    <w:rsid w:val="00D50BBA"/>
    <w:rsid w:val="00D76DEB"/>
    <w:rsid w:val="00D81FCB"/>
    <w:rsid w:val="00D904C2"/>
    <w:rsid w:val="00D92EF1"/>
    <w:rsid w:val="00D97644"/>
    <w:rsid w:val="00DA2CF2"/>
    <w:rsid w:val="00DB24F6"/>
    <w:rsid w:val="00DC36E0"/>
    <w:rsid w:val="00DF01AB"/>
    <w:rsid w:val="00DF2528"/>
    <w:rsid w:val="00DF44F0"/>
    <w:rsid w:val="00E23E5A"/>
    <w:rsid w:val="00E278EC"/>
    <w:rsid w:val="00E6492F"/>
    <w:rsid w:val="00E72E85"/>
    <w:rsid w:val="00EA7FDA"/>
    <w:rsid w:val="00EB3DEA"/>
    <w:rsid w:val="00ED3D33"/>
    <w:rsid w:val="00EF02AD"/>
    <w:rsid w:val="00F121B1"/>
    <w:rsid w:val="00F23D6E"/>
    <w:rsid w:val="00F27A9B"/>
    <w:rsid w:val="00F4300F"/>
    <w:rsid w:val="00F43A0A"/>
    <w:rsid w:val="00F50976"/>
    <w:rsid w:val="00F73A21"/>
    <w:rsid w:val="00F8549C"/>
    <w:rsid w:val="00F86F76"/>
    <w:rsid w:val="00F949F1"/>
    <w:rsid w:val="00FA57C4"/>
    <w:rsid w:val="00FC1745"/>
    <w:rsid w:val="00FE2D09"/>
    <w:rsid w:val="00FF2104"/>
    <w:rsid w:val="0374238F"/>
    <w:rsid w:val="039E34D1"/>
    <w:rsid w:val="03C230FA"/>
    <w:rsid w:val="06035C4C"/>
    <w:rsid w:val="0620199D"/>
    <w:rsid w:val="06385D56"/>
    <w:rsid w:val="080F08D8"/>
    <w:rsid w:val="086E3851"/>
    <w:rsid w:val="0C0F70F9"/>
    <w:rsid w:val="11222559"/>
    <w:rsid w:val="11247370"/>
    <w:rsid w:val="112E1DCF"/>
    <w:rsid w:val="12CD59AF"/>
    <w:rsid w:val="16135A37"/>
    <w:rsid w:val="1D862F93"/>
    <w:rsid w:val="1DD737EE"/>
    <w:rsid w:val="1F364BBF"/>
    <w:rsid w:val="20452C91"/>
    <w:rsid w:val="23152DEF"/>
    <w:rsid w:val="23AC3027"/>
    <w:rsid w:val="26AA7CF2"/>
    <w:rsid w:val="26C30DB4"/>
    <w:rsid w:val="26FB054E"/>
    <w:rsid w:val="278617AC"/>
    <w:rsid w:val="298D63C0"/>
    <w:rsid w:val="2AF21C68"/>
    <w:rsid w:val="2C8D7E9A"/>
    <w:rsid w:val="2C9D5C03"/>
    <w:rsid w:val="2D5409B8"/>
    <w:rsid w:val="2DBC6875"/>
    <w:rsid w:val="2ED81174"/>
    <w:rsid w:val="31012C04"/>
    <w:rsid w:val="34EF098B"/>
    <w:rsid w:val="3555351F"/>
    <w:rsid w:val="394C4C39"/>
    <w:rsid w:val="3B7D557D"/>
    <w:rsid w:val="3DDD0555"/>
    <w:rsid w:val="3E612F34"/>
    <w:rsid w:val="3ED6747E"/>
    <w:rsid w:val="3FFEE5A3"/>
    <w:rsid w:val="45DE30BD"/>
    <w:rsid w:val="45E8256D"/>
    <w:rsid w:val="47394A4E"/>
    <w:rsid w:val="48873DFB"/>
    <w:rsid w:val="4CBB7CB4"/>
    <w:rsid w:val="4E345F70"/>
    <w:rsid w:val="517F5F7E"/>
    <w:rsid w:val="51D830B6"/>
    <w:rsid w:val="5345477B"/>
    <w:rsid w:val="537F40C3"/>
    <w:rsid w:val="56BD018A"/>
    <w:rsid w:val="58977827"/>
    <w:rsid w:val="59B85CA7"/>
    <w:rsid w:val="59EF5441"/>
    <w:rsid w:val="601654D5"/>
    <w:rsid w:val="604F6C39"/>
    <w:rsid w:val="62CF4061"/>
    <w:rsid w:val="649A3142"/>
    <w:rsid w:val="6A2151A2"/>
    <w:rsid w:val="6A5F3F1C"/>
    <w:rsid w:val="6A641533"/>
    <w:rsid w:val="6A794FDE"/>
    <w:rsid w:val="6AE368FC"/>
    <w:rsid w:val="6EB505AF"/>
    <w:rsid w:val="6F4C0063"/>
    <w:rsid w:val="72444124"/>
    <w:rsid w:val="72C62D8B"/>
    <w:rsid w:val="72EB27F1"/>
    <w:rsid w:val="74381A66"/>
    <w:rsid w:val="755F1275"/>
    <w:rsid w:val="77415DF1"/>
    <w:rsid w:val="77735EEE"/>
    <w:rsid w:val="777A2396"/>
    <w:rsid w:val="77815D61"/>
    <w:rsid w:val="79254583"/>
    <w:rsid w:val="7A8377B3"/>
    <w:rsid w:val="7B5B24DE"/>
    <w:rsid w:val="7B9F061D"/>
    <w:rsid w:val="7DFF01BE"/>
    <w:rsid w:val="7F781949"/>
    <w:rsid w:val="7F7DC2F8"/>
    <w:rsid w:val="7FA206DC"/>
    <w:rsid w:val="7FFD33B7"/>
    <w:rsid w:val="9B3F9AA0"/>
    <w:rsid w:val="BFD6E5C8"/>
    <w:rsid w:val="CBDF18BA"/>
    <w:rsid w:val="CF7B7F2D"/>
    <w:rsid w:val="D4BB2C64"/>
    <w:rsid w:val="DB14A7A3"/>
    <w:rsid w:val="EFDE578D"/>
    <w:rsid w:val="F7EFDFC4"/>
    <w:rsid w:val="F9FDB7B0"/>
    <w:rsid w:val="FBFFE950"/>
    <w:rsid w:val="FDD71532"/>
    <w:rsid w:val="FFBE7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rPr>
      <w:sz w:val="28"/>
      <w:szCs w:val="28"/>
    </w:rPr>
  </w:style>
  <w:style w:type="paragraph" w:styleId="3">
    <w:name w:val="footer"/>
    <w:basedOn w:val="1"/>
    <w:unhideWhenUsed/>
    <w:qFormat/>
    <w:uiPriority w:val="99"/>
    <w:pPr>
      <w:tabs>
        <w:tab w:val="center" w:pos="4153"/>
        <w:tab w:val="right" w:pos="8306"/>
      </w:tabs>
      <w:snapToGrid w:val="0"/>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标题 21"/>
    <w:basedOn w:val="1"/>
    <w:qFormat/>
    <w:uiPriority w:val="1"/>
    <w:pPr>
      <w:spacing w:before="1"/>
      <w:ind w:left="117"/>
      <w:outlineLvl w:val="2"/>
    </w:pPr>
    <w:rPr>
      <w:b/>
      <w:bCs/>
      <w:sz w:val="28"/>
      <w:szCs w:val="28"/>
    </w:rPr>
  </w:style>
  <w:style w:type="paragraph" w:customStyle="1" w:styleId="8">
    <w:name w:val="Table Paragraph"/>
    <w:basedOn w:val="1"/>
    <w:qFormat/>
    <w:uiPriority w:val="1"/>
    <w:pPr>
      <w:spacing w:before="177"/>
      <w:ind w:left="665"/>
    </w:pPr>
  </w:style>
  <w:style w:type="table" w:customStyle="1" w:styleId="9">
    <w:name w:val="Table Normal"/>
    <w:unhideWhenUsed/>
    <w:qFormat/>
    <w:uiPriority w:val="2"/>
    <w:tblPr>
      <w:tblCellMar>
        <w:top w:w="0" w:type="dxa"/>
        <w:left w:w="0" w:type="dxa"/>
        <w:bottom w:w="0" w:type="dxa"/>
        <w:right w:w="0" w:type="dxa"/>
      </w:tblCellMar>
    </w:tblPr>
  </w:style>
  <w:style w:type="character" w:customStyle="1" w:styleId="10">
    <w:name w:val="font41"/>
    <w:basedOn w:val="6"/>
    <w:qFormat/>
    <w:uiPriority w:val="0"/>
    <w:rPr>
      <w:rFonts w:ascii="方正仿宋_GBK" w:hAnsi="方正仿宋_GBK" w:eastAsia="方正仿宋_GBK" w:cs="方正仿宋_GBK"/>
      <w:color w:val="000000"/>
      <w:sz w:val="22"/>
      <w:szCs w:val="22"/>
      <w:u w:val="none"/>
    </w:rPr>
  </w:style>
  <w:style w:type="character" w:customStyle="1" w:styleId="11">
    <w:name w:val="font51"/>
    <w:basedOn w:val="6"/>
    <w:qFormat/>
    <w:uiPriority w:val="0"/>
    <w:rPr>
      <w:rFonts w:hint="default" w:ascii="Times New Roman" w:hAnsi="Times New Roman" w:cs="Times New Roman"/>
      <w:color w:val="000000"/>
      <w:sz w:val="24"/>
      <w:szCs w:val="24"/>
      <w:u w:val="none"/>
    </w:rPr>
  </w:style>
  <w:style w:type="character" w:customStyle="1" w:styleId="12">
    <w:name w:val="font31"/>
    <w:basedOn w:val="6"/>
    <w:qFormat/>
    <w:uiPriority w:val="0"/>
    <w:rPr>
      <w:rFonts w:hint="eastAsia" w:ascii="方正仿宋_GBK" w:hAnsi="方正仿宋_GBK" w:eastAsia="方正仿宋_GBK" w:cs="方正仿宋_GBK"/>
      <w:color w:val="FF0000"/>
      <w:sz w:val="22"/>
      <w:szCs w:val="22"/>
      <w:u w:val="none"/>
    </w:rPr>
  </w:style>
  <w:style w:type="character" w:customStyle="1" w:styleId="13">
    <w:name w:val="font61"/>
    <w:basedOn w:val="6"/>
    <w:qFormat/>
    <w:uiPriority w:val="0"/>
    <w:rPr>
      <w:rFonts w:hint="default" w:ascii="Times New Roman" w:hAnsi="Times New Roman" w:cs="Times New Roman"/>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3132</Words>
  <Characters>3389</Characters>
  <Lines>29</Lines>
  <Paragraphs>8</Paragraphs>
  <TotalTime>19</TotalTime>
  <ScaleCrop>false</ScaleCrop>
  <LinksUpToDate>false</LinksUpToDate>
  <CharactersWithSpaces>3936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2025-09-09T19:30:00Z</dcterms:created>
  <dc:creator>hope</dc:creator>
  <cp:lastModifiedBy>刘建蓉</cp:lastModifiedBy>
  <cp:lastPrinted>2025-12-15T07:33:00Z</cp:lastPrinted>
  <dcterms:modified xsi:type="dcterms:W3CDTF">2025-12-16T01:28:49Z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267C07F6DBC44032A95F061BD61621BE_13</vt:lpwstr>
  </property>
  <property fmtid="{D5CDD505-2E9C-101B-9397-08002B2CF9AE}" pid="4" name="KSOTemplateDocerSaveRecord">
    <vt:lpwstr>eyJoZGlkIjoiNmI2ZjI5MzkzY2ZhZTg5OTBjY2NkNGI2NmQ2MGIzYTUiLCJ1c2VySWQiOiIxNjIzMDIwMzM5In0=</vt:lpwstr>
  </property>
</Properties>
</file>