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EA" w:rsidRDefault="005A75EA">
      <w:pPr>
        <w:spacing w:line="240" w:lineRule="auto"/>
        <w:rPr>
          <w:rFonts w:ascii="仿宋" w:eastAsia="仿宋" w:hAnsi="仿宋"/>
          <w:b/>
          <w:color w:val="000000" w:themeColor="text1"/>
        </w:rPr>
      </w:pPr>
      <w:bookmarkStart w:id="0" w:name="_Toc219800200"/>
      <w:bookmarkStart w:id="1" w:name="_Toc235438297"/>
      <w:bookmarkStart w:id="2" w:name="_Toc160880487"/>
      <w:bookmarkStart w:id="3" w:name="_Toc236021402"/>
      <w:bookmarkStart w:id="4" w:name="_Toc212530253"/>
      <w:bookmarkStart w:id="5" w:name="_Toc227058483"/>
      <w:bookmarkStart w:id="6" w:name="_Toc207014580"/>
      <w:bookmarkStart w:id="7" w:name="_Toc217891359"/>
      <w:bookmarkStart w:id="8" w:name="_Toc211937196"/>
      <w:bookmarkStart w:id="9" w:name="_Toc216241307"/>
      <w:bookmarkStart w:id="10" w:name="_Toc249325665"/>
      <w:bookmarkStart w:id="11" w:name="_Toc235438227"/>
      <w:bookmarkStart w:id="12" w:name="_Toc251586187"/>
      <w:bookmarkStart w:id="13" w:name="_Toc169332794"/>
      <w:bookmarkStart w:id="14" w:name="_Toc170798743"/>
      <w:bookmarkStart w:id="15" w:name="_Toc251613780"/>
      <w:bookmarkStart w:id="16" w:name="_Toc212526081"/>
      <w:bookmarkStart w:id="17" w:name="_Toc169332904"/>
      <w:bookmarkStart w:id="18" w:name="_Toc212454753"/>
      <w:bookmarkStart w:id="19" w:name="_Toc223146565"/>
      <w:bookmarkStart w:id="20" w:name="_Toc235437942"/>
      <w:bookmarkStart w:id="21" w:name="_Toc212456146"/>
      <w:bookmarkStart w:id="22" w:name="_Toc177985424"/>
      <w:bookmarkStart w:id="23" w:name="_Toc225669277"/>
      <w:bookmarkStart w:id="24" w:name="_Toc273178686"/>
      <w:bookmarkStart w:id="25" w:name="_Toc267059786"/>
      <w:bookmarkStart w:id="26" w:name="_Toc254790852"/>
      <w:bookmarkStart w:id="27" w:name="_Toc266868624"/>
      <w:bookmarkStart w:id="28" w:name="_Toc253066567"/>
      <w:bookmarkStart w:id="29" w:name="_Toc259692600"/>
      <w:bookmarkStart w:id="30" w:name="_Toc266868924"/>
      <w:bookmarkStart w:id="31" w:name="_Toc266870386"/>
      <w:bookmarkStart w:id="32" w:name="_Toc267059519"/>
      <w:bookmarkStart w:id="33" w:name="_Toc267060162"/>
      <w:bookmarkStart w:id="34" w:name="_Toc267059899"/>
      <w:bookmarkStart w:id="35" w:name="_Toc267059161"/>
      <w:bookmarkStart w:id="36" w:name="_Toc255974963"/>
      <w:bookmarkStart w:id="37" w:name="_Toc259520819"/>
      <w:bookmarkStart w:id="38" w:name="_Toc267060022"/>
      <w:bookmarkStart w:id="39" w:name="_Toc266870861"/>
      <w:bookmarkStart w:id="40" w:name="_Toc267060407"/>
      <w:bookmarkStart w:id="41" w:name="_Toc267059633"/>
      <w:bookmarkStart w:id="42" w:name="_Toc259692693"/>
      <w:bookmarkStart w:id="43" w:name="_Toc267059010"/>
      <w:bookmarkStart w:id="44" w:name="_Toc258401210"/>
    </w:p>
    <w:p w:rsidR="005A75EA" w:rsidRDefault="009824BB">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綦江校区会议厅话筒等设备安装采购项目</w:t>
      </w:r>
      <w:r>
        <w:rPr>
          <w:rFonts w:ascii="仿宋" w:eastAsia="仿宋" w:hAnsi="仿宋"/>
          <w:b/>
          <w:noProof/>
          <w:color w:val="000000" w:themeColor="text1"/>
          <w:sz w:val="40"/>
          <w:szCs w:val="40"/>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5A75EA" w:rsidRDefault="005A75EA"/>
    <w:bookmarkEnd w:id="45"/>
    <w:p w:rsidR="005A75EA" w:rsidRDefault="009824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5A75EA" w:rsidRDefault="009824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5A75EA" w:rsidRDefault="009824BB">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5A75EA" w:rsidRDefault="009824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5A75EA" w:rsidRDefault="009824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5A75EA" w:rsidRDefault="009824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5A75EA" w:rsidRDefault="009824BB">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5A75EA" w:rsidRDefault="005A75EA"/>
    <w:p w:rsidR="005A75EA" w:rsidRDefault="009824BB">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9332792"/>
      <w:bookmarkStart w:id="47" w:name="_Toc160880485"/>
      <w:bookmarkStart w:id="48" w:name="_Toc160880118"/>
      <w:r>
        <w:rPr>
          <w:rFonts w:ascii="Times New Roman" w:eastAsia="仿宋" w:hAnsi="Times New Roman" w:cs="Times New Roman"/>
          <w:b/>
          <w:color w:val="000000" w:themeColor="text1"/>
          <w:sz w:val="28"/>
          <w:szCs w:val="32"/>
          <w:shd w:val="clear" w:color="auto" w:fill="FFFFFF" w:themeFill="background1"/>
        </w:rPr>
        <w:t>IFS-2025069</w:t>
      </w:r>
    </w:p>
    <w:p w:rsidR="005A75EA" w:rsidRDefault="009824BB">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：綦江校区会议厅话筒等设备安装采购项目</w:t>
      </w:r>
      <w:r>
        <w:rPr>
          <w:rFonts w:ascii="Times New Roman" w:eastAsia="仿宋"/>
          <w:b/>
          <w:color w:val="000000" w:themeColor="text1"/>
          <w:sz w:val="28"/>
          <w:szCs w:val="32"/>
          <w:shd w:val="clear" w:color="auto" w:fill="FFFFFF" w:themeFill="background1"/>
        </w:rPr>
        <w:t xml:space="preserve"> </w:t>
      </w:r>
    </w:p>
    <w:p w:rsidR="005A75EA" w:rsidRDefault="009824BB">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5A75EA" w:rsidRDefault="009824BB">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5A75EA" w:rsidRDefault="009824BB" w:rsidP="004F0DE6">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4万余人。根据需要，对綦江校区会议厅话筒等设备安装采购项目进行公开询价，欢迎国内合格参与人参与。</w:t>
      </w:r>
    </w:p>
    <w:p w:rsidR="005A75EA" w:rsidRDefault="009824BB" w:rsidP="004F0DE6">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5A75EA" w:rsidRDefault="009824B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IFS-2025069</w:t>
      </w:r>
    </w:p>
    <w:p w:rsidR="005A75EA" w:rsidRDefault="009824B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项目名称：綦江校区会议厅话筒等设备安装采购项目</w:t>
      </w:r>
    </w:p>
    <w:p w:rsidR="005A75EA" w:rsidRDefault="009824BB">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数量及主要技术要求:详见《公开询价货物一览表》。</w:t>
      </w:r>
    </w:p>
    <w:p w:rsidR="005A75EA" w:rsidRDefault="009824BB">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5A75EA" w:rsidRDefault="009824BB">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5A75EA" w:rsidRDefault="009824B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5A75EA" w:rsidRDefault="009824B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5A75EA" w:rsidRDefault="009824BB">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5A75EA" w:rsidRDefault="009824BB">
      <w:pPr>
        <w:pStyle w:val="af2"/>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参与人应具有提供话筒设备及安装服务的资格及能力。</w:t>
      </w:r>
    </w:p>
    <w:p w:rsidR="005A75EA" w:rsidRDefault="009824BB">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2年起具有3个及以上（含3个）同类项目和良好的售后服务应用成功案例（提供完整合同、发票复印件)，近三年未发生重大安全或质量事故。</w:t>
      </w:r>
    </w:p>
    <w:p w:rsidR="005A75EA" w:rsidRDefault="009824BB">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Pr>
          <w:rFonts w:ascii="仿宋" w:eastAsia="仿宋" w:hAnsi="仿宋" w:hint="eastAsia"/>
          <w:color w:val="000000" w:themeColor="text1"/>
          <w:sz w:val="24"/>
          <w:szCs w:val="24"/>
        </w:rPr>
        <w:t>平台。联系人：马跃，电话：15170245690。</w:t>
      </w:r>
    </w:p>
    <w:p w:rsidR="005A75EA" w:rsidRDefault="009824BB">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5A75EA" w:rsidRDefault="009824BB">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2025</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12</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29</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5A75EA" w:rsidRDefault="009824BB">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5A75EA" w:rsidRDefault="009824BB">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电话：15170245690</w:t>
      </w:r>
    </w:p>
    <w:p w:rsidR="005A75EA" w:rsidRDefault="009824B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0"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5A75EA" w:rsidRDefault="009824B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项目联系人：马跃，电话：15170245690</w:t>
      </w:r>
    </w:p>
    <w:p w:rsidR="005A75EA" w:rsidRDefault="009824B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5A75EA" w:rsidRDefault="009824B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rsidR="005A75EA" w:rsidRDefault="009824BB">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rsidR="005A75EA" w:rsidRDefault="009824BB">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踏勘时间：2025年12月23日至12月29日上午8：30-12：00，下午14：30-17：00</w:t>
      </w:r>
    </w:p>
    <w:p w:rsidR="005A75EA" w:rsidRDefault="009824BB">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proofErr w:type="gramStart"/>
      <w:r>
        <w:rPr>
          <w:rFonts w:ascii="仿宋" w:eastAsia="仿宋" w:hAnsi="仿宋" w:hint="eastAsia"/>
          <w:color w:val="000000" w:themeColor="text1"/>
          <w:sz w:val="24"/>
          <w:szCs w:val="24"/>
        </w:rPr>
        <w:t>王涵</w:t>
      </w:r>
      <w:proofErr w:type="gramEnd"/>
      <w:r>
        <w:rPr>
          <w:rFonts w:ascii="仿宋" w:eastAsia="仿宋" w:hAnsi="仿宋" w:hint="eastAsia"/>
          <w:color w:val="000000" w:themeColor="text1"/>
          <w:sz w:val="24"/>
          <w:szCs w:val="24"/>
        </w:rPr>
        <w:t xml:space="preserve">  电话：</w:t>
      </w:r>
      <w:r>
        <w:rPr>
          <w:rFonts w:ascii="仿宋" w:eastAsia="仿宋" w:hAnsi="仿宋"/>
          <w:color w:val="000000" w:themeColor="text1"/>
          <w:sz w:val="24"/>
          <w:szCs w:val="24"/>
        </w:rPr>
        <w:t>17300211084</w:t>
      </w:r>
    </w:p>
    <w:p w:rsidR="005A75EA" w:rsidRDefault="009824BB">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本项目最终成交结果会在中教集团旗下各平台公示，网址：https://srm.educationgroup.cn。参加本项目的参与人如对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5A75EA" w:rsidRDefault="009824BB">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5A75EA" w:rsidRDefault="005A75EA">
      <w:pPr>
        <w:widowControl w:val="0"/>
        <w:tabs>
          <w:tab w:val="left" w:pos="839"/>
        </w:tabs>
        <w:spacing w:after="0" w:line="460" w:lineRule="exact"/>
        <w:ind w:left="839"/>
        <w:rPr>
          <w:rFonts w:ascii="仿宋" w:eastAsia="仿宋" w:hAnsi="仿宋"/>
          <w:color w:val="000000" w:themeColor="text1"/>
          <w:sz w:val="24"/>
          <w:szCs w:val="24"/>
        </w:rPr>
      </w:pPr>
    </w:p>
    <w:bookmarkEnd w:id="50"/>
    <w:p w:rsidR="005A75EA" w:rsidRDefault="009824BB">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5A75EA" w:rsidRDefault="009824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5A75EA" w:rsidRDefault="009824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5A75EA" w:rsidRDefault="009824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5A75EA" w:rsidRDefault="009824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rsidR="005A75EA" w:rsidRDefault="009824BB">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5A75EA" w:rsidRDefault="009824BB" w:rsidP="004F0DE6">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5A75EA" w:rsidRDefault="009824BB">
      <w:pPr>
        <w:pStyle w:val="af2"/>
        <w:widowControl w:val="0"/>
        <w:numPr>
          <w:ilvl w:val="3"/>
          <w:numId w:val="4"/>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Pr>
          <w:rFonts w:ascii="仿宋" w:eastAsia="仿宋" w:hAnsi="仿宋" w:hint="eastAsia"/>
          <w:color w:val="FF0000"/>
          <w:sz w:val="24"/>
          <w:szCs w:val="24"/>
        </w:rPr>
        <w:t>36</w:t>
      </w:r>
      <w:r>
        <w:rPr>
          <w:rFonts w:ascii="仿宋" w:eastAsia="仿宋" w:hAnsi="仿宋" w:hint="eastAsia"/>
          <w:sz w:val="24"/>
          <w:szCs w:val="24"/>
        </w:rPr>
        <w:t>个</w:t>
      </w:r>
      <w:r w:rsidRPr="004F0DE6">
        <w:rPr>
          <w:rFonts w:ascii="仿宋" w:eastAsia="仿宋" w:hAnsi="仿宋" w:hint="eastAsia"/>
          <w:sz w:val="24"/>
          <w:szCs w:val="24"/>
        </w:rPr>
        <w:t>月；1月2</w:t>
      </w:r>
      <w:r w:rsidR="004F0DE6" w:rsidRPr="004F0DE6">
        <w:rPr>
          <w:rFonts w:ascii="仿宋" w:eastAsia="仿宋" w:hAnsi="仿宋" w:hint="eastAsia"/>
          <w:sz w:val="24"/>
          <w:szCs w:val="24"/>
        </w:rPr>
        <w:t>0</w:t>
      </w:r>
      <w:r w:rsidRPr="004F0DE6">
        <w:rPr>
          <w:rFonts w:ascii="仿宋" w:eastAsia="仿宋" w:hAnsi="仿宋" w:hint="eastAsia"/>
          <w:sz w:val="24"/>
          <w:szCs w:val="24"/>
        </w:rPr>
        <w:t>日安装调试完毕</w:t>
      </w:r>
    </w:p>
    <w:p w:rsidR="005A75EA" w:rsidRDefault="009824B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5A75EA" w:rsidRDefault="009824B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5A75EA" w:rsidRDefault="009824BB">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5A75EA" w:rsidRDefault="009824BB" w:rsidP="004F0DE6">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5A75EA" w:rsidRDefault="009824B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5A75EA" w:rsidRDefault="009824B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5A75EA" w:rsidRDefault="009824BB">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5A75EA" w:rsidRDefault="005A75EA">
      <w:pPr>
        <w:pStyle w:val="af2"/>
        <w:spacing w:after="0" w:line="500" w:lineRule="exact"/>
        <w:ind w:left="851" w:firstLineChars="0" w:firstLine="0"/>
        <w:jc w:val="left"/>
        <w:rPr>
          <w:rFonts w:ascii="仿宋" w:eastAsia="仿宋" w:hAnsi="仿宋"/>
          <w:sz w:val="24"/>
          <w:szCs w:val="24"/>
        </w:rPr>
      </w:pPr>
    </w:p>
    <w:p w:rsidR="005A75EA" w:rsidRDefault="005A75EA">
      <w:pPr>
        <w:pStyle w:val="af2"/>
        <w:spacing w:after="0" w:line="500" w:lineRule="exact"/>
        <w:ind w:left="851" w:firstLineChars="0" w:firstLine="0"/>
        <w:jc w:val="left"/>
        <w:rPr>
          <w:rFonts w:ascii="仿宋" w:eastAsia="仿宋" w:hAnsi="仿宋"/>
          <w:sz w:val="24"/>
          <w:szCs w:val="24"/>
        </w:rPr>
      </w:pPr>
    </w:p>
    <w:p w:rsidR="005A75EA" w:rsidRDefault="005A75EA">
      <w:pPr>
        <w:pStyle w:val="af2"/>
        <w:spacing w:after="0" w:line="500" w:lineRule="exact"/>
        <w:ind w:left="851" w:firstLineChars="0" w:firstLine="0"/>
        <w:jc w:val="left"/>
        <w:rPr>
          <w:rFonts w:ascii="仿宋" w:eastAsia="仿宋" w:hAnsi="仿宋"/>
          <w:sz w:val="24"/>
          <w:szCs w:val="24"/>
        </w:rPr>
      </w:pPr>
    </w:p>
    <w:p w:rsidR="005A75EA" w:rsidRDefault="005A75EA">
      <w:pPr>
        <w:pStyle w:val="af2"/>
        <w:spacing w:after="0" w:line="500" w:lineRule="exact"/>
        <w:ind w:left="851" w:firstLineChars="0" w:firstLine="0"/>
        <w:jc w:val="left"/>
        <w:rPr>
          <w:rFonts w:ascii="仿宋" w:eastAsia="仿宋" w:hAnsi="仿宋"/>
          <w:sz w:val="24"/>
          <w:szCs w:val="24"/>
        </w:rPr>
      </w:pPr>
    </w:p>
    <w:p w:rsidR="005A75EA" w:rsidRDefault="009824BB" w:rsidP="004F0DE6">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5A75EA" w:rsidRDefault="009824BB">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Pr>
          <w:rFonts w:ascii="仿宋" w:eastAsia="仿宋" w:hAnsi="仿宋" w:hint="eastAsia"/>
          <w:sz w:val="24"/>
          <w:szCs w:val="24"/>
        </w:rPr>
        <w:t>年</w:t>
      </w:r>
      <w:r>
        <w:rPr>
          <w:rFonts w:ascii="仿宋" w:eastAsia="仿宋" w:hAnsi="仿宋" w:hint="eastAsia"/>
          <w:color w:val="FF0000"/>
          <w:sz w:val="24"/>
          <w:szCs w:val="24"/>
        </w:rPr>
        <w:t>12</w:t>
      </w:r>
      <w:r>
        <w:rPr>
          <w:rFonts w:ascii="仿宋" w:eastAsia="仿宋" w:hAnsi="仿宋" w:hint="eastAsia"/>
          <w:sz w:val="24"/>
          <w:szCs w:val="24"/>
        </w:rPr>
        <w:t>月</w:t>
      </w:r>
      <w:r>
        <w:rPr>
          <w:rFonts w:ascii="仿宋" w:eastAsia="仿宋" w:hAnsi="仿宋" w:hint="eastAsia"/>
          <w:color w:val="FF0000"/>
          <w:sz w:val="24"/>
          <w:szCs w:val="24"/>
        </w:rPr>
        <w:t>23</w:t>
      </w:r>
      <w:r>
        <w:rPr>
          <w:rFonts w:ascii="仿宋" w:eastAsia="仿宋" w:hAnsi="仿宋" w:hint="eastAsia"/>
          <w:sz w:val="24"/>
          <w:szCs w:val="24"/>
        </w:rPr>
        <w:t>日</w:t>
      </w:r>
    </w:p>
    <w:p w:rsidR="005A75EA" w:rsidRDefault="005A75EA">
      <w:pPr>
        <w:pStyle w:val="af2"/>
        <w:spacing w:after="0" w:line="500" w:lineRule="exact"/>
        <w:ind w:left="851" w:firstLineChars="0" w:firstLine="0"/>
        <w:jc w:val="center"/>
        <w:rPr>
          <w:rFonts w:ascii="仿宋" w:eastAsia="仿宋" w:hAnsi="仿宋"/>
          <w:color w:val="FF0000"/>
          <w:sz w:val="28"/>
          <w:szCs w:val="28"/>
        </w:rPr>
        <w:sectPr w:rsidR="005A75EA">
          <w:headerReference w:type="default" r:id="rId10"/>
          <w:headerReference w:type="first" r:id="rId11"/>
          <w:pgSz w:w="11906" w:h="16838"/>
          <w:pgMar w:top="1440" w:right="1133" w:bottom="1440" w:left="993" w:header="851" w:footer="227" w:gutter="0"/>
          <w:cols w:space="425"/>
          <w:titlePg/>
          <w:docGrid w:type="lines" w:linePitch="312"/>
        </w:sectPr>
      </w:pPr>
    </w:p>
    <w:bookmarkEnd w:id="49"/>
    <w:p w:rsidR="005A75EA" w:rsidRDefault="009824BB">
      <w:pPr>
        <w:spacing w:afterLines="50" w:after="156" w:line="500" w:lineRule="exact"/>
        <w:jc w:val="center"/>
        <w:rPr>
          <w:rFonts w:ascii="仿宋" w:eastAsia="仿宋" w:hAnsi="仿宋"/>
          <w:sz w:val="24"/>
          <w:szCs w:val="24"/>
        </w:rPr>
      </w:pPr>
      <w:r>
        <w:rPr>
          <w:rFonts w:ascii="仿宋" w:eastAsia="仿宋" w:hAnsi="仿宋" w:hint="eastAsia"/>
          <w:b/>
          <w:color w:val="FF0000"/>
          <w:sz w:val="44"/>
          <w:szCs w:val="44"/>
        </w:rPr>
        <w:lastRenderedPageBreak/>
        <w:t>公开询价货物一览表</w:t>
      </w:r>
    </w:p>
    <w:tbl>
      <w:tblPr>
        <w:tblpPr w:leftFromText="180" w:rightFromText="180" w:vertAnchor="text" w:horzAnchor="margin" w:tblpXSpec="center" w:tblpY="308"/>
        <w:tblW w:w="15660" w:type="dxa"/>
        <w:tblLook w:val="04A0" w:firstRow="1" w:lastRow="0" w:firstColumn="1" w:lastColumn="0" w:noHBand="0" w:noVBand="1"/>
      </w:tblPr>
      <w:tblGrid>
        <w:gridCol w:w="540"/>
        <w:gridCol w:w="1120"/>
        <w:gridCol w:w="7440"/>
        <w:gridCol w:w="860"/>
        <w:gridCol w:w="860"/>
        <w:gridCol w:w="980"/>
        <w:gridCol w:w="980"/>
        <w:gridCol w:w="1960"/>
        <w:gridCol w:w="920"/>
      </w:tblGrid>
      <w:tr w:rsidR="005A75EA">
        <w:trPr>
          <w:trHeight w:val="210"/>
        </w:trPr>
        <w:tc>
          <w:tcPr>
            <w:tcW w:w="10820"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5A75EA" w:rsidRDefault="009824BB">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 xml:space="preserve">　</w:t>
            </w:r>
          </w:p>
        </w:tc>
        <w:tc>
          <w:tcPr>
            <w:tcW w:w="3920" w:type="dxa"/>
            <w:gridSpan w:val="3"/>
            <w:tcBorders>
              <w:top w:val="single" w:sz="4" w:space="0" w:color="auto"/>
              <w:left w:val="nil"/>
              <w:bottom w:val="single" w:sz="4" w:space="0" w:color="auto"/>
              <w:right w:val="nil"/>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供应商报价栏</w:t>
            </w:r>
          </w:p>
        </w:tc>
        <w:tc>
          <w:tcPr>
            <w:tcW w:w="9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备注</w:t>
            </w:r>
          </w:p>
        </w:tc>
      </w:tr>
      <w:tr w:rsidR="005A75EA">
        <w:trPr>
          <w:trHeight w:val="210"/>
        </w:trPr>
        <w:tc>
          <w:tcPr>
            <w:tcW w:w="540" w:type="dxa"/>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序号</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物料名称</w:t>
            </w:r>
          </w:p>
        </w:tc>
        <w:tc>
          <w:tcPr>
            <w:tcW w:w="7440" w:type="dxa"/>
            <w:vMerge w:val="restart"/>
            <w:tcBorders>
              <w:top w:val="nil"/>
              <w:left w:val="single" w:sz="4" w:space="0" w:color="auto"/>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计量单位</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数量</w:t>
            </w:r>
          </w:p>
        </w:tc>
        <w:tc>
          <w:tcPr>
            <w:tcW w:w="3920" w:type="dxa"/>
            <w:gridSpan w:val="3"/>
            <w:tcBorders>
              <w:top w:val="single" w:sz="4" w:space="0" w:color="auto"/>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报价/金额（元）</w:t>
            </w:r>
          </w:p>
        </w:tc>
        <w:tc>
          <w:tcPr>
            <w:tcW w:w="920" w:type="dxa"/>
            <w:vMerge/>
            <w:tcBorders>
              <w:top w:val="single" w:sz="4" w:space="0" w:color="auto"/>
              <w:left w:val="single" w:sz="4" w:space="0" w:color="auto"/>
              <w:bottom w:val="single" w:sz="4" w:space="0" w:color="000000"/>
              <w:right w:val="single" w:sz="4" w:space="0" w:color="auto"/>
            </w:tcBorders>
            <w:vAlign w:val="center"/>
          </w:tcPr>
          <w:p w:rsidR="005A75EA" w:rsidRDefault="005A75EA">
            <w:pPr>
              <w:spacing w:after="0" w:line="240" w:lineRule="auto"/>
              <w:jc w:val="left"/>
              <w:rPr>
                <w:rFonts w:ascii="仿宋" w:eastAsia="仿宋" w:hAnsi="仿宋" w:cs="宋体"/>
                <w:color w:val="000000"/>
                <w:sz w:val="16"/>
                <w:szCs w:val="16"/>
              </w:rPr>
            </w:pPr>
          </w:p>
        </w:tc>
      </w:tr>
      <w:tr w:rsidR="005A75EA">
        <w:trPr>
          <w:trHeight w:val="210"/>
        </w:trPr>
        <w:tc>
          <w:tcPr>
            <w:tcW w:w="540" w:type="dxa"/>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1120" w:type="dxa"/>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7440" w:type="dxa"/>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860" w:type="dxa"/>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860" w:type="dxa"/>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98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98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品牌和型号参数</w:t>
            </w:r>
          </w:p>
        </w:tc>
        <w:tc>
          <w:tcPr>
            <w:tcW w:w="920" w:type="dxa"/>
            <w:vMerge/>
            <w:tcBorders>
              <w:top w:val="single" w:sz="4" w:space="0" w:color="auto"/>
              <w:left w:val="single" w:sz="4" w:space="0" w:color="auto"/>
              <w:bottom w:val="single" w:sz="4" w:space="0" w:color="000000"/>
              <w:right w:val="single" w:sz="4" w:space="0" w:color="auto"/>
            </w:tcBorders>
            <w:vAlign w:val="center"/>
          </w:tcPr>
          <w:p w:rsidR="005A75EA" w:rsidRDefault="005A75EA">
            <w:pPr>
              <w:spacing w:after="0" w:line="240" w:lineRule="auto"/>
              <w:jc w:val="left"/>
              <w:rPr>
                <w:rFonts w:ascii="仿宋" w:eastAsia="仿宋" w:hAnsi="仿宋" w:cs="宋体"/>
                <w:color w:val="000000"/>
                <w:sz w:val="16"/>
                <w:szCs w:val="16"/>
              </w:rPr>
            </w:pPr>
          </w:p>
        </w:tc>
      </w:tr>
      <w:tr w:rsidR="005A75EA">
        <w:trPr>
          <w:trHeight w:val="6630"/>
        </w:trPr>
        <w:tc>
          <w:tcPr>
            <w:tcW w:w="540" w:type="dxa"/>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112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双通道接收机</w:t>
            </w:r>
          </w:p>
        </w:tc>
        <w:tc>
          <w:tcPr>
            <w:tcW w:w="7440" w:type="dxa"/>
            <w:tcBorders>
              <w:top w:val="nil"/>
              <w:left w:val="nil"/>
              <w:bottom w:val="single" w:sz="4" w:space="0" w:color="auto"/>
              <w:right w:val="single" w:sz="4" w:space="0" w:color="auto"/>
            </w:tcBorders>
            <w:shd w:val="clear" w:color="auto" w:fill="auto"/>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1.数字U段传输技术，pi/4-DQPSK调制方式，采用国产主控芯片，传输距离≥80米，具有混响、均衡、智能静音、音频加密、功率调节功能；</w:t>
            </w:r>
            <w:r>
              <w:rPr>
                <w:rFonts w:ascii="仿宋" w:eastAsia="仿宋" w:hAnsi="仿宋" w:cs="宋体" w:hint="eastAsia"/>
                <w:sz w:val="16"/>
                <w:szCs w:val="16"/>
              </w:rPr>
              <w:br/>
              <w:t>2.包含≥1台接收主机、≥2只手持发射机，每2套搭配1台抑制器，每2套搭配1台电源管理器，可用频率范围（等同或优于）470MHz-510MHz、540MHz-590MHz、640MHz-690MHz、807MHz-830MHz频段；</w:t>
            </w:r>
            <w:r>
              <w:rPr>
                <w:rFonts w:ascii="仿宋" w:eastAsia="仿宋" w:hAnsi="仿宋" w:cs="宋体" w:hint="eastAsia"/>
                <w:sz w:val="16"/>
                <w:szCs w:val="16"/>
              </w:rPr>
              <w:br/>
              <w:t>3.接收机前面板具有≥2个显示屏、≥2个编码旋钮、≥2个频率扫描实体按键、≥2个</w:t>
            </w:r>
            <w:proofErr w:type="gramStart"/>
            <w:r>
              <w:rPr>
                <w:rFonts w:ascii="仿宋" w:eastAsia="仿宋" w:hAnsi="仿宋" w:cs="宋体" w:hint="eastAsia"/>
                <w:sz w:val="16"/>
                <w:szCs w:val="16"/>
              </w:rPr>
              <w:t>红外对频实体</w:t>
            </w:r>
            <w:proofErr w:type="gramEnd"/>
            <w:r>
              <w:rPr>
                <w:rFonts w:ascii="仿宋" w:eastAsia="仿宋" w:hAnsi="仿宋" w:cs="宋体" w:hint="eastAsia"/>
                <w:sz w:val="16"/>
                <w:szCs w:val="16"/>
              </w:rPr>
              <w:t>按键、≥1个电源开关按键、≥1个二合一指示灯（红外发射管+</w:t>
            </w:r>
            <w:proofErr w:type="gramStart"/>
            <w:r>
              <w:rPr>
                <w:rFonts w:ascii="仿宋" w:eastAsia="仿宋" w:hAnsi="仿宋" w:cs="宋体" w:hint="eastAsia"/>
                <w:sz w:val="16"/>
                <w:szCs w:val="16"/>
              </w:rPr>
              <w:t>对频指示灯</w:t>
            </w:r>
            <w:proofErr w:type="gramEnd"/>
            <w:r>
              <w:rPr>
                <w:rFonts w:ascii="仿宋" w:eastAsia="仿宋" w:hAnsi="仿宋" w:cs="宋体" w:hint="eastAsia"/>
                <w:sz w:val="16"/>
                <w:szCs w:val="16"/>
              </w:rPr>
              <w:t>）；后面板具有≥1个LINE-OUT接口、≥2个XLR-OUT接口、≥2个BNC接口、≥1个DC接口；发射机具有≥1个OLED 显示屏、≥1个开关机/静音按键、≥2个工作状态指示灯；（提供具备检测资质的第三方检测机构出具的检验（检测）报告）</w:t>
            </w:r>
            <w:r>
              <w:rPr>
                <w:rFonts w:ascii="仿宋" w:eastAsia="仿宋" w:hAnsi="仿宋" w:cs="宋体" w:hint="eastAsia"/>
                <w:sz w:val="16"/>
                <w:szCs w:val="16"/>
              </w:rPr>
              <w:br/>
              <w:t>4.麦克风跌落、抛掷时具有自动静音功能，可实时监测设备状态，静置≥5秒自动静音，静置≥8分钟自动关机；（提供具备检测资质的第三方检测机构出具的检验（检测）报告）</w:t>
            </w:r>
            <w:r>
              <w:rPr>
                <w:rFonts w:ascii="仿宋" w:eastAsia="仿宋" w:hAnsi="仿宋" w:cs="宋体" w:hint="eastAsia"/>
                <w:sz w:val="16"/>
                <w:szCs w:val="16"/>
              </w:rPr>
              <w:br/>
              <w:t>5.具有多档位混响调节功能，混响效果≥</w:t>
            </w:r>
            <w:r>
              <w:rPr>
                <w:rFonts w:ascii="仿宋" w:eastAsia="仿宋" w:hAnsi="仿宋" w:cs="宋体" w:hint="eastAsia"/>
                <w:color w:val="FF0000"/>
                <w:sz w:val="16"/>
                <w:szCs w:val="16"/>
              </w:rPr>
              <w:t>15000</w:t>
            </w:r>
            <w:r>
              <w:rPr>
                <w:rFonts w:ascii="仿宋" w:eastAsia="仿宋" w:hAnsi="仿宋" w:cs="宋体" w:hint="eastAsia"/>
                <w:sz w:val="16"/>
                <w:szCs w:val="16"/>
              </w:rPr>
              <w:t>个，效果占比、回响延时、混响幅度调节，三种音效各具有≥</w:t>
            </w:r>
            <w:r>
              <w:rPr>
                <w:rFonts w:ascii="仿宋" w:eastAsia="仿宋" w:hAnsi="仿宋" w:cs="宋体" w:hint="eastAsia"/>
                <w:color w:val="FF0000"/>
                <w:sz w:val="16"/>
                <w:szCs w:val="16"/>
              </w:rPr>
              <w:t>20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调节；（提供具备检测资质的第三方检测机构出具的检验（检测）报告）</w:t>
            </w:r>
            <w:r>
              <w:rPr>
                <w:rFonts w:ascii="仿宋" w:eastAsia="仿宋" w:hAnsi="仿宋" w:cs="宋体" w:hint="eastAsia"/>
                <w:sz w:val="16"/>
                <w:szCs w:val="16"/>
              </w:rPr>
              <w:br/>
              <w:t>6.具有多频段均衡调节功能，均衡调节≥</w:t>
            </w:r>
            <w:r>
              <w:rPr>
                <w:rFonts w:ascii="仿宋" w:eastAsia="仿宋" w:hAnsi="仿宋" w:cs="宋体" w:hint="eastAsia"/>
                <w:color w:val="FF0000"/>
                <w:sz w:val="16"/>
                <w:szCs w:val="16"/>
              </w:rPr>
              <w:t>2000</w:t>
            </w:r>
            <w:r>
              <w:rPr>
                <w:rFonts w:ascii="仿宋" w:eastAsia="仿宋" w:hAnsi="仿宋" w:cs="宋体" w:hint="eastAsia"/>
                <w:sz w:val="16"/>
                <w:szCs w:val="16"/>
              </w:rPr>
              <w:t>种，麦克风均衡器调节功能，具有高、中、低音三种调节档位，每种效果支持≥</w:t>
            </w:r>
            <w:r>
              <w:rPr>
                <w:rFonts w:ascii="仿宋" w:eastAsia="仿宋" w:hAnsi="仿宋" w:cs="宋体" w:hint="eastAsia"/>
                <w:color w:val="FF0000"/>
                <w:sz w:val="16"/>
                <w:szCs w:val="16"/>
              </w:rPr>
              <w:t>10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w:t>
            </w:r>
            <w:r>
              <w:rPr>
                <w:rFonts w:ascii="仿宋" w:eastAsia="仿宋" w:hAnsi="仿宋" w:cs="宋体" w:hint="eastAsia"/>
                <w:sz w:val="16"/>
                <w:szCs w:val="16"/>
              </w:rPr>
              <w:br/>
              <w:t>7.发射机使用时长≥10小时；</w:t>
            </w:r>
            <w:r>
              <w:rPr>
                <w:rFonts w:ascii="仿宋" w:eastAsia="仿宋" w:hAnsi="仿宋" w:cs="宋体" w:hint="eastAsia"/>
                <w:sz w:val="16"/>
                <w:szCs w:val="16"/>
              </w:rPr>
              <w:br/>
              <w:t>8.具有ID</w:t>
            </w:r>
            <w:proofErr w:type="gramStart"/>
            <w:r>
              <w:rPr>
                <w:rFonts w:ascii="仿宋" w:eastAsia="仿宋" w:hAnsi="仿宋" w:cs="宋体" w:hint="eastAsia"/>
                <w:sz w:val="16"/>
                <w:szCs w:val="16"/>
              </w:rPr>
              <w:t>码防串扰</w:t>
            </w:r>
            <w:proofErr w:type="gramEnd"/>
            <w:r>
              <w:rPr>
                <w:rFonts w:ascii="仿宋" w:eastAsia="仿宋" w:hAnsi="仿宋" w:cs="宋体" w:hint="eastAsia"/>
                <w:sz w:val="16"/>
                <w:szCs w:val="16"/>
              </w:rPr>
              <w:t>功能，采用32位唯一ID码，用于接收和发射配对，收发ID</w:t>
            </w:r>
            <w:proofErr w:type="gramStart"/>
            <w:r>
              <w:rPr>
                <w:rFonts w:ascii="仿宋" w:eastAsia="仿宋" w:hAnsi="仿宋" w:cs="宋体" w:hint="eastAsia"/>
                <w:sz w:val="16"/>
                <w:szCs w:val="16"/>
              </w:rPr>
              <w:t>码必须</w:t>
            </w:r>
            <w:proofErr w:type="gramEnd"/>
            <w:r>
              <w:rPr>
                <w:rFonts w:ascii="仿宋" w:eastAsia="仿宋" w:hAnsi="仿宋" w:cs="宋体" w:hint="eastAsia"/>
                <w:sz w:val="16"/>
                <w:szCs w:val="16"/>
              </w:rPr>
              <w:t>相同才能对码，能够有效防止相同频率的信号串频；</w:t>
            </w:r>
            <w:r>
              <w:rPr>
                <w:rFonts w:ascii="仿宋" w:eastAsia="仿宋" w:hAnsi="仿宋" w:cs="宋体" w:hint="eastAsia"/>
                <w:sz w:val="16"/>
                <w:szCs w:val="16"/>
              </w:rPr>
              <w:br/>
              <w:t>9.发射机显示屏可显示频率信息、音频加密状态、功率挡位、静音状态、电量格数等信息。</w:t>
            </w:r>
            <w:r>
              <w:rPr>
                <w:rFonts w:ascii="仿宋" w:eastAsia="仿宋" w:hAnsi="仿宋" w:cs="宋体" w:hint="eastAsia"/>
                <w:sz w:val="16"/>
                <w:szCs w:val="16"/>
              </w:rPr>
              <w:br/>
              <w:t>10.含设备所需线材、辅材及安装、调试等。</w:t>
            </w:r>
            <w:r>
              <w:rPr>
                <w:rFonts w:ascii="仿宋" w:eastAsia="仿宋" w:hAnsi="仿宋" w:cs="宋体" w:hint="eastAsia"/>
                <w:sz w:val="16"/>
                <w:szCs w:val="16"/>
              </w:rPr>
              <w:br/>
              <w:t>抑制器：</w:t>
            </w:r>
            <w:r>
              <w:rPr>
                <w:rFonts w:ascii="仿宋" w:eastAsia="仿宋" w:hAnsi="仿宋" w:cs="宋体" w:hint="eastAsia"/>
                <w:sz w:val="16"/>
                <w:szCs w:val="16"/>
              </w:rPr>
              <w:br/>
              <w:t>1.处理器主频≥1.3GHz，配置≥2个完全独立的反馈抑制通道，每通道均支持自适应反馈抑制（AFC）功能，传声增益提升≥6dB，可分别处理不同声源信号（如主讲麦克风与观众席拾音），避免多麦克风场景</w:t>
            </w:r>
            <w:r>
              <w:rPr>
                <w:rFonts w:ascii="仿宋" w:eastAsia="仿宋" w:hAnsi="仿宋" w:cs="宋体" w:hint="eastAsia"/>
                <w:sz w:val="16"/>
                <w:szCs w:val="16"/>
              </w:rPr>
              <w:lastRenderedPageBreak/>
              <w:t>下的交叉啸叫干扰；（提供具备检测资质的第三方检测机构出具的检验（检测）报告）</w:t>
            </w:r>
            <w:r>
              <w:rPr>
                <w:rFonts w:ascii="仿宋" w:eastAsia="仿宋" w:hAnsi="仿宋" w:cs="宋体" w:hint="eastAsia"/>
                <w:sz w:val="16"/>
                <w:szCs w:val="16"/>
              </w:rPr>
              <w:br/>
              <w:t>2.具有≥2个独立通道，每通道均支持（等同或宽于）0-99级数字音量调节及静音开关功能；</w:t>
            </w:r>
            <w:r>
              <w:rPr>
                <w:rFonts w:ascii="仿宋" w:eastAsia="仿宋" w:hAnsi="仿宋" w:cs="宋体" w:hint="eastAsia"/>
                <w:sz w:val="16"/>
                <w:szCs w:val="16"/>
              </w:rPr>
              <w:br/>
              <w:t>3.基于啸叫检测门限更新法，具有移频+陷波反馈抑制功能，可以使用≥48个可编程陷波点；</w:t>
            </w:r>
            <w:r>
              <w:rPr>
                <w:rFonts w:ascii="仿宋" w:eastAsia="仿宋" w:hAnsi="仿宋" w:cs="宋体" w:hint="eastAsia"/>
                <w:sz w:val="16"/>
                <w:szCs w:val="16"/>
              </w:rPr>
              <w:br/>
              <w:t>4.前面板具有≥48个LED灯陷波状态指示灯（包括≥2×12个静态点和≥2×12个动态点）、≥2英寸IPS真彩显示屏、≥1个编码旋钮，后面板具有≥1个船形开关、≥2路XLR母座+2路TRS母座模拟输入、≥2路XLR公座+2路TRS母座模拟输出、≥1个RJ45接口；（提供具备检测资质的第三方检测机构出具的检验（检测）报告）</w:t>
            </w:r>
            <w:r>
              <w:rPr>
                <w:rFonts w:ascii="仿宋" w:eastAsia="仿宋" w:hAnsi="仿宋" w:cs="宋体" w:hint="eastAsia"/>
                <w:sz w:val="16"/>
                <w:szCs w:val="16"/>
              </w:rPr>
              <w:br/>
              <w:t>5.设备具有编码旋钮和≥2.0英寸屏幕，可用于控制和配置设备直通、场景，屏幕可显示IP地址、输入和输出通道的实时电平；</w:t>
            </w:r>
            <w:r>
              <w:rPr>
                <w:rFonts w:ascii="仿宋" w:eastAsia="仿宋" w:hAnsi="仿宋" w:cs="宋体" w:hint="eastAsia"/>
                <w:sz w:val="16"/>
                <w:szCs w:val="16"/>
              </w:rPr>
              <w:br/>
              <w:t>6.具有设备定位功能，PC客户端具有一键定位局域网内同类设备功能，被定位到的设备会在显示屏上显示定位信息；</w:t>
            </w:r>
            <w:r>
              <w:rPr>
                <w:rFonts w:ascii="仿宋" w:eastAsia="仿宋" w:hAnsi="仿宋" w:cs="宋体" w:hint="eastAsia"/>
                <w:sz w:val="16"/>
                <w:szCs w:val="16"/>
              </w:rPr>
              <w:br/>
              <w:t>7.设备具有统一集中控制功能，支持多台设备通过软件集中控制；</w:t>
            </w:r>
            <w:r>
              <w:rPr>
                <w:rFonts w:ascii="仿宋" w:eastAsia="仿宋" w:hAnsi="仿宋" w:cs="宋体" w:hint="eastAsia"/>
                <w:sz w:val="16"/>
                <w:szCs w:val="16"/>
              </w:rPr>
              <w:br/>
              <w:t>8.支持多客户端数据同步，≥2个客户端连接混音器设备时，可实现多端数据同步；</w:t>
            </w:r>
            <w:r>
              <w:rPr>
                <w:rFonts w:ascii="仿宋" w:eastAsia="仿宋" w:hAnsi="仿宋" w:cs="宋体" w:hint="eastAsia"/>
                <w:sz w:val="16"/>
                <w:szCs w:val="16"/>
              </w:rPr>
              <w:br/>
              <w:t>9.反馈抑制器软件支持拓展接入会议音频综合管理平台实现音频设备统一管理功能，实现扫描抑制器在线情况，并显示设备硬件名称、硬件IP地址、在线、离线状态信息；具备一键上传配置信息至云端或保存本地进行备份和一键还原配置信息功能。（提供具备检测资质的第三方检测机构出具的检验（检测）报告）</w:t>
            </w:r>
            <w:r>
              <w:rPr>
                <w:rFonts w:ascii="仿宋" w:eastAsia="仿宋" w:hAnsi="仿宋" w:cs="宋体" w:hint="eastAsia"/>
                <w:sz w:val="16"/>
                <w:szCs w:val="16"/>
              </w:rPr>
              <w:br/>
              <w:t>电源管理器：</w:t>
            </w:r>
            <w:r>
              <w:rPr>
                <w:rFonts w:ascii="仿宋" w:eastAsia="仿宋" w:hAnsi="仿宋" w:cs="宋体" w:hint="eastAsia"/>
                <w:sz w:val="16"/>
                <w:szCs w:val="16"/>
              </w:rPr>
              <w:br/>
              <w:t>1.支持≥8通道电源时序开启/关闭，每路动作延时时间≤1秒，支持远程控制（上电+24V直流信号）8通道电源时序开启/关闭（当电源开关处于off位置时有效），支持自定义配置CH1和CH2通道为受控或不受控状态；</w:t>
            </w:r>
            <w:r>
              <w:rPr>
                <w:rFonts w:ascii="仿宋" w:eastAsia="仿宋" w:hAnsi="仿宋" w:cs="宋体" w:hint="eastAsia"/>
                <w:sz w:val="16"/>
                <w:szCs w:val="16"/>
              </w:rPr>
              <w:br/>
              <w:t>2.单个通道最大负载功率≥2200W，所有通道负载总功率≥6000W，多用途电源插座，具有≥1路USB接口。</w:t>
            </w:r>
          </w:p>
        </w:tc>
        <w:tc>
          <w:tcPr>
            <w:tcW w:w="8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套</w:t>
            </w:r>
          </w:p>
        </w:tc>
        <w:tc>
          <w:tcPr>
            <w:tcW w:w="86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4</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20" w:type="dxa"/>
            <w:tcBorders>
              <w:top w:val="nil"/>
              <w:left w:val="nil"/>
              <w:bottom w:val="nil"/>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3990"/>
        </w:trPr>
        <w:tc>
          <w:tcPr>
            <w:tcW w:w="540" w:type="dxa"/>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2</w:t>
            </w:r>
          </w:p>
        </w:tc>
        <w:tc>
          <w:tcPr>
            <w:tcW w:w="1120" w:type="dxa"/>
            <w:tcBorders>
              <w:top w:val="nil"/>
              <w:left w:val="nil"/>
              <w:bottom w:val="nil"/>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手持发射机</w:t>
            </w:r>
          </w:p>
        </w:tc>
        <w:tc>
          <w:tcPr>
            <w:tcW w:w="7440" w:type="dxa"/>
            <w:tcBorders>
              <w:top w:val="nil"/>
              <w:left w:val="nil"/>
              <w:bottom w:val="single" w:sz="4" w:space="0" w:color="auto"/>
              <w:right w:val="single" w:sz="4" w:space="0" w:color="auto"/>
            </w:tcBorders>
            <w:shd w:val="clear" w:color="auto" w:fill="auto"/>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1.数字U段传输技术，pi/4-DQPSK调制方式，采用国产主控芯片，传输距离≥80米，具有混响、均衡、智能静音、音频加密、功率调节功能；</w:t>
            </w:r>
            <w:r>
              <w:rPr>
                <w:rFonts w:ascii="仿宋" w:eastAsia="仿宋" w:hAnsi="仿宋" w:cs="宋体" w:hint="eastAsia"/>
                <w:sz w:val="16"/>
                <w:szCs w:val="16"/>
              </w:rPr>
              <w:br/>
              <w:t>2.具有≥1台接收主机、≥2只领夹腰包，频率范围等同或优于470MHz-510MHz、540MHz-590MHz、640MHz-690MHz、807MHz-830MHz四个频段使用；</w:t>
            </w:r>
            <w:r>
              <w:rPr>
                <w:rFonts w:ascii="仿宋" w:eastAsia="仿宋" w:hAnsi="仿宋" w:cs="宋体" w:hint="eastAsia"/>
                <w:sz w:val="16"/>
                <w:szCs w:val="16"/>
              </w:rPr>
              <w:b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显示屏、≥1个开关机/静音按键、≥2个工作状态指示灯；（提供具备检测资质的第三方检测机构出具的检验（检测）报告）</w:t>
            </w:r>
            <w:r>
              <w:rPr>
                <w:rFonts w:ascii="仿宋" w:eastAsia="仿宋" w:hAnsi="仿宋" w:cs="宋体" w:hint="eastAsia"/>
                <w:sz w:val="16"/>
                <w:szCs w:val="16"/>
              </w:rPr>
              <w:br/>
              <w:t>4.具有多档位混响调节功能，混响效果≥</w:t>
            </w:r>
            <w:r>
              <w:rPr>
                <w:rFonts w:ascii="仿宋" w:eastAsia="仿宋" w:hAnsi="仿宋" w:cs="宋体" w:hint="eastAsia"/>
                <w:color w:val="FF0000"/>
                <w:sz w:val="16"/>
                <w:szCs w:val="16"/>
              </w:rPr>
              <w:t>15000个</w:t>
            </w:r>
            <w:r>
              <w:rPr>
                <w:rFonts w:ascii="仿宋" w:eastAsia="仿宋" w:hAnsi="仿宋" w:cs="宋体" w:hint="eastAsia"/>
                <w:sz w:val="16"/>
                <w:szCs w:val="16"/>
              </w:rPr>
              <w:t>，效果占比、回响延时、混响幅度调节，三种音效各具有≥</w:t>
            </w:r>
            <w:r>
              <w:rPr>
                <w:rFonts w:ascii="仿宋" w:eastAsia="仿宋" w:hAnsi="仿宋" w:cs="宋体" w:hint="eastAsia"/>
                <w:color w:val="FF0000"/>
                <w:sz w:val="16"/>
                <w:szCs w:val="16"/>
              </w:rPr>
              <w:t>20档</w:t>
            </w:r>
            <w:r>
              <w:rPr>
                <w:rFonts w:ascii="仿宋" w:eastAsia="仿宋" w:hAnsi="仿宋" w:cs="宋体" w:hint="eastAsia"/>
                <w:sz w:val="16"/>
                <w:szCs w:val="16"/>
              </w:rPr>
              <w:t>调节；（提供具备检测资质的第三方检测机构出具的检验（检测）报告）</w:t>
            </w:r>
            <w:r>
              <w:rPr>
                <w:rFonts w:ascii="仿宋" w:eastAsia="仿宋" w:hAnsi="仿宋" w:cs="宋体" w:hint="eastAsia"/>
                <w:sz w:val="16"/>
                <w:szCs w:val="16"/>
              </w:rPr>
              <w:br/>
              <w:t>5.具有多频段均衡调节功能，均衡调节≥</w:t>
            </w:r>
            <w:r>
              <w:rPr>
                <w:rFonts w:ascii="仿宋" w:eastAsia="仿宋" w:hAnsi="仿宋" w:cs="宋体" w:hint="eastAsia"/>
                <w:color w:val="FF0000"/>
                <w:sz w:val="16"/>
                <w:szCs w:val="16"/>
              </w:rPr>
              <w:t>2000种</w:t>
            </w:r>
            <w:r>
              <w:rPr>
                <w:rFonts w:ascii="仿宋" w:eastAsia="仿宋" w:hAnsi="仿宋" w:cs="宋体" w:hint="eastAsia"/>
                <w:sz w:val="16"/>
                <w:szCs w:val="16"/>
              </w:rPr>
              <w:t>，麦克风均衡器调节功能，具有高、中、低音三种调节档位，每种效果支持≥</w:t>
            </w:r>
            <w:r>
              <w:rPr>
                <w:rFonts w:ascii="仿宋" w:eastAsia="仿宋" w:hAnsi="仿宋" w:cs="宋体" w:hint="eastAsia"/>
                <w:color w:val="FF0000"/>
                <w:sz w:val="16"/>
                <w:szCs w:val="16"/>
              </w:rPr>
              <w:t>10档</w:t>
            </w:r>
            <w:r>
              <w:rPr>
                <w:rFonts w:ascii="仿宋" w:eastAsia="仿宋" w:hAnsi="仿宋" w:cs="宋体" w:hint="eastAsia"/>
                <w:sz w:val="16"/>
                <w:szCs w:val="16"/>
              </w:rPr>
              <w:t>调节；</w:t>
            </w:r>
            <w:r>
              <w:rPr>
                <w:rFonts w:ascii="仿宋" w:eastAsia="仿宋" w:hAnsi="仿宋" w:cs="宋体" w:hint="eastAsia"/>
                <w:sz w:val="16"/>
                <w:szCs w:val="16"/>
              </w:rPr>
              <w:br/>
              <w:t>6.发射机使用时长≥10小时；</w:t>
            </w:r>
            <w:r>
              <w:rPr>
                <w:rFonts w:ascii="仿宋" w:eastAsia="仿宋" w:hAnsi="仿宋" w:cs="宋体" w:hint="eastAsia"/>
                <w:sz w:val="16"/>
                <w:szCs w:val="16"/>
              </w:rPr>
              <w:br/>
              <w:t>7.具有ID码防串扰功能，采用32位唯一ID码，用于接收和发射配对，收发ID码必须相同才能对码，能够有效防止相同频率的信号串频；</w:t>
            </w:r>
            <w:r>
              <w:rPr>
                <w:rFonts w:ascii="仿宋" w:eastAsia="仿宋" w:hAnsi="仿宋" w:cs="宋体" w:hint="eastAsia"/>
                <w:sz w:val="16"/>
                <w:szCs w:val="16"/>
              </w:rPr>
              <w:br/>
              <w:t>8.发射机显示屏可显示频率信息、音频加密状态、功率挡位、静音状态、电量格数等信息。</w:t>
            </w:r>
            <w:r>
              <w:rPr>
                <w:rFonts w:ascii="仿宋" w:eastAsia="仿宋" w:hAnsi="仿宋" w:cs="宋体" w:hint="eastAsia"/>
                <w:sz w:val="16"/>
                <w:szCs w:val="16"/>
              </w:rPr>
              <w:br/>
              <w:t>9.含设备所需线材、辅材及安装、调试等。</w:t>
            </w:r>
          </w:p>
        </w:tc>
        <w:tc>
          <w:tcPr>
            <w:tcW w:w="8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86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4</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20" w:type="dxa"/>
            <w:tcBorders>
              <w:top w:val="nil"/>
              <w:left w:val="nil"/>
              <w:bottom w:val="nil"/>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3780"/>
        </w:trPr>
        <w:tc>
          <w:tcPr>
            <w:tcW w:w="540" w:type="dxa"/>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3</w:t>
            </w:r>
          </w:p>
        </w:tc>
        <w:tc>
          <w:tcPr>
            <w:tcW w:w="1120" w:type="dxa"/>
            <w:tcBorders>
              <w:top w:val="single" w:sz="4" w:space="0" w:color="auto"/>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腰包发射机</w:t>
            </w:r>
          </w:p>
        </w:tc>
        <w:tc>
          <w:tcPr>
            <w:tcW w:w="7440" w:type="dxa"/>
            <w:tcBorders>
              <w:top w:val="nil"/>
              <w:left w:val="nil"/>
              <w:bottom w:val="single" w:sz="4" w:space="0" w:color="auto"/>
              <w:right w:val="single" w:sz="4" w:space="0" w:color="auto"/>
            </w:tcBorders>
            <w:shd w:val="clear" w:color="auto" w:fill="auto"/>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1.数字U段传输技术，pi/4-DQPSK调制方式，采用国产主控芯片，传输距离≥80米，具有混响、均衡、智能静音、音频加密、功率调节功能；</w:t>
            </w:r>
            <w:r>
              <w:rPr>
                <w:rFonts w:ascii="仿宋" w:eastAsia="仿宋" w:hAnsi="仿宋" w:cs="宋体" w:hint="eastAsia"/>
                <w:sz w:val="16"/>
                <w:szCs w:val="16"/>
              </w:rPr>
              <w:br/>
              <w:t>2.具有≥1台接收主机；</w:t>
            </w:r>
            <w:r>
              <w:rPr>
                <w:rFonts w:ascii="仿宋" w:eastAsia="仿宋" w:hAnsi="仿宋" w:cs="宋体" w:hint="eastAsia"/>
                <w:sz w:val="16"/>
                <w:szCs w:val="16"/>
              </w:rPr>
              <w:b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显示屏、≥1个开关机/静音按键、≥2个工作状态指示灯；（提供具备检测资质的第三方检测机构出具的检验（检测）报告）</w:t>
            </w:r>
            <w:r>
              <w:rPr>
                <w:rFonts w:ascii="仿宋" w:eastAsia="仿宋" w:hAnsi="仿宋" w:cs="宋体" w:hint="eastAsia"/>
                <w:sz w:val="16"/>
                <w:szCs w:val="16"/>
              </w:rPr>
              <w:br/>
              <w:t>4.具有多档位混响调节功能，混响效果≥</w:t>
            </w:r>
            <w:r>
              <w:rPr>
                <w:rFonts w:ascii="仿宋" w:eastAsia="仿宋" w:hAnsi="仿宋" w:cs="宋体" w:hint="eastAsia"/>
                <w:color w:val="FF0000"/>
                <w:sz w:val="16"/>
                <w:szCs w:val="16"/>
              </w:rPr>
              <w:t>15000个</w:t>
            </w:r>
            <w:r>
              <w:rPr>
                <w:rFonts w:ascii="仿宋" w:eastAsia="仿宋" w:hAnsi="仿宋" w:cs="宋体" w:hint="eastAsia"/>
                <w:sz w:val="16"/>
                <w:szCs w:val="16"/>
              </w:rPr>
              <w:t>，效果占比、回响延时、混响幅度调节，三种音效各具有≥</w:t>
            </w:r>
            <w:r>
              <w:rPr>
                <w:rFonts w:ascii="仿宋" w:eastAsia="仿宋" w:hAnsi="仿宋" w:cs="宋体" w:hint="eastAsia"/>
                <w:color w:val="FF0000"/>
                <w:sz w:val="16"/>
                <w:szCs w:val="16"/>
              </w:rPr>
              <w:t>20档</w:t>
            </w:r>
            <w:r>
              <w:rPr>
                <w:rFonts w:ascii="仿宋" w:eastAsia="仿宋" w:hAnsi="仿宋" w:cs="宋体" w:hint="eastAsia"/>
                <w:sz w:val="16"/>
                <w:szCs w:val="16"/>
              </w:rPr>
              <w:t>调节；（提供具备检测资质的第三方检测机构出具的检验（检测）报告）</w:t>
            </w:r>
            <w:r>
              <w:rPr>
                <w:rFonts w:ascii="仿宋" w:eastAsia="仿宋" w:hAnsi="仿宋" w:cs="宋体" w:hint="eastAsia"/>
                <w:sz w:val="16"/>
                <w:szCs w:val="16"/>
              </w:rPr>
              <w:br/>
              <w:t>5.具有多频段均衡调节功能，均衡调节≥</w:t>
            </w:r>
            <w:r>
              <w:rPr>
                <w:rFonts w:ascii="仿宋" w:eastAsia="仿宋" w:hAnsi="仿宋" w:cs="宋体" w:hint="eastAsia"/>
                <w:color w:val="FF0000"/>
                <w:sz w:val="16"/>
                <w:szCs w:val="16"/>
              </w:rPr>
              <w:t>2000种</w:t>
            </w:r>
            <w:r>
              <w:rPr>
                <w:rFonts w:ascii="仿宋" w:eastAsia="仿宋" w:hAnsi="仿宋" w:cs="宋体" w:hint="eastAsia"/>
                <w:sz w:val="16"/>
                <w:szCs w:val="16"/>
              </w:rPr>
              <w:t>，麦克风均衡器调节功能，具有高、中、低音三种调节档位，每种效果支持≥</w:t>
            </w:r>
            <w:r>
              <w:rPr>
                <w:rFonts w:ascii="仿宋" w:eastAsia="仿宋" w:hAnsi="仿宋" w:cs="宋体" w:hint="eastAsia"/>
                <w:color w:val="FF0000"/>
                <w:sz w:val="16"/>
                <w:szCs w:val="16"/>
              </w:rPr>
              <w:t>10档</w:t>
            </w:r>
            <w:r>
              <w:rPr>
                <w:rFonts w:ascii="仿宋" w:eastAsia="仿宋" w:hAnsi="仿宋" w:cs="宋体" w:hint="eastAsia"/>
                <w:sz w:val="16"/>
                <w:szCs w:val="16"/>
              </w:rPr>
              <w:t>调节；</w:t>
            </w:r>
            <w:r>
              <w:rPr>
                <w:rFonts w:ascii="仿宋" w:eastAsia="仿宋" w:hAnsi="仿宋" w:cs="宋体" w:hint="eastAsia"/>
                <w:sz w:val="16"/>
                <w:szCs w:val="16"/>
              </w:rPr>
              <w:br/>
              <w:t>6.发射机使用时长≥10小时；</w:t>
            </w:r>
            <w:r>
              <w:rPr>
                <w:rFonts w:ascii="仿宋" w:eastAsia="仿宋" w:hAnsi="仿宋" w:cs="宋体" w:hint="eastAsia"/>
                <w:sz w:val="16"/>
                <w:szCs w:val="16"/>
              </w:rPr>
              <w:br/>
              <w:t>7.具有ID码防串扰功能，采用32位唯一ID码，用于接收和发射配对，收发ID码必须相同才能对码，能够有效防止相同频率的信号串频；</w:t>
            </w:r>
            <w:r>
              <w:rPr>
                <w:rFonts w:ascii="仿宋" w:eastAsia="仿宋" w:hAnsi="仿宋" w:cs="宋体" w:hint="eastAsia"/>
                <w:sz w:val="16"/>
                <w:szCs w:val="16"/>
              </w:rPr>
              <w:br/>
              <w:t>8.发射机显示屏可显示频率信息、音频加密状态、功率挡位、静音状态、电量格数等信息。</w:t>
            </w:r>
            <w:r>
              <w:rPr>
                <w:rFonts w:ascii="仿宋" w:eastAsia="仿宋" w:hAnsi="仿宋" w:cs="宋体" w:hint="eastAsia"/>
                <w:sz w:val="16"/>
                <w:szCs w:val="16"/>
              </w:rPr>
              <w:br/>
              <w:t>9.含设备所需线材、辅材及安装、调试等。</w:t>
            </w:r>
          </w:p>
        </w:tc>
        <w:tc>
          <w:tcPr>
            <w:tcW w:w="8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86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4</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20" w:type="dxa"/>
            <w:tcBorders>
              <w:top w:val="single" w:sz="4" w:space="0" w:color="auto"/>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420"/>
        </w:trPr>
        <w:tc>
          <w:tcPr>
            <w:tcW w:w="540" w:type="dxa"/>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4</w:t>
            </w:r>
          </w:p>
        </w:tc>
        <w:tc>
          <w:tcPr>
            <w:tcW w:w="112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单指向，头戴咪</w:t>
            </w:r>
          </w:p>
        </w:tc>
        <w:tc>
          <w:tcPr>
            <w:tcW w:w="744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频率范围等同或优于470MHz-510MHz、540MHz-590MHz、640MHz-690MHz、807MHz-830MHz四个频段使用</w:t>
            </w:r>
          </w:p>
        </w:tc>
        <w:tc>
          <w:tcPr>
            <w:tcW w:w="8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只</w:t>
            </w:r>
          </w:p>
        </w:tc>
        <w:tc>
          <w:tcPr>
            <w:tcW w:w="86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8</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1890"/>
        </w:trPr>
        <w:tc>
          <w:tcPr>
            <w:tcW w:w="540" w:type="dxa"/>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5</w:t>
            </w:r>
          </w:p>
        </w:tc>
        <w:tc>
          <w:tcPr>
            <w:tcW w:w="112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定向天线</w:t>
            </w:r>
          </w:p>
        </w:tc>
        <w:tc>
          <w:tcPr>
            <w:tcW w:w="744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1.具备≥1台天线分配器，≥1套指向性话筒天线</w:t>
            </w:r>
            <w:r>
              <w:rPr>
                <w:rFonts w:ascii="仿宋" w:eastAsia="仿宋" w:hAnsi="仿宋" w:cs="宋体" w:hint="eastAsia"/>
                <w:sz w:val="16"/>
                <w:szCs w:val="16"/>
              </w:rPr>
              <w:br/>
              <w:t>天线分配器：</w:t>
            </w:r>
            <w:r>
              <w:rPr>
                <w:rFonts w:ascii="仿宋" w:eastAsia="仿宋" w:hAnsi="仿宋" w:cs="宋体" w:hint="eastAsia"/>
                <w:sz w:val="16"/>
                <w:szCs w:val="16"/>
              </w:rPr>
              <w:br/>
              <w:t>1.天线接收频段（等同或优于）470-950MHZ频率，天线驻波比≤2.0，放大器增益四档可调（-6dB/0dB/6dB/12dB)，指向性≥90度。</w:t>
            </w:r>
            <w:r>
              <w:rPr>
                <w:rFonts w:ascii="仿宋" w:eastAsia="仿宋" w:hAnsi="仿宋" w:cs="宋体" w:hint="eastAsia"/>
                <w:sz w:val="16"/>
                <w:szCs w:val="16"/>
              </w:rPr>
              <w:br/>
              <w:t>2.具备≥2个天线输入接口，具备接收天线信号分配多路射频信号、放大射频信号功能；</w:t>
            </w:r>
            <w:r>
              <w:rPr>
                <w:rFonts w:ascii="仿宋" w:eastAsia="仿宋" w:hAnsi="仿宋" w:cs="宋体" w:hint="eastAsia"/>
                <w:sz w:val="16"/>
                <w:szCs w:val="16"/>
              </w:rPr>
              <w:br/>
              <w:t>3.具备≥2个天线级联接口，支持无限制级联分配器；</w:t>
            </w:r>
            <w:r>
              <w:rPr>
                <w:rFonts w:ascii="仿宋" w:eastAsia="仿宋" w:hAnsi="仿宋" w:cs="宋体" w:hint="eastAsia"/>
                <w:sz w:val="16"/>
                <w:szCs w:val="16"/>
              </w:rPr>
              <w:br/>
              <w:t>4.具备≥4个直流电源输出接口，支持给≥4台接收机供电。</w:t>
            </w:r>
            <w:r>
              <w:rPr>
                <w:rFonts w:ascii="仿宋" w:eastAsia="仿宋" w:hAnsi="仿宋" w:cs="宋体" w:hint="eastAsia"/>
                <w:sz w:val="16"/>
                <w:szCs w:val="16"/>
              </w:rPr>
              <w:br/>
              <w:t>指向性话筒天线：</w:t>
            </w:r>
            <w:r>
              <w:rPr>
                <w:rFonts w:ascii="仿宋" w:eastAsia="仿宋" w:hAnsi="仿宋" w:cs="宋体" w:hint="eastAsia"/>
                <w:sz w:val="16"/>
                <w:szCs w:val="16"/>
              </w:rPr>
              <w:br/>
              <w:t>1.含设备所需安装、调试等。</w:t>
            </w:r>
          </w:p>
        </w:tc>
        <w:tc>
          <w:tcPr>
            <w:tcW w:w="8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86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3</w:t>
            </w:r>
          </w:p>
        </w:tc>
        <w:tc>
          <w:tcPr>
            <w:tcW w:w="98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r>
      <w:tr w:rsidR="005A75EA">
        <w:trPr>
          <w:trHeight w:val="730"/>
        </w:trPr>
        <w:tc>
          <w:tcPr>
            <w:tcW w:w="540" w:type="dxa"/>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6</w:t>
            </w:r>
          </w:p>
        </w:tc>
        <w:tc>
          <w:tcPr>
            <w:tcW w:w="112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PE-2U航空箱</w:t>
            </w:r>
          </w:p>
        </w:tc>
        <w:tc>
          <w:tcPr>
            <w:tcW w:w="744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软包，内置保护模具，支持收纳手持+领夹+头戴话筒。</w:t>
            </w:r>
          </w:p>
        </w:tc>
        <w:tc>
          <w:tcPr>
            <w:tcW w:w="8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台</w:t>
            </w:r>
          </w:p>
        </w:tc>
        <w:tc>
          <w:tcPr>
            <w:tcW w:w="86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6</w:t>
            </w:r>
          </w:p>
        </w:tc>
        <w:tc>
          <w:tcPr>
            <w:tcW w:w="98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98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r>
      <w:tr w:rsidR="005A75EA">
        <w:trPr>
          <w:trHeight w:val="210"/>
        </w:trPr>
        <w:tc>
          <w:tcPr>
            <w:tcW w:w="10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right"/>
              <w:rPr>
                <w:rFonts w:ascii="仿宋" w:eastAsia="仿宋" w:hAnsi="仿宋" w:cs="宋体"/>
                <w:sz w:val="16"/>
                <w:szCs w:val="16"/>
              </w:rPr>
            </w:pPr>
            <w:r>
              <w:rPr>
                <w:rFonts w:ascii="仿宋" w:eastAsia="仿宋" w:hAnsi="仿宋" w:cs="宋体" w:hint="eastAsia"/>
                <w:sz w:val="16"/>
                <w:szCs w:val="16"/>
              </w:rPr>
              <w:t>合计：</w:t>
            </w:r>
          </w:p>
        </w:tc>
        <w:tc>
          <w:tcPr>
            <w:tcW w:w="98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8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0.00 </w:t>
            </w:r>
          </w:p>
        </w:tc>
        <w:tc>
          <w:tcPr>
            <w:tcW w:w="1960" w:type="dxa"/>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920" w:type="dxa"/>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bl>
    <w:p w:rsidR="005A75EA" w:rsidRDefault="005A75EA">
      <w:pPr>
        <w:spacing w:line="420" w:lineRule="exact"/>
        <w:jc w:val="center"/>
        <w:rPr>
          <w:rFonts w:ascii="仿宋" w:eastAsia="仿宋" w:hAnsi="仿宋"/>
          <w:b/>
          <w:color w:val="FF0000"/>
          <w:sz w:val="32"/>
          <w:szCs w:val="32"/>
        </w:rPr>
      </w:pPr>
    </w:p>
    <w:p w:rsidR="005A75EA" w:rsidRDefault="005A75EA">
      <w:pPr>
        <w:spacing w:line="420" w:lineRule="exact"/>
        <w:jc w:val="center"/>
        <w:rPr>
          <w:rFonts w:ascii="仿宋" w:eastAsia="仿宋" w:hAnsi="仿宋"/>
          <w:b/>
          <w:color w:val="FF0000"/>
          <w:sz w:val="32"/>
          <w:szCs w:val="32"/>
        </w:rPr>
      </w:pPr>
    </w:p>
    <w:p w:rsidR="005A75EA" w:rsidRDefault="009824BB">
      <w:pPr>
        <w:spacing w:line="400" w:lineRule="exact"/>
        <w:rPr>
          <w:rFonts w:ascii="仿宋" w:eastAsia="仿宋" w:hAnsi="仿宋"/>
          <w:sz w:val="24"/>
          <w:szCs w:val="24"/>
        </w:rPr>
      </w:pPr>
      <w:r>
        <w:rPr>
          <w:rFonts w:ascii="仿宋" w:eastAsia="仿宋" w:hAnsi="仿宋" w:hint="eastAsia"/>
          <w:sz w:val="24"/>
          <w:szCs w:val="24"/>
          <w:highlight w:val="yellow"/>
        </w:rPr>
        <w:t>注：</w:t>
      </w:r>
    </w:p>
    <w:p w:rsidR="005A75EA" w:rsidRDefault="009824BB">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rsidR="005A75EA" w:rsidRDefault="009824BB">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5A75EA" w:rsidRDefault="009824BB">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pPr>
    </w:p>
    <w:p w:rsidR="005A75EA" w:rsidRDefault="005A75EA">
      <w:pPr>
        <w:spacing w:after="0" w:line="440" w:lineRule="exact"/>
        <w:rPr>
          <w:rFonts w:ascii="仿宋" w:eastAsia="仿宋" w:hAnsi="仿宋"/>
          <w:bCs/>
          <w:sz w:val="24"/>
          <w:szCs w:val="24"/>
        </w:rPr>
        <w:sectPr w:rsidR="005A75EA">
          <w:pgSz w:w="16838" w:h="11906" w:orient="landscape"/>
          <w:pgMar w:top="993" w:right="1440" w:bottom="1133" w:left="1440" w:header="851" w:footer="227" w:gutter="0"/>
          <w:cols w:space="425"/>
          <w:titlePg/>
          <w:docGrid w:type="lines" w:linePitch="312"/>
        </w:sectPr>
      </w:pPr>
    </w:p>
    <w:p w:rsidR="005A75EA" w:rsidRPr="00E94B74" w:rsidRDefault="005A75EA">
      <w:pPr>
        <w:spacing w:after="0" w:line="440" w:lineRule="exact"/>
        <w:rPr>
          <w:rFonts w:ascii="仿宋" w:eastAsia="仿宋" w:hAnsi="仿宋"/>
          <w:bCs/>
          <w:sz w:val="24"/>
          <w:szCs w:val="24"/>
        </w:rPr>
        <w:sectPr w:rsidR="005A75EA" w:rsidRPr="00E94B74">
          <w:pgSz w:w="11906" w:h="16838"/>
          <w:pgMar w:top="1440" w:right="1133" w:bottom="1440" w:left="993" w:header="851" w:footer="227" w:gutter="0"/>
          <w:cols w:space="425"/>
          <w:titlePg/>
          <w:docGrid w:type="lines" w:linePitch="312"/>
        </w:sectPr>
      </w:pPr>
    </w:p>
    <w:p w:rsidR="005A75EA" w:rsidRDefault="009824BB">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r>
        <w:rPr>
          <w:rFonts w:ascii="仿宋" w:eastAsia="仿宋" w:hAnsi="仿宋" w:hint="eastAsia"/>
          <w:b/>
          <w:color w:val="000000" w:themeColor="text1"/>
          <w:sz w:val="44"/>
          <w:szCs w:val="44"/>
        </w:rPr>
        <w:t>綦江校区会议厅话筒等设备安装采购项目</w:t>
      </w:r>
    </w:p>
    <w:p w:rsidR="005A75EA" w:rsidRDefault="005A75EA">
      <w:pPr>
        <w:spacing w:line="580" w:lineRule="exact"/>
        <w:jc w:val="center"/>
        <w:rPr>
          <w:rFonts w:ascii="仿宋" w:eastAsia="仿宋" w:hAnsi="仿宋"/>
          <w:b/>
          <w:sz w:val="52"/>
          <w:szCs w:val="52"/>
        </w:rPr>
      </w:pPr>
    </w:p>
    <w:p w:rsidR="005A75EA" w:rsidRDefault="009824BB">
      <w:pPr>
        <w:spacing w:line="580" w:lineRule="exact"/>
        <w:jc w:val="center"/>
        <w:rPr>
          <w:rFonts w:ascii="仿宋" w:eastAsia="仿宋" w:hAnsi="仿宋"/>
          <w:b/>
          <w:sz w:val="52"/>
          <w:szCs w:val="52"/>
        </w:rPr>
      </w:pPr>
      <w:r>
        <w:rPr>
          <w:rFonts w:ascii="仿宋" w:eastAsia="仿宋" w:hAnsi="仿宋" w:hint="eastAsia"/>
          <w:b/>
          <w:sz w:val="52"/>
          <w:szCs w:val="52"/>
        </w:rPr>
        <w:t>报</w:t>
      </w:r>
    </w:p>
    <w:p w:rsidR="005A75EA" w:rsidRDefault="009824BB">
      <w:pPr>
        <w:spacing w:line="580" w:lineRule="exact"/>
        <w:jc w:val="center"/>
        <w:rPr>
          <w:rFonts w:ascii="仿宋" w:eastAsia="仿宋" w:hAnsi="仿宋"/>
          <w:b/>
          <w:sz w:val="52"/>
          <w:szCs w:val="52"/>
        </w:rPr>
      </w:pPr>
      <w:r>
        <w:rPr>
          <w:rFonts w:ascii="仿宋" w:eastAsia="仿宋" w:hAnsi="仿宋" w:hint="eastAsia"/>
          <w:b/>
          <w:sz w:val="52"/>
          <w:szCs w:val="52"/>
        </w:rPr>
        <w:t>价</w:t>
      </w:r>
    </w:p>
    <w:p w:rsidR="005A75EA" w:rsidRDefault="009824BB">
      <w:pPr>
        <w:spacing w:line="580" w:lineRule="exact"/>
        <w:jc w:val="center"/>
        <w:rPr>
          <w:rFonts w:ascii="仿宋" w:eastAsia="仿宋" w:hAnsi="仿宋"/>
          <w:b/>
          <w:sz w:val="52"/>
          <w:szCs w:val="52"/>
        </w:rPr>
      </w:pPr>
      <w:r>
        <w:rPr>
          <w:rFonts w:ascii="仿宋" w:eastAsia="仿宋" w:hAnsi="仿宋" w:hint="eastAsia"/>
          <w:b/>
          <w:sz w:val="52"/>
          <w:szCs w:val="52"/>
        </w:rPr>
        <w:t>响</w:t>
      </w:r>
    </w:p>
    <w:p w:rsidR="005A75EA" w:rsidRDefault="009824BB">
      <w:pPr>
        <w:spacing w:line="580" w:lineRule="exact"/>
        <w:jc w:val="center"/>
        <w:rPr>
          <w:rFonts w:ascii="仿宋" w:eastAsia="仿宋" w:hAnsi="仿宋"/>
          <w:b/>
          <w:sz w:val="52"/>
          <w:szCs w:val="52"/>
        </w:rPr>
      </w:pPr>
      <w:r>
        <w:rPr>
          <w:rFonts w:ascii="仿宋" w:eastAsia="仿宋" w:hAnsi="仿宋" w:hint="eastAsia"/>
          <w:b/>
          <w:sz w:val="52"/>
          <w:szCs w:val="52"/>
        </w:rPr>
        <w:t>应</w:t>
      </w:r>
    </w:p>
    <w:p w:rsidR="005A75EA" w:rsidRDefault="009824BB">
      <w:pPr>
        <w:spacing w:line="580" w:lineRule="exact"/>
        <w:jc w:val="center"/>
        <w:rPr>
          <w:rFonts w:ascii="仿宋" w:eastAsia="仿宋" w:hAnsi="仿宋"/>
          <w:b/>
          <w:sz w:val="52"/>
          <w:szCs w:val="52"/>
        </w:rPr>
      </w:pPr>
      <w:r>
        <w:rPr>
          <w:rFonts w:ascii="仿宋" w:eastAsia="仿宋" w:hAnsi="仿宋" w:hint="eastAsia"/>
          <w:b/>
          <w:sz w:val="52"/>
          <w:szCs w:val="52"/>
        </w:rPr>
        <w:t>文</w:t>
      </w:r>
    </w:p>
    <w:p w:rsidR="005A75EA" w:rsidRDefault="009824BB">
      <w:pPr>
        <w:spacing w:line="580" w:lineRule="exact"/>
        <w:jc w:val="center"/>
        <w:rPr>
          <w:rFonts w:ascii="仿宋" w:eastAsia="仿宋" w:hAnsi="仿宋"/>
          <w:b/>
          <w:sz w:val="52"/>
          <w:szCs w:val="52"/>
        </w:rPr>
      </w:pPr>
      <w:r>
        <w:rPr>
          <w:rFonts w:ascii="仿宋" w:eastAsia="仿宋" w:hAnsi="仿宋" w:hint="eastAsia"/>
          <w:b/>
          <w:sz w:val="52"/>
          <w:szCs w:val="52"/>
        </w:rPr>
        <w:t>件</w:t>
      </w:r>
    </w:p>
    <w:p w:rsidR="005A75EA" w:rsidRDefault="005A75EA">
      <w:pPr>
        <w:spacing w:line="580" w:lineRule="exact"/>
        <w:jc w:val="center"/>
        <w:rPr>
          <w:rFonts w:ascii="仿宋" w:eastAsia="仿宋" w:hAnsi="仿宋"/>
          <w:b/>
          <w:sz w:val="72"/>
          <w:szCs w:val="72"/>
        </w:rPr>
      </w:pPr>
    </w:p>
    <w:p w:rsidR="005A75EA" w:rsidRDefault="009824BB">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5A75EA" w:rsidRDefault="009824BB">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5A75EA" w:rsidRDefault="005A75EA" w:rsidP="00E94B74">
      <w:pPr>
        <w:spacing w:line="500" w:lineRule="exact"/>
        <w:rPr>
          <w:rFonts w:ascii="仿宋" w:eastAsia="仿宋" w:hAnsi="仿宋"/>
          <w:b/>
          <w:color w:val="FF0000"/>
          <w:sz w:val="36"/>
          <w:szCs w:val="36"/>
        </w:rPr>
      </w:pPr>
    </w:p>
    <w:p w:rsidR="005A75EA" w:rsidRDefault="009824BB">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5A75EA" w:rsidRDefault="005A75EA">
      <w:pPr>
        <w:rPr>
          <w:rFonts w:ascii="仿宋" w:eastAsia="仿宋" w:hAnsi="仿宋"/>
          <w:b/>
          <w:bCs/>
          <w:sz w:val="30"/>
          <w:szCs w:val="30"/>
        </w:rPr>
        <w:sectPr w:rsidR="005A75EA">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E94B74" w:rsidRDefault="00E94B74">
      <w:pPr>
        <w:jc w:val="center"/>
        <w:outlineLvl w:val="1"/>
        <w:rPr>
          <w:rFonts w:ascii="仿宋" w:eastAsia="仿宋" w:hAnsi="仿宋" w:hint="eastAsia"/>
          <w:b/>
          <w:bCs/>
          <w:sz w:val="24"/>
          <w:szCs w:val="24"/>
        </w:rPr>
      </w:pPr>
      <w:bookmarkStart w:id="51" w:name="_Toc169332949"/>
      <w:bookmarkStart w:id="52" w:name="_Toc160880160"/>
      <w:bookmarkStart w:id="53" w:name="_Toc160880529"/>
      <w:bookmarkStart w:id="54" w:name="_Toc169332838"/>
      <w:bookmarkStart w:id="55" w:name="_Toc232302115"/>
      <w:bookmarkStart w:id="56" w:name="_Toc181436565"/>
      <w:bookmarkStart w:id="57" w:name="_Toc177985469"/>
      <w:bookmarkStart w:id="58" w:name="_Toc182805217"/>
      <w:bookmarkStart w:id="59" w:name="_Toc191783222"/>
      <w:bookmarkStart w:id="60" w:name="_Toc180302913"/>
      <w:bookmarkStart w:id="61" w:name="_Toc170798793"/>
      <w:bookmarkStart w:id="62" w:name="_Toc191789329"/>
      <w:bookmarkStart w:id="63" w:name="_Toc191802690"/>
      <w:bookmarkStart w:id="64" w:name="_Toc191803626"/>
      <w:bookmarkStart w:id="65" w:name="_Toc192663686"/>
      <w:bookmarkStart w:id="66" w:name="_Toc181436461"/>
      <w:bookmarkStart w:id="67" w:name="_Toc213755995"/>
      <w:bookmarkStart w:id="68" w:name="_Toc192996338"/>
      <w:bookmarkStart w:id="69" w:name="_Toc192996446"/>
      <w:bookmarkStart w:id="70" w:name="_Toc193165734"/>
      <w:bookmarkStart w:id="71" w:name="_Toc203355733"/>
      <w:bookmarkStart w:id="72" w:name="_Toc182372782"/>
      <w:bookmarkStart w:id="73" w:name="_Toc213208766"/>
      <w:bookmarkStart w:id="74" w:name="_Toc192664153"/>
      <w:bookmarkStart w:id="75" w:name="_Toc217891402"/>
      <w:bookmarkStart w:id="76" w:name="_Toc211917116"/>
      <w:bookmarkStart w:id="77" w:name="_Toc213755858"/>
      <w:bookmarkStart w:id="78" w:name="_Toc219800243"/>
      <w:bookmarkStart w:id="79" w:name="_Toc213756051"/>
      <w:bookmarkStart w:id="80" w:name="_Toc213755939"/>
      <w:bookmarkStart w:id="81" w:name="_Toc225669322"/>
      <w:bookmarkStart w:id="82" w:name="_Toc227058530"/>
      <w:bookmarkStart w:id="83" w:name="_Toc193160448"/>
      <w:bookmarkStart w:id="84" w:name="_Toc192663835"/>
      <w:bookmarkStart w:id="85" w:name="_Toc223146608"/>
      <w:bookmarkStart w:id="86" w:name="_Toc230071147"/>
      <w:bookmarkStart w:id="87" w:name="_Toc251613829"/>
      <w:bookmarkStart w:id="88" w:name="_Toc259520865"/>
      <w:bookmarkStart w:id="89" w:name="_Toc259692740"/>
      <w:bookmarkStart w:id="90" w:name="_Toc266868937"/>
      <w:bookmarkStart w:id="91" w:name="_Toc235437991"/>
      <w:bookmarkStart w:id="92" w:name="_Toc266870432"/>
      <w:bookmarkStart w:id="93" w:name="_Toc259692647"/>
      <w:bookmarkStart w:id="94" w:name="_Toc251586231"/>
      <w:bookmarkStart w:id="95" w:name="_Toc235438274"/>
      <w:bookmarkStart w:id="96" w:name="_Toc254790899"/>
      <w:bookmarkStart w:id="97" w:name="_Toc235438344"/>
      <w:bookmarkStart w:id="98" w:name="_Toc266870833"/>
      <w:bookmarkStart w:id="99" w:name="_Toc267059030"/>
      <w:bookmarkStart w:id="100" w:name="_Toc267059539"/>
      <w:bookmarkStart w:id="101" w:name="_Toc267059653"/>
      <w:bookmarkStart w:id="102" w:name="_Toc266868670"/>
      <w:bookmarkStart w:id="103" w:name="_Toc267059806"/>
      <w:bookmarkStart w:id="104" w:name="_Toc267059181"/>
      <w:bookmarkStart w:id="105" w:name="_Toc267059919"/>
      <w:bookmarkStart w:id="106" w:name="_Toc255975007"/>
      <w:bookmarkStart w:id="107" w:name="_Toc267060208"/>
      <w:bookmarkStart w:id="108" w:name="_Toc266870907"/>
      <w:bookmarkStart w:id="109" w:name="_Toc258401256"/>
      <w:bookmarkStart w:id="110" w:name="_Toc267060321"/>
      <w:bookmarkStart w:id="111" w:name="_Toc267060068"/>
      <w:bookmarkStart w:id="112" w:name="_Toc267060453"/>
      <w:bookmarkStart w:id="113" w:name="_Toc273178698"/>
      <w:bookmarkStart w:id="114" w:name="_Toc236021449"/>
      <w:bookmarkStart w:id="115" w:name="_Toc249325711"/>
      <w:bookmarkStart w:id="116" w:name="_Toc253066614"/>
    </w:p>
    <w:p w:rsidR="005A75EA" w:rsidRDefault="009824BB">
      <w:pPr>
        <w:jc w:val="center"/>
        <w:outlineLvl w:val="1"/>
        <w:rPr>
          <w:rFonts w:ascii="仿宋" w:eastAsia="仿宋" w:hAnsi="仿宋"/>
          <w:b/>
          <w:bCs/>
          <w:sz w:val="24"/>
          <w:szCs w:val="24"/>
        </w:rPr>
      </w:pPr>
      <w:bookmarkStart w:id="117" w:name="_GoBack"/>
      <w:bookmarkEnd w:id="117"/>
      <w:r>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sz w:val="24"/>
          <w:szCs w:val="24"/>
        </w:rPr>
        <w:t>询价响应函</w:t>
      </w:r>
    </w:p>
    <w:p w:rsidR="005A75EA" w:rsidRDefault="009824BB">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5A75EA" w:rsidRDefault="009824BB">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5A75EA" w:rsidRDefault="009824BB">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5A75EA" w:rsidRDefault="009824BB" w:rsidP="004F0DE6">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5A75EA" w:rsidRDefault="009824BB">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5A75EA" w:rsidRDefault="009824BB">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5A75EA" w:rsidRDefault="009824BB">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5A75EA" w:rsidRDefault="009824BB">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5A75EA" w:rsidRDefault="009824BB">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5A75EA" w:rsidRDefault="009824BB">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5A75EA" w:rsidRDefault="009824B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5A75EA" w:rsidRDefault="005A75EA">
      <w:pPr>
        <w:spacing w:after="0" w:line="480" w:lineRule="exact"/>
        <w:ind w:firstLineChars="200" w:firstLine="480"/>
        <w:rPr>
          <w:rFonts w:ascii="仿宋" w:eastAsia="仿宋" w:hAnsi="仿宋"/>
          <w:sz w:val="24"/>
          <w:szCs w:val="24"/>
        </w:rPr>
      </w:pPr>
    </w:p>
    <w:p w:rsidR="005A75EA" w:rsidRDefault="009824BB">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5A75EA" w:rsidRDefault="009824BB">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5A75EA" w:rsidRDefault="009824B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5A75EA" w:rsidRDefault="009824B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5A75EA" w:rsidRDefault="009824BB">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5A75EA" w:rsidRDefault="009824BB">
      <w:pPr>
        <w:pStyle w:val="32"/>
        <w:spacing w:line="480" w:lineRule="exact"/>
        <w:ind w:firstLineChars="200" w:firstLine="480"/>
        <w:jc w:val="left"/>
        <w:outlineLvl w:val="9"/>
        <w:rPr>
          <w:rFonts w:ascii="仿宋" w:eastAsia="仿宋" w:hAnsi="仿宋"/>
          <w:sz w:val="24"/>
          <w:szCs w:val="24"/>
        </w:rPr>
        <w:sectPr w:rsidR="005A75EA">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5A75EA" w:rsidRPr="0056743D" w:rsidRDefault="009824BB">
      <w:pPr>
        <w:jc w:val="center"/>
        <w:outlineLvl w:val="1"/>
        <w:rPr>
          <w:rFonts w:ascii="仿宋" w:eastAsia="仿宋" w:hAnsi="仿宋"/>
          <w:b/>
          <w:bCs/>
          <w:sz w:val="24"/>
          <w:szCs w:val="24"/>
        </w:rPr>
      </w:pPr>
      <w:r w:rsidRPr="0056743D">
        <w:rPr>
          <w:rFonts w:ascii="仿宋" w:eastAsia="仿宋" w:hAnsi="仿宋"/>
          <w:b/>
          <w:bCs/>
          <w:sz w:val="24"/>
          <w:szCs w:val="24"/>
        </w:rPr>
        <w:lastRenderedPageBreak/>
        <w:t>2</w:t>
      </w:r>
      <w:r w:rsidRPr="0056743D">
        <w:rPr>
          <w:rFonts w:ascii="仿宋" w:eastAsia="仿宋" w:hAnsi="仿宋" w:hint="eastAsia"/>
          <w:b/>
          <w:bCs/>
          <w:sz w:val="24"/>
          <w:szCs w:val="24"/>
        </w:rPr>
        <w:t>、报价一览表</w:t>
      </w:r>
    </w:p>
    <w:p w:rsidR="005A75EA" w:rsidRPr="0056743D" w:rsidRDefault="009824BB">
      <w:pPr>
        <w:spacing w:line="380" w:lineRule="exact"/>
        <w:ind w:leftChars="67" w:left="147"/>
        <w:rPr>
          <w:rFonts w:ascii="仿宋" w:eastAsia="仿宋" w:hAnsi="仿宋"/>
          <w:sz w:val="24"/>
          <w:szCs w:val="24"/>
        </w:rPr>
      </w:pPr>
      <w:r w:rsidRPr="0056743D">
        <w:rPr>
          <w:rFonts w:ascii="仿宋" w:eastAsia="仿宋" w:hAnsi="仿宋" w:hint="eastAsia"/>
          <w:sz w:val="24"/>
          <w:szCs w:val="24"/>
        </w:rPr>
        <w:t>参与人：</w:t>
      </w:r>
      <w:r w:rsidRPr="0056743D">
        <w:rPr>
          <w:rFonts w:ascii="仿宋" w:eastAsia="仿宋" w:hAnsi="仿宋" w:hint="eastAsia"/>
          <w:sz w:val="24"/>
          <w:szCs w:val="24"/>
          <w:lang w:val="zh-CN"/>
        </w:rPr>
        <w:t>（公司全称并加盖公章）</w:t>
      </w:r>
      <w:r w:rsidRPr="0056743D">
        <w:rPr>
          <w:rFonts w:ascii="仿宋" w:eastAsia="仿宋" w:hAnsi="仿宋" w:hint="eastAsia"/>
          <w:sz w:val="24"/>
          <w:szCs w:val="24"/>
        </w:rPr>
        <w:t xml:space="preserve">                   项目编号：</w:t>
      </w:r>
    </w:p>
    <w:tbl>
      <w:tblPr>
        <w:tblW w:w="4999" w:type="pct"/>
        <w:tblLook w:val="04A0" w:firstRow="1" w:lastRow="0" w:firstColumn="1" w:lastColumn="0" w:noHBand="0" w:noVBand="1"/>
      </w:tblPr>
      <w:tblGrid>
        <w:gridCol w:w="477"/>
        <w:gridCol w:w="992"/>
        <w:gridCol w:w="7760"/>
        <w:gridCol w:w="762"/>
        <w:gridCol w:w="774"/>
        <w:gridCol w:w="867"/>
        <w:gridCol w:w="867"/>
        <w:gridCol w:w="856"/>
        <w:gridCol w:w="816"/>
      </w:tblGrid>
      <w:tr w:rsidR="005A75EA">
        <w:trPr>
          <w:trHeight w:val="23"/>
        </w:trPr>
        <w:tc>
          <w:tcPr>
            <w:tcW w:w="3797"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rsidR="005A75EA" w:rsidRDefault="009824BB">
            <w:pPr>
              <w:spacing w:after="0" w:line="240" w:lineRule="auto"/>
              <w:jc w:val="center"/>
              <w:rPr>
                <w:rFonts w:ascii="仿宋" w:eastAsia="仿宋" w:hAnsi="仿宋" w:cs="宋体"/>
                <w:b/>
                <w:bCs/>
                <w:color w:val="000000"/>
                <w:sz w:val="16"/>
                <w:szCs w:val="16"/>
              </w:rPr>
            </w:pPr>
            <w:r>
              <w:rPr>
                <w:rFonts w:ascii="仿宋" w:eastAsia="仿宋" w:hAnsi="仿宋" w:cs="宋体" w:hint="eastAsia"/>
                <w:b/>
                <w:bCs/>
                <w:color w:val="000000"/>
                <w:sz w:val="16"/>
                <w:szCs w:val="16"/>
              </w:rPr>
              <w:t xml:space="preserve">　</w:t>
            </w:r>
          </w:p>
        </w:tc>
        <w:tc>
          <w:tcPr>
            <w:tcW w:w="914" w:type="pct"/>
            <w:gridSpan w:val="3"/>
            <w:tcBorders>
              <w:top w:val="single" w:sz="4" w:space="0" w:color="auto"/>
              <w:left w:val="nil"/>
              <w:bottom w:val="single" w:sz="4" w:space="0" w:color="auto"/>
              <w:right w:val="nil"/>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供应商报价栏</w:t>
            </w:r>
          </w:p>
        </w:tc>
        <w:tc>
          <w:tcPr>
            <w:tcW w:w="28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备注</w:t>
            </w:r>
          </w:p>
        </w:tc>
      </w:tr>
      <w:tr w:rsidR="005A75EA">
        <w:trPr>
          <w:trHeight w:val="23"/>
        </w:trPr>
        <w:tc>
          <w:tcPr>
            <w:tcW w:w="168" w:type="pct"/>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序号</w:t>
            </w:r>
          </w:p>
        </w:tc>
        <w:tc>
          <w:tcPr>
            <w:tcW w:w="350" w:type="pct"/>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物料名称</w:t>
            </w:r>
          </w:p>
        </w:tc>
        <w:tc>
          <w:tcPr>
            <w:tcW w:w="2737" w:type="pct"/>
            <w:vMerge w:val="restart"/>
            <w:tcBorders>
              <w:top w:val="nil"/>
              <w:left w:val="single" w:sz="4" w:space="0" w:color="auto"/>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规格型号</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计量单位</w:t>
            </w:r>
          </w:p>
        </w:tc>
        <w:tc>
          <w:tcPr>
            <w:tcW w:w="270" w:type="pct"/>
            <w:vMerge w:val="restar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数量</w:t>
            </w:r>
          </w:p>
        </w:tc>
        <w:tc>
          <w:tcPr>
            <w:tcW w:w="914" w:type="pct"/>
            <w:gridSpan w:val="3"/>
            <w:tcBorders>
              <w:top w:val="single" w:sz="4" w:space="0" w:color="auto"/>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报价/金额（元）</w:t>
            </w:r>
          </w:p>
        </w:tc>
        <w:tc>
          <w:tcPr>
            <w:tcW w:w="288" w:type="pct"/>
            <w:vMerge/>
            <w:tcBorders>
              <w:top w:val="single" w:sz="4" w:space="0" w:color="auto"/>
              <w:left w:val="single" w:sz="4" w:space="0" w:color="auto"/>
              <w:bottom w:val="single" w:sz="4" w:space="0" w:color="000000"/>
              <w:right w:val="single" w:sz="4" w:space="0" w:color="auto"/>
            </w:tcBorders>
            <w:vAlign w:val="center"/>
          </w:tcPr>
          <w:p w:rsidR="005A75EA" w:rsidRDefault="005A75EA">
            <w:pPr>
              <w:spacing w:after="0" w:line="240" w:lineRule="auto"/>
              <w:jc w:val="left"/>
              <w:rPr>
                <w:rFonts w:ascii="仿宋" w:eastAsia="仿宋" w:hAnsi="仿宋" w:cs="宋体"/>
                <w:color w:val="000000"/>
                <w:sz w:val="16"/>
                <w:szCs w:val="16"/>
              </w:rPr>
            </w:pPr>
          </w:p>
        </w:tc>
      </w:tr>
      <w:tr w:rsidR="005A75EA">
        <w:trPr>
          <w:trHeight w:val="23"/>
        </w:trPr>
        <w:tc>
          <w:tcPr>
            <w:tcW w:w="168" w:type="pct"/>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350" w:type="pct"/>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2737" w:type="pct"/>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269" w:type="pct"/>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270" w:type="pct"/>
            <w:vMerge/>
            <w:tcBorders>
              <w:top w:val="nil"/>
              <w:left w:val="single" w:sz="4" w:space="0" w:color="auto"/>
              <w:bottom w:val="single" w:sz="4" w:space="0" w:color="auto"/>
              <w:right w:val="single" w:sz="4" w:space="0" w:color="auto"/>
            </w:tcBorders>
            <w:vAlign w:val="center"/>
          </w:tcPr>
          <w:p w:rsidR="005A75EA" w:rsidRDefault="005A75EA">
            <w:pPr>
              <w:spacing w:after="0" w:line="240" w:lineRule="auto"/>
              <w:jc w:val="left"/>
              <w:rPr>
                <w:rFonts w:ascii="仿宋" w:eastAsia="仿宋" w:hAnsi="仿宋" w:cs="宋体"/>
                <w:b/>
                <w:bCs/>
                <w:sz w:val="16"/>
                <w:szCs w:val="16"/>
              </w:rPr>
            </w:pPr>
          </w:p>
        </w:tc>
        <w:tc>
          <w:tcPr>
            <w:tcW w:w="306"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综合单价</w:t>
            </w:r>
          </w:p>
        </w:tc>
        <w:tc>
          <w:tcPr>
            <w:tcW w:w="306"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合价</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品牌和型号参数</w:t>
            </w:r>
          </w:p>
        </w:tc>
        <w:tc>
          <w:tcPr>
            <w:tcW w:w="288" w:type="pct"/>
            <w:vMerge/>
            <w:tcBorders>
              <w:top w:val="single" w:sz="4" w:space="0" w:color="auto"/>
              <w:left w:val="single" w:sz="4" w:space="0" w:color="auto"/>
              <w:bottom w:val="single" w:sz="4" w:space="0" w:color="000000"/>
              <w:right w:val="single" w:sz="4" w:space="0" w:color="auto"/>
            </w:tcBorders>
            <w:vAlign w:val="center"/>
          </w:tcPr>
          <w:p w:rsidR="005A75EA" w:rsidRDefault="005A75EA">
            <w:pPr>
              <w:spacing w:after="0" w:line="240" w:lineRule="auto"/>
              <w:jc w:val="left"/>
              <w:rPr>
                <w:rFonts w:ascii="仿宋" w:eastAsia="仿宋" w:hAnsi="仿宋" w:cs="宋体"/>
                <w:color w:val="000000"/>
                <w:sz w:val="16"/>
                <w:szCs w:val="16"/>
              </w:rPr>
            </w:pPr>
          </w:p>
        </w:tc>
      </w:tr>
      <w:tr w:rsidR="005A75EA">
        <w:trPr>
          <w:trHeight w:val="23"/>
        </w:trPr>
        <w:tc>
          <w:tcPr>
            <w:tcW w:w="168" w:type="pc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t>1</w:t>
            </w:r>
          </w:p>
        </w:tc>
        <w:tc>
          <w:tcPr>
            <w:tcW w:w="35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双通道接收机</w:t>
            </w:r>
          </w:p>
        </w:tc>
        <w:tc>
          <w:tcPr>
            <w:tcW w:w="2737" w:type="pct"/>
            <w:tcBorders>
              <w:top w:val="nil"/>
              <w:left w:val="nil"/>
              <w:bottom w:val="single" w:sz="4" w:space="0" w:color="auto"/>
              <w:right w:val="single" w:sz="4" w:space="0" w:color="auto"/>
            </w:tcBorders>
            <w:shd w:val="clear" w:color="auto" w:fill="auto"/>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1.数字U段传输技术，pi/4-DQPSK调制方式，采用国产主控芯片，传输距离≥80米，具有混响、均衡、智能静音、音频加密、功率调节功能；</w:t>
            </w:r>
            <w:r>
              <w:rPr>
                <w:rFonts w:ascii="仿宋" w:eastAsia="仿宋" w:hAnsi="仿宋" w:cs="宋体" w:hint="eastAsia"/>
                <w:sz w:val="16"/>
                <w:szCs w:val="16"/>
              </w:rPr>
              <w:br/>
              <w:t>2.包含≥1台接收主机、≥2只手持发射机，每2套搭配1台抑制器，每2套搭配1台电源管理器，可用频率范围（等同或优于）470MHz-510MHz、540MHz-590MHz、640MHz-690MHz、807MHz-830MHz频段；</w:t>
            </w:r>
            <w:r>
              <w:rPr>
                <w:rFonts w:ascii="仿宋" w:eastAsia="仿宋" w:hAnsi="仿宋" w:cs="宋体" w:hint="eastAsia"/>
                <w:sz w:val="16"/>
                <w:szCs w:val="16"/>
              </w:rPr>
              <w:br/>
              <w:t>3.接收机前面板具有≥2个显示屏、≥2个编码旋钮、≥2个频率扫描实体按键、≥2个</w:t>
            </w:r>
            <w:proofErr w:type="gramStart"/>
            <w:r>
              <w:rPr>
                <w:rFonts w:ascii="仿宋" w:eastAsia="仿宋" w:hAnsi="仿宋" w:cs="宋体" w:hint="eastAsia"/>
                <w:sz w:val="16"/>
                <w:szCs w:val="16"/>
              </w:rPr>
              <w:t>红外对频实体</w:t>
            </w:r>
            <w:proofErr w:type="gramEnd"/>
            <w:r>
              <w:rPr>
                <w:rFonts w:ascii="仿宋" w:eastAsia="仿宋" w:hAnsi="仿宋" w:cs="宋体" w:hint="eastAsia"/>
                <w:sz w:val="16"/>
                <w:szCs w:val="16"/>
              </w:rPr>
              <w:t>按键、≥1个电源开关按键、≥1个二合一指示灯（红外发射管+</w:t>
            </w:r>
            <w:proofErr w:type="gramStart"/>
            <w:r>
              <w:rPr>
                <w:rFonts w:ascii="仿宋" w:eastAsia="仿宋" w:hAnsi="仿宋" w:cs="宋体" w:hint="eastAsia"/>
                <w:sz w:val="16"/>
                <w:szCs w:val="16"/>
              </w:rPr>
              <w:t>对频指示灯</w:t>
            </w:r>
            <w:proofErr w:type="gramEnd"/>
            <w:r>
              <w:rPr>
                <w:rFonts w:ascii="仿宋" w:eastAsia="仿宋" w:hAnsi="仿宋" w:cs="宋体" w:hint="eastAsia"/>
                <w:sz w:val="16"/>
                <w:szCs w:val="16"/>
              </w:rPr>
              <w:t>）；后面板具有≥1个LINE-OUT接口、≥2个XLR-OUT接口、≥2个BNC接口、≥1个DC接口；发射机具有≥1个OLED 显示屏、≥1个开关机/静音按键、≥2个工作状态指示灯；（提供具备检测资质的第三方检测机构出具的检验（检测）报告）</w:t>
            </w:r>
            <w:r>
              <w:rPr>
                <w:rFonts w:ascii="仿宋" w:eastAsia="仿宋" w:hAnsi="仿宋" w:cs="宋体" w:hint="eastAsia"/>
                <w:sz w:val="16"/>
                <w:szCs w:val="16"/>
              </w:rPr>
              <w:br/>
              <w:t>4.麦克风跌落、抛掷时具有自动静音功能，可实时监测设备状态，静置≥5秒自动静音，静置≥8分钟自动关机；（提供具备检测资质的第三方检测机构出具的检验（检测）报告）</w:t>
            </w:r>
            <w:r>
              <w:rPr>
                <w:rFonts w:ascii="仿宋" w:eastAsia="仿宋" w:hAnsi="仿宋" w:cs="宋体" w:hint="eastAsia"/>
                <w:sz w:val="16"/>
                <w:szCs w:val="16"/>
              </w:rPr>
              <w:br/>
              <w:t>5.具有多档位混响调节功能，混响效果≥</w:t>
            </w:r>
            <w:r>
              <w:rPr>
                <w:rFonts w:ascii="仿宋" w:eastAsia="仿宋" w:hAnsi="仿宋" w:cs="宋体" w:hint="eastAsia"/>
                <w:color w:val="FF0000"/>
                <w:sz w:val="16"/>
                <w:szCs w:val="16"/>
              </w:rPr>
              <w:t>15000</w:t>
            </w:r>
            <w:r>
              <w:rPr>
                <w:rFonts w:ascii="仿宋" w:eastAsia="仿宋" w:hAnsi="仿宋" w:cs="宋体" w:hint="eastAsia"/>
                <w:sz w:val="16"/>
                <w:szCs w:val="16"/>
              </w:rPr>
              <w:t>个，效果占比、回响延时、混响幅度调节，三种音效各具有≥</w:t>
            </w:r>
            <w:r>
              <w:rPr>
                <w:rFonts w:ascii="仿宋" w:eastAsia="仿宋" w:hAnsi="仿宋" w:cs="宋体" w:hint="eastAsia"/>
                <w:color w:val="FF0000"/>
                <w:sz w:val="16"/>
                <w:szCs w:val="16"/>
              </w:rPr>
              <w:t>20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调节；（提供具备检测资质的第三方检测机构出具的检验（检测）报告）</w:t>
            </w:r>
            <w:r>
              <w:rPr>
                <w:rFonts w:ascii="仿宋" w:eastAsia="仿宋" w:hAnsi="仿宋" w:cs="宋体" w:hint="eastAsia"/>
                <w:sz w:val="16"/>
                <w:szCs w:val="16"/>
              </w:rPr>
              <w:br/>
              <w:t>6.具有多频段均衡调节功能，均衡调节≥</w:t>
            </w:r>
            <w:r>
              <w:rPr>
                <w:rFonts w:ascii="仿宋" w:eastAsia="仿宋" w:hAnsi="仿宋" w:cs="宋体" w:hint="eastAsia"/>
                <w:color w:val="FF0000"/>
                <w:sz w:val="16"/>
                <w:szCs w:val="16"/>
              </w:rPr>
              <w:t>2000</w:t>
            </w:r>
            <w:r>
              <w:rPr>
                <w:rFonts w:ascii="仿宋" w:eastAsia="仿宋" w:hAnsi="仿宋" w:cs="宋体" w:hint="eastAsia"/>
                <w:sz w:val="16"/>
                <w:szCs w:val="16"/>
              </w:rPr>
              <w:t>种，麦克风均衡器调节功能，具有高、中、低音三种调节档位，每种效果支持≥</w:t>
            </w:r>
            <w:r>
              <w:rPr>
                <w:rFonts w:ascii="仿宋" w:eastAsia="仿宋" w:hAnsi="仿宋" w:cs="宋体" w:hint="eastAsia"/>
                <w:color w:val="FF0000"/>
                <w:sz w:val="16"/>
                <w:szCs w:val="16"/>
              </w:rPr>
              <w:t>10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w:t>
            </w:r>
            <w:r>
              <w:rPr>
                <w:rFonts w:ascii="仿宋" w:eastAsia="仿宋" w:hAnsi="仿宋" w:cs="宋体" w:hint="eastAsia"/>
                <w:sz w:val="16"/>
                <w:szCs w:val="16"/>
              </w:rPr>
              <w:br/>
              <w:t>7.发射机使用时长≥10小时；</w:t>
            </w:r>
            <w:r>
              <w:rPr>
                <w:rFonts w:ascii="仿宋" w:eastAsia="仿宋" w:hAnsi="仿宋" w:cs="宋体" w:hint="eastAsia"/>
                <w:sz w:val="16"/>
                <w:szCs w:val="16"/>
              </w:rPr>
              <w:br/>
              <w:t>8.具有ID</w:t>
            </w:r>
            <w:proofErr w:type="gramStart"/>
            <w:r>
              <w:rPr>
                <w:rFonts w:ascii="仿宋" w:eastAsia="仿宋" w:hAnsi="仿宋" w:cs="宋体" w:hint="eastAsia"/>
                <w:sz w:val="16"/>
                <w:szCs w:val="16"/>
              </w:rPr>
              <w:t>码防串扰</w:t>
            </w:r>
            <w:proofErr w:type="gramEnd"/>
            <w:r>
              <w:rPr>
                <w:rFonts w:ascii="仿宋" w:eastAsia="仿宋" w:hAnsi="仿宋" w:cs="宋体" w:hint="eastAsia"/>
                <w:sz w:val="16"/>
                <w:szCs w:val="16"/>
              </w:rPr>
              <w:t>功能，采用32位唯一ID码，用于接收和发射配对，收发ID</w:t>
            </w:r>
            <w:proofErr w:type="gramStart"/>
            <w:r>
              <w:rPr>
                <w:rFonts w:ascii="仿宋" w:eastAsia="仿宋" w:hAnsi="仿宋" w:cs="宋体" w:hint="eastAsia"/>
                <w:sz w:val="16"/>
                <w:szCs w:val="16"/>
              </w:rPr>
              <w:t>码必须</w:t>
            </w:r>
            <w:proofErr w:type="gramEnd"/>
            <w:r>
              <w:rPr>
                <w:rFonts w:ascii="仿宋" w:eastAsia="仿宋" w:hAnsi="仿宋" w:cs="宋体" w:hint="eastAsia"/>
                <w:sz w:val="16"/>
                <w:szCs w:val="16"/>
              </w:rPr>
              <w:t>相同才能对码，能够有效防止相同频率的信号串频；</w:t>
            </w:r>
            <w:r>
              <w:rPr>
                <w:rFonts w:ascii="仿宋" w:eastAsia="仿宋" w:hAnsi="仿宋" w:cs="宋体" w:hint="eastAsia"/>
                <w:sz w:val="16"/>
                <w:szCs w:val="16"/>
              </w:rPr>
              <w:br/>
              <w:t>9.发射机显示屏可显示频率信息、音频加密状态、功率挡位、静音状态、电量格数等信息。</w:t>
            </w:r>
            <w:r>
              <w:rPr>
                <w:rFonts w:ascii="仿宋" w:eastAsia="仿宋" w:hAnsi="仿宋" w:cs="宋体" w:hint="eastAsia"/>
                <w:sz w:val="16"/>
                <w:szCs w:val="16"/>
              </w:rPr>
              <w:br/>
              <w:t>10.含设备所需线材、辅材及安装、调试等。</w:t>
            </w:r>
            <w:r>
              <w:rPr>
                <w:rFonts w:ascii="仿宋" w:eastAsia="仿宋" w:hAnsi="仿宋" w:cs="宋体" w:hint="eastAsia"/>
                <w:sz w:val="16"/>
                <w:szCs w:val="16"/>
              </w:rPr>
              <w:br/>
            </w:r>
            <w:r>
              <w:rPr>
                <w:rFonts w:ascii="仿宋" w:eastAsia="仿宋" w:hAnsi="仿宋" w:cs="宋体" w:hint="eastAsia"/>
                <w:sz w:val="16"/>
                <w:szCs w:val="16"/>
              </w:rPr>
              <w:lastRenderedPageBreak/>
              <w:t>抑制器：</w:t>
            </w:r>
            <w:r>
              <w:rPr>
                <w:rFonts w:ascii="仿宋" w:eastAsia="仿宋" w:hAnsi="仿宋" w:cs="宋体" w:hint="eastAsia"/>
                <w:sz w:val="16"/>
                <w:szCs w:val="16"/>
              </w:rPr>
              <w:br/>
              <w:t>1.处理器主频≥1.3GHz，配置≥2个完全独立的反馈抑制通道，每通道均</w:t>
            </w:r>
            <w:proofErr w:type="gramStart"/>
            <w:r>
              <w:rPr>
                <w:rFonts w:ascii="仿宋" w:eastAsia="仿宋" w:hAnsi="仿宋" w:cs="宋体" w:hint="eastAsia"/>
                <w:sz w:val="16"/>
                <w:szCs w:val="16"/>
              </w:rPr>
              <w:t>支持自</w:t>
            </w:r>
            <w:proofErr w:type="gramEnd"/>
            <w:r>
              <w:rPr>
                <w:rFonts w:ascii="仿宋" w:eastAsia="仿宋" w:hAnsi="仿宋" w:cs="宋体" w:hint="eastAsia"/>
                <w:sz w:val="16"/>
                <w:szCs w:val="16"/>
              </w:rPr>
              <w:t>适应反馈抑制（AFC）功能，传声增益提升≥6dB，可分别处理不同声源信号（如主讲麦克风与观众席拾音），避免多麦克风场景下的交叉啸叫干扰；（提供具备检测资质的第三方检测机构出具的检验（检测）报告）</w:t>
            </w:r>
            <w:r>
              <w:rPr>
                <w:rFonts w:ascii="仿宋" w:eastAsia="仿宋" w:hAnsi="仿宋" w:cs="宋体" w:hint="eastAsia"/>
                <w:sz w:val="16"/>
                <w:szCs w:val="16"/>
              </w:rPr>
              <w:br/>
              <w:t>2.具有≥2个独立通道，每通道均支持（等同或宽于）0-99级数字音量调节及静音开关功能；</w:t>
            </w:r>
            <w:r>
              <w:rPr>
                <w:rFonts w:ascii="仿宋" w:eastAsia="仿宋" w:hAnsi="仿宋" w:cs="宋体" w:hint="eastAsia"/>
                <w:sz w:val="16"/>
                <w:szCs w:val="16"/>
              </w:rPr>
              <w:br/>
              <w:t>3.基于啸叫检测门限更新法，</w:t>
            </w:r>
            <w:proofErr w:type="gramStart"/>
            <w:r>
              <w:rPr>
                <w:rFonts w:ascii="仿宋" w:eastAsia="仿宋" w:hAnsi="仿宋" w:cs="宋体" w:hint="eastAsia"/>
                <w:sz w:val="16"/>
                <w:szCs w:val="16"/>
              </w:rPr>
              <w:t>具有移频</w:t>
            </w:r>
            <w:proofErr w:type="gramEnd"/>
            <w:r>
              <w:rPr>
                <w:rFonts w:ascii="仿宋" w:eastAsia="仿宋" w:hAnsi="仿宋" w:cs="宋体" w:hint="eastAsia"/>
                <w:sz w:val="16"/>
                <w:szCs w:val="16"/>
              </w:rPr>
              <w:t>+陷波反馈抑制功能，可以使用≥48个可编程陷波点；</w:t>
            </w:r>
            <w:r>
              <w:rPr>
                <w:rFonts w:ascii="仿宋" w:eastAsia="仿宋" w:hAnsi="仿宋" w:cs="宋体" w:hint="eastAsia"/>
                <w:sz w:val="16"/>
                <w:szCs w:val="16"/>
              </w:rPr>
              <w:br/>
              <w:t>4.前面板具有≥48个LED灯陷波状态指示灯（包括≥2×12个静态点和≥2×12个动态点）、≥2英寸IPS真彩显示屏、≥1个编码旋钮，后面板具有≥1个船形开关、≥2路XLR</w:t>
            </w:r>
            <w:proofErr w:type="gramStart"/>
            <w:r>
              <w:rPr>
                <w:rFonts w:ascii="仿宋" w:eastAsia="仿宋" w:hAnsi="仿宋" w:cs="宋体" w:hint="eastAsia"/>
                <w:sz w:val="16"/>
                <w:szCs w:val="16"/>
              </w:rPr>
              <w:t>母座</w:t>
            </w:r>
            <w:proofErr w:type="gramEnd"/>
            <w:r>
              <w:rPr>
                <w:rFonts w:ascii="仿宋" w:eastAsia="仿宋" w:hAnsi="仿宋" w:cs="宋体" w:hint="eastAsia"/>
                <w:sz w:val="16"/>
                <w:szCs w:val="16"/>
              </w:rPr>
              <w:t>+2路TRS</w:t>
            </w:r>
            <w:proofErr w:type="gramStart"/>
            <w:r>
              <w:rPr>
                <w:rFonts w:ascii="仿宋" w:eastAsia="仿宋" w:hAnsi="仿宋" w:cs="宋体" w:hint="eastAsia"/>
                <w:sz w:val="16"/>
                <w:szCs w:val="16"/>
              </w:rPr>
              <w:t>母座模拟输入</w:t>
            </w:r>
            <w:proofErr w:type="gramEnd"/>
            <w:r>
              <w:rPr>
                <w:rFonts w:ascii="仿宋" w:eastAsia="仿宋" w:hAnsi="仿宋" w:cs="宋体" w:hint="eastAsia"/>
                <w:sz w:val="16"/>
                <w:szCs w:val="16"/>
              </w:rPr>
              <w:t>、≥2路XLR公座+2路TRS</w:t>
            </w:r>
            <w:proofErr w:type="gramStart"/>
            <w:r>
              <w:rPr>
                <w:rFonts w:ascii="仿宋" w:eastAsia="仿宋" w:hAnsi="仿宋" w:cs="宋体" w:hint="eastAsia"/>
                <w:sz w:val="16"/>
                <w:szCs w:val="16"/>
              </w:rPr>
              <w:t>母座模拟输出</w:t>
            </w:r>
            <w:proofErr w:type="gramEnd"/>
            <w:r>
              <w:rPr>
                <w:rFonts w:ascii="仿宋" w:eastAsia="仿宋" w:hAnsi="仿宋" w:cs="宋体" w:hint="eastAsia"/>
                <w:sz w:val="16"/>
                <w:szCs w:val="16"/>
              </w:rPr>
              <w:t>、≥1个RJ45接口；（提供具备检测资质的第三方检测机构出具的检验（检测）报告）</w:t>
            </w:r>
            <w:r>
              <w:rPr>
                <w:rFonts w:ascii="仿宋" w:eastAsia="仿宋" w:hAnsi="仿宋" w:cs="宋体" w:hint="eastAsia"/>
                <w:sz w:val="16"/>
                <w:szCs w:val="16"/>
              </w:rPr>
              <w:br/>
              <w:t>5.设备具有编码旋钮和≥2.0英寸屏幕，可用于控制和配置设备直通、场景，屏幕可显示IP地址、输入和输出通道的实时电平；</w:t>
            </w:r>
            <w:r>
              <w:rPr>
                <w:rFonts w:ascii="仿宋" w:eastAsia="仿宋" w:hAnsi="仿宋" w:cs="宋体" w:hint="eastAsia"/>
                <w:sz w:val="16"/>
                <w:szCs w:val="16"/>
              </w:rPr>
              <w:br/>
              <w:t>6.具有设备定位功能，PC客户端具有一键定位局域网内同类设备功能，被定位到的设备会在显示屏上显示定位信息；</w:t>
            </w:r>
            <w:r>
              <w:rPr>
                <w:rFonts w:ascii="仿宋" w:eastAsia="仿宋" w:hAnsi="仿宋" w:cs="宋体" w:hint="eastAsia"/>
                <w:sz w:val="16"/>
                <w:szCs w:val="16"/>
              </w:rPr>
              <w:br/>
              <w:t>7.设备具有统一集中控制功能，支持多台设备通过软件集中控制；</w:t>
            </w:r>
            <w:r>
              <w:rPr>
                <w:rFonts w:ascii="仿宋" w:eastAsia="仿宋" w:hAnsi="仿宋" w:cs="宋体" w:hint="eastAsia"/>
                <w:sz w:val="16"/>
                <w:szCs w:val="16"/>
              </w:rPr>
              <w:br/>
              <w:t>8.支持多客户端数据同步，≥2个客户端连接混音器设备时，可实现多端数据同步；</w:t>
            </w:r>
            <w:r>
              <w:rPr>
                <w:rFonts w:ascii="仿宋" w:eastAsia="仿宋" w:hAnsi="仿宋" w:cs="宋体" w:hint="eastAsia"/>
                <w:sz w:val="16"/>
                <w:szCs w:val="16"/>
              </w:rPr>
              <w:br/>
              <w:t>9.反馈抑制器软件支持拓展接入会议音频综合管理平台实现音频设备统一管理功能，实现扫描抑制器在线情况，并显示设备硬件名称、硬件IP地址、在线、离线状态信息；具备一键上传配置信息至云端或保存本地进行备份和一键还原配置信息功能。（提供具备检测资质的第三方检测机构出具的检验（检测）报告）</w:t>
            </w:r>
            <w:r>
              <w:rPr>
                <w:rFonts w:ascii="仿宋" w:eastAsia="仿宋" w:hAnsi="仿宋" w:cs="宋体" w:hint="eastAsia"/>
                <w:sz w:val="16"/>
                <w:szCs w:val="16"/>
              </w:rPr>
              <w:br/>
              <w:t>电源管理器：</w:t>
            </w:r>
            <w:r>
              <w:rPr>
                <w:rFonts w:ascii="仿宋" w:eastAsia="仿宋" w:hAnsi="仿宋" w:cs="宋体" w:hint="eastAsia"/>
                <w:sz w:val="16"/>
                <w:szCs w:val="16"/>
              </w:rPr>
              <w:br/>
              <w:t>1.支持≥8通道电源时序开启/关闭，每</w:t>
            </w:r>
            <w:proofErr w:type="gramStart"/>
            <w:r>
              <w:rPr>
                <w:rFonts w:ascii="仿宋" w:eastAsia="仿宋" w:hAnsi="仿宋" w:cs="宋体" w:hint="eastAsia"/>
                <w:sz w:val="16"/>
                <w:szCs w:val="16"/>
              </w:rPr>
              <w:t>路动作</w:t>
            </w:r>
            <w:proofErr w:type="gramEnd"/>
            <w:r>
              <w:rPr>
                <w:rFonts w:ascii="仿宋" w:eastAsia="仿宋" w:hAnsi="仿宋" w:cs="宋体" w:hint="eastAsia"/>
                <w:sz w:val="16"/>
                <w:szCs w:val="16"/>
              </w:rPr>
              <w:t>延时时间≤1秒，支持远程控制（上电+24V直流信号）8通道电源时序开启/关闭（当电源开关处于off位置时有效），支持自定义配置CH1和CH2通道为受控或不受控状态；</w:t>
            </w:r>
            <w:r>
              <w:rPr>
                <w:rFonts w:ascii="仿宋" w:eastAsia="仿宋" w:hAnsi="仿宋" w:cs="宋体" w:hint="eastAsia"/>
                <w:sz w:val="16"/>
                <w:szCs w:val="16"/>
              </w:rPr>
              <w:br/>
              <w:t>2.单个通道最大负载功率≥2200W，所有通道负载总功率≥6000W，多用途电源插座，具有≥1路USB接口。</w:t>
            </w:r>
          </w:p>
        </w:tc>
        <w:tc>
          <w:tcPr>
            <w:tcW w:w="269"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套</w:t>
            </w:r>
          </w:p>
        </w:tc>
        <w:tc>
          <w:tcPr>
            <w:tcW w:w="270"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4</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288" w:type="pct"/>
            <w:tcBorders>
              <w:top w:val="nil"/>
              <w:left w:val="nil"/>
              <w:bottom w:val="nil"/>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23"/>
        </w:trPr>
        <w:tc>
          <w:tcPr>
            <w:tcW w:w="168" w:type="pc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2</w:t>
            </w:r>
          </w:p>
        </w:tc>
        <w:tc>
          <w:tcPr>
            <w:tcW w:w="350" w:type="pct"/>
            <w:tcBorders>
              <w:top w:val="nil"/>
              <w:left w:val="nil"/>
              <w:bottom w:val="nil"/>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手持发射机</w:t>
            </w:r>
          </w:p>
        </w:tc>
        <w:tc>
          <w:tcPr>
            <w:tcW w:w="2737" w:type="pct"/>
            <w:tcBorders>
              <w:top w:val="nil"/>
              <w:left w:val="nil"/>
              <w:bottom w:val="single" w:sz="4" w:space="0" w:color="auto"/>
              <w:right w:val="single" w:sz="4" w:space="0" w:color="auto"/>
            </w:tcBorders>
            <w:shd w:val="clear" w:color="auto" w:fill="auto"/>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1.数字U段传输技术，pi/4-DQPSK调制方式，采用国产主控芯片，传输距离≥80米，具有混响、均衡、智能静音、音频加密、功率调节功能；</w:t>
            </w:r>
            <w:r>
              <w:rPr>
                <w:rFonts w:ascii="仿宋" w:eastAsia="仿宋" w:hAnsi="仿宋" w:cs="宋体" w:hint="eastAsia"/>
                <w:sz w:val="16"/>
                <w:szCs w:val="16"/>
              </w:rPr>
              <w:br/>
              <w:t>2.具有≥1台接收主机、≥2只领夹腰包，频率范围等同或优于470MHz-510MHz、540MHz-590MHz、</w:t>
            </w:r>
            <w:r>
              <w:rPr>
                <w:rFonts w:ascii="仿宋" w:eastAsia="仿宋" w:hAnsi="仿宋" w:cs="宋体" w:hint="eastAsia"/>
                <w:sz w:val="16"/>
                <w:szCs w:val="16"/>
              </w:rPr>
              <w:lastRenderedPageBreak/>
              <w:t>640MHz-690MHz、807MHz-830MHz四个频段使用；</w:t>
            </w:r>
            <w:r>
              <w:rPr>
                <w:rFonts w:ascii="仿宋" w:eastAsia="仿宋" w:hAnsi="仿宋" w:cs="宋体" w:hint="eastAsia"/>
                <w:sz w:val="16"/>
                <w:szCs w:val="16"/>
              </w:rPr>
              <w:br/>
              <w:t>3.接收机前面板具有≥2个显示屏、≥2个编码旋钮、≥2个频率扫描实体按键、≥2个</w:t>
            </w:r>
            <w:proofErr w:type="gramStart"/>
            <w:r>
              <w:rPr>
                <w:rFonts w:ascii="仿宋" w:eastAsia="仿宋" w:hAnsi="仿宋" w:cs="宋体" w:hint="eastAsia"/>
                <w:sz w:val="16"/>
                <w:szCs w:val="16"/>
              </w:rPr>
              <w:t>红外对频实体</w:t>
            </w:r>
            <w:proofErr w:type="gramEnd"/>
            <w:r>
              <w:rPr>
                <w:rFonts w:ascii="仿宋" w:eastAsia="仿宋" w:hAnsi="仿宋" w:cs="宋体" w:hint="eastAsia"/>
                <w:sz w:val="16"/>
                <w:szCs w:val="16"/>
              </w:rPr>
              <w:t>按键、≥1个电源开关按键、≥1个二合一指示灯（红外发射管+</w:t>
            </w:r>
            <w:proofErr w:type="gramStart"/>
            <w:r>
              <w:rPr>
                <w:rFonts w:ascii="仿宋" w:eastAsia="仿宋" w:hAnsi="仿宋" w:cs="宋体" w:hint="eastAsia"/>
                <w:sz w:val="16"/>
                <w:szCs w:val="16"/>
              </w:rPr>
              <w:t>对频指示灯</w:t>
            </w:r>
            <w:proofErr w:type="gramEnd"/>
            <w:r>
              <w:rPr>
                <w:rFonts w:ascii="仿宋" w:eastAsia="仿宋" w:hAnsi="仿宋" w:cs="宋体" w:hint="eastAsia"/>
                <w:sz w:val="16"/>
                <w:szCs w:val="16"/>
              </w:rPr>
              <w:t>）；后面板具有≥1个LINE-OUT接口、≥2个XLR-OUT接口、≥2个BNC接口、≥1个DC接口；发射机具有≥1个OLED 显示屏、≥1个开关机/静音按键、≥2个工作状态指示灯；（提供具备检测资质的第三方检测机构出具的检验（检测）报告）</w:t>
            </w:r>
            <w:r>
              <w:rPr>
                <w:rFonts w:ascii="仿宋" w:eastAsia="仿宋" w:hAnsi="仿宋" w:cs="宋体" w:hint="eastAsia"/>
                <w:sz w:val="16"/>
                <w:szCs w:val="16"/>
              </w:rPr>
              <w:br/>
              <w:t>4.具有多档位混响调节功能，混响效果≥</w:t>
            </w:r>
            <w:r>
              <w:rPr>
                <w:rFonts w:ascii="仿宋" w:eastAsia="仿宋" w:hAnsi="仿宋" w:cs="宋体" w:hint="eastAsia"/>
                <w:color w:val="FF0000"/>
                <w:sz w:val="16"/>
                <w:szCs w:val="16"/>
              </w:rPr>
              <w:t>15000个</w:t>
            </w:r>
            <w:r>
              <w:rPr>
                <w:rFonts w:ascii="仿宋" w:eastAsia="仿宋" w:hAnsi="仿宋" w:cs="宋体" w:hint="eastAsia"/>
                <w:sz w:val="16"/>
                <w:szCs w:val="16"/>
              </w:rPr>
              <w:t>，效果占比、回响延时、混响幅度调节，三种音效各具有≥</w:t>
            </w:r>
            <w:r>
              <w:rPr>
                <w:rFonts w:ascii="仿宋" w:eastAsia="仿宋" w:hAnsi="仿宋" w:cs="宋体" w:hint="eastAsia"/>
                <w:color w:val="FF0000"/>
                <w:sz w:val="16"/>
                <w:szCs w:val="16"/>
              </w:rPr>
              <w:t>20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调节；（提供具备检测资质的第三方检测机构出具的检验（检测）报告）</w:t>
            </w:r>
            <w:r>
              <w:rPr>
                <w:rFonts w:ascii="仿宋" w:eastAsia="仿宋" w:hAnsi="仿宋" w:cs="宋体" w:hint="eastAsia"/>
                <w:sz w:val="16"/>
                <w:szCs w:val="16"/>
              </w:rPr>
              <w:br/>
              <w:t>5.具有多频段均衡调节功能，均衡调节≥</w:t>
            </w:r>
            <w:r>
              <w:rPr>
                <w:rFonts w:ascii="仿宋" w:eastAsia="仿宋" w:hAnsi="仿宋" w:cs="宋体" w:hint="eastAsia"/>
                <w:color w:val="FF0000"/>
                <w:sz w:val="16"/>
                <w:szCs w:val="16"/>
              </w:rPr>
              <w:t>2000种</w:t>
            </w:r>
            <w:r>
              <w:rPr>
                <w:rFonts w:ascii="仿宋" w:eastAsia="仿宋" w:hAnsi="仿宋" w:cs="宋体" w:hint="eastAsia"/>
                <w:sz w:val="16"/>
                <w:szCs w:val="16"/>
              </w:rPr>
              <w:t>，麦克风均衡器调节功能，具有高、中、低音三种调节档位，每种效果支持≥</w:t>
            </w:r>
            <w:r>
              <w:rPr>
                <w:rFonts w:ascii="仿宋" w:eastAsia="仿宋" w:hAnsi="仿宋" w:cs="宋体" w:hint="eastAsia"/>
                <w:color w:val="FF0000"/>
                <w:sz w:val="16"/>
                <w:szCs w:val="16"/>
              </w:rPr>
              <w:t>10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w:t>
            </w:r>
            <w:r>
              <w:rPr>
                <w:rFonts w:ascii="仿宋" w:eastAsia="仿宋" w:hAnsi="仿宋" w:cs="宋体" w:hint="eastAsia"/>
                <w:sz w:val="16"/>
                <w:szCs w:val="16"/>
              </w:rPr>
              <w:br/>
              <w:t>6.发射机使用时长≥10小时；</w:t>
            </w:r>
            <w:r>
              <w:rPr>
                <w:rFonts w:ascii="仿宋" w:eastAsia="仿宋" w:hAnsi="仿宋" w:cs="宋体" w:hint="eastAsia"/>
                <w:sz w:val="16"/>
                <w:szCs w:val="16"/>
              </w:rPr>
              <w:br/>
              <w:t>7.具有ID</w:t>
            </w:r>
            <w:proofErr w:type="gramStart"/>
            <w:r>
              <w:rPr>
                <w:rFonts w:ascii="仿宋" w:eastAsia="仿宋" w:hAnsi="仿宋" w:cs="宋体" w:hint="eastAsia"/>
                <w:sz w:val="16"/>
                <w:szCs w:val="16"/>
              </w:rPr>
              <w:t>码防串扰</w:t>
            </w:r>
            <w:proofErr w:type="gramEnd"/>
            <w:r>
              <w:rPr>
                <w:rFonts w:ascii="仿宋" w:eastAsia="仿宋" w:hAnsi="仿宋" w:cs="宋体" w:hint="eastAsia"/>
                <w:sz w:val="16"/>
                <w:szCs w:val="16"/>
              </w:rPr>
              <w:t>功能，采用32位唯一ID码，用于接收和发射配对，收发ID</w:t>
            </w:r>
            <w:proofErr w:type="gramStart"/>
            <w:r>
              <w:rPr>
                <w:rFonts w:ascii="仿宋" w:eastAsia="仿宋" w:hAnsi="仿宋" w:cs="宋体" w:hint="eastAsia"/>
                <w:sz w:val="16"/>
                <w:szCs w:val="16"/>
              </w:rPr>
              <w:t>码必须</w:t>
            </w:r>
            <w:proofErr w:type="gramEnd"/>
            <w:r>
              <w:rPr>
                <w:rFonts w:ascii="仿宋" w:eastAsia="仿宋" w:hAnsi="仿宋" w:cs="宋体" w:hint="eastAsia"/>
                <w:sz w:val="16"/>
                <w:szCs w:val="16"/>
              </w:rPr>
              <w:t>相同才能对码，能够有效防止相同频率的信号串频；</w:t>
            </w:r>
            <w:r>
              <w:rPr>
                <w:rFonts w:ascii="仿宋" w:eastAsia="仿宋" w:hAnsi="仿宋" w:cs="宋体" w:hint="eastAsia"/>
                <w:sz w:val="16"/>
                <w:szCs w:val="16"/>
              </w:rPr>
              <w:br/>
              <w:t>8.发射机显示屏可显示频率信息、音频加密状态、功率挡位、静音状态、电量格数等信息。</w:t>
            </w:r>
            <w:r>
              <w:rPr>
                <w:rFonts w:ascii="仿宋" w:eastAsia="仿宋" w:hAnsi="仿宋" w:cs="宋体" w:hint="eastAsia"/>
                <w:sz w:val="16"/>
                <w:szCs w:val="16"/>
              </w:rPr>
              <w:br/>
              <w:t>9.含设备所需线材、辅材及安装、调试等。</w:t>
            </w:r>
          </w:p>
        </w:tc>
        <w:tc>
          <w:tcPr>
            <w:tcW w:w="269"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套</w:t>
            </w:r>
          </w:p>
        </w:tc>
        <w:tc>
          <w:tcPr>
            <w:tcW w:w="270"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4</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288" w:type="pct"/>
            <w:tcBorders>
              <w:top w:val="nil"/>
              <w:left w:val="nil"/>
              <w:bottom w:val="nil"/>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23"/>
        </w:trPr>
        <w:tc>
          <w:tcPr>
            <w:tcW w:w="168" w:type="pc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b/>
                <w:bCs/>
                <w:sz w:val="16"/>
                <w:szCs w:val="16"/>
              </w:rPr>
            </w:pPr>
            <w:r>
              <w:rPr>
                <w:rFonts w:ascii="仿宋" w:eastAsia="仿宋" w:hAnsi="仿宋" w:cs="宋体" w:hint="eastAsia"/>
                <w:b/>
                <w:bCs/>
                <w:sz w:val="16"/>
                <w:szCs w:val="16"/>
              </w:rPr>
              <w:lastRenderedPageBreak/>
              <w:t>3</w:t>
            </w:r>
          </w:p>
        </w:tc>
        <w:tc>
          <w:tcPr>
            <w:tcW w:w="350" w:type="pct"/>
            <w:tcBorders>
              <w:top w:val="single" w:sz="4" w:space="0" w:color="auto"/>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腰包发射机</w:t>
            </w:r>
          </w:p>
        </w:tc>
        <w:tc>
          <w:tcPr>
            <w:tcW w:w="2737" w:type="pct"/>
            <w:tcBorders>
              <w:top w:val="nil"/>
              <w:left w:val="nil"/>
              <w:bottom w:val="single" w:sz="4" w:space="0" w:color="auto"/>
              <w:right w:val="single" w:sz="4" w:space="0" w:color="auto"/>
            </w:tcBorders>
            <w:shd w:val="clear" w:color="auto" w:fill="auto"/>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1.数字U段传输技术，pi/4-DQPSK调制方式，采用国产主控芯片，传输距离≥80米，具有混响、均衡、智能静音、音频加密、功率调节功能；</w:t>
            </w:r>
            <w:r>
              <w:rPr>
                <w:rFonts w:ascii="仿宋" w:eastAsia="仿宋" w:hAnsi="仿宋" w:cs="宋体" w:hint="eastAsia"/>
                <w:sz w:val="16"/>
                <w:szCs w:val="16"/>
              </w:rPr>
              <w:br/>
              <w:t>2.具有≥1台接收主机；</w:t>
            </w:r>
            <w:r>
              <w:rPr>
                <w:rFonts w:ascii="仿宋" w:eastAsia="仿宋" w:hAnsi="仿宋" w:cs="宋体" w:hint="eastAsia"/>
                <w:sz w:val="16"/>
                <w:szCs w:val="16"/>
              </w:rPr>
              <w:br/>
              <w:t>3.接收机前面板具有≥2个显示屏、≥2个编码旋钮、≥2个频率扫描实体按键、≥2个</w:t>
            </w:r>
            <w:proofErr w:type="gramStart"/>
            <w:r>
              <w:rPr>
                <w:rFonts w:ascii="仿宋" w:eastAsia="仿宋" w:hAnsi="仿宋" w:cs="宋体" w:hint="eastAsia"/>
                <w:sz w:val="16"/>
                <w:szCs w:val="16"/>
              </w:rPr>
              <w:t>红外对频实体</w:t>
            </w:r>
            <w:proofErr w:type="gramEnd"/>
            <w:r>
              <w:rPr>
                <w:rFonts w:ascii="仿宋" w:eastAsia="仿宋" w:hAnsi="仿宋" w:cs="宋体" w:hint="eastAsia"/>
                <w:sz w:val="16"/>
                <w:szCs w:val="16"/>
              </w:rPr>
              <w:t>按键、≥1个电源开关按键、≥1个二合一指示灯（红外发射管+</w:t>
            </w:r>
            <w:proofErr w:type="gramStart"/>
            <w:r>
              <w:rPr>
                <w:rFonts w:ascii="仿宋" w:eastAsia="仿宋" w:hAnsi="仿宋" w:cs="宋体" w:hint="eastAsia"/>
                <w:sz w:val="16"/>
                <w:szCs w:val="16"/>
              </w:rPr>
              <w:t>对频指示灯</w:t>
            </w:r>
            <w:proofErr w:type="gramEnd"/>
            <w:r>
              <w:rPr>
                <w:rFonts w:ascii="仿宋" w:eastAsia="仿宋" w:hAnsi="仿宋" w:cs="宋体" w:hint="eastAsia"/>
                <w:sz w:val="16"/>
                <w:szCs w:val="16"/>
              </w:rPr>
              <w:t>）；后面板具有≥1个LINE-OUT接口、≥2个XLR-OUT接口、≥2个BNC接口、≥1个DC接口；发射机具有≥1个OLED 显示屏、≥1个开关机/静音按键、≥2个工作状态指示灯；（提供具备检测资质的第三方检测机构出具的检验（检测）报告）</w:t>
            </w:r>
            <w:r>
              <w:rPr>
                <w:rFonts w:ascii="仿宋" w:eastAsia="仿宋" w:hAnsi="仿宋" w:cs="宋体" w:hint="eastAsia"/>
                <w:sz w:val="16"/>
                <w:szCs w:val="16"/>
              </w:rPr>
              <w:br/>
              <w:t>4.具有多档位混响调节功能，混响效果≥</w:t>
            </w:r>
            <w:r>
              <w:rPr>
                <w:rFonts w:ascii="仿宋" w:eastAsia="仿宋" w:hAnsi="仿宋" w:cs="宋体" w:hint="eastAsia"/>
                <w:color w:val="FF0000"/>
                <w:sz w:val="16"/>
                <w:szCs w:val="16"/>
              </w:rPr>
              <w:t>15000个</w:t>
            </w:r>
            <w:r>
              <w:rPr>
                <w:rFonts w:ascii="仿宋" w:eastAsia="仿宋" w:hAnsi="仿宋" w:cs="宋体" w:hint="eastAsia"/>
                <w:sz w:val="16"/>
                <w:szCs w:val="16"/>
              </w:rPr>
              <w:t>，效果占比、回响延时、混响幅度调节，三种音效各具有≥</w:t>
            </w:r>
            <w:r>
              <w:rPr>
                <w:rFonts w:ascii="仿宋" w:eastAsia="仿宋" w:hAnsi="仿宋" w:cs="宋体" w:hint="eastAsia"/>
                <w:color w:val="FF0000"/>
                <w:sz w:val="16"/>
                <w:szCs w:val="16"/>
              </w:rPr>
              <w:t>20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调节；（提供具备检测资质的第三方检测机构出具的检验（检测）报告）</w:t>
            </w:r>
            <w:r>
              <w:rPr>
                <w:rFonts w:ascii="仿宋" w:eastAsia="仿宋" w:hAnsi="仿宋" w:cs="宋体" w:hint="eastAsia"/>
                <w:sz w:val="16"/>
                <w:szCs w:val="16"/>
              </w:rPr>
              <w:br/>
              <w:t>5.具有多频段均衡调节功能，均衡调节≥</w:t>
            </w:r>
            <w:r>
              <w:rPr>
                <w:rFonts w:ascii="仿宋" w:eastAsia="仿宋" w:hAnsi="仿宋" w:cs="宋体" w:hint="eastAsia"/>
                <w:color w:val="FF0000"/>
                <w:sz w:val="16"/>
                <w:szCs w:val="16"/>
              </w:rPr>
              <w:t>2000种</w:t>
            </w:r>
            <w:r>
              <w:rPr>
                <w:rFonts w:ascii="仿宋" w:eastAsia="仿宋" w:hAnsi="仿宋" w:cs="宋体" w:hint="eastAsia"/>
                <w:sz w:val="16"/>
                <w:szCs w:val="16"/>
              </w:rPr>
              <w:t>，麦克风均衡器调节功能，具有高、中、低音三种调节档位，每种效果支持≥</w:t>
            </w:r>
            <w:r>
              <w:rPr>
                <w:rFonts w:ascii="仿宋" w:eastAsia="仿宋" w:hAnsi="仿宋" w:cs="宋体" w:hint="eastAsia"/>
                <w:color w:val="FF0000"/>
                <w:sz w:val="16"/>
                <w:szCs w:val="16"/>
              </w:rPr>
              <w:t>10</w:t>
            </w:r>
            <w:proofErr w:type="gramStart"/>
            <w:r>
              <w:rPr>
                <w:rFonts w:ascii="仿宋" w:eastAsia="仿宋" w:hAnsi="仿宋" w:cs="宋体" w:hint="eastAsia"/>
                <w:color w:val="FF0000"/>
                <w:sz w:val="16"/>
                <w:szCs w:val="16"/>
              </w:rPr>
              <w:t>档</w:t>
            </w:r>
            <w:proofErr w:type="gramEnd"/>
            <w:r>
              <w:rPr>
                <w:rFonts w:ascii="仿宋" w:eastAsia="仿宋" w:hAnsi="仿宋" w:cs="宋体" w:hint="eastAsia"/>
                <w:sz w:val="16"/>
                <w:szCs w:val="16"/>
              </w:rPr>
              <w:t>调节；</w:t>
            </w:r>
            <w:r>
              <w:rPr>
                <w:rFonts w:ascii="仿宋" w:eastAsia="仿宋" w:hAnsi="仿宋" w:cs="宋体" w:hint="eastAsia"/>
                <w:sz w:val="16"/>
                <w:szCs w:val="16"/>
              </w:rPr>
              <w:br/>
              <w:t>6.发射机使用时长≥10小时；</w:t>
            </w:r>
            <w:r>
              <w:rPr>
                <w:rFonts w:ascii="仿宋" w:eastAsia="仿宋" w:hAnsi="仿宋" w:cs="宋体" w:hint="eastAsia"/>
                <w:sz w:val="16"/>
                <w:szCs w:val="16"/>
              </w:rPr>
              <w:br/>
              <w:t>7.具有ID</w:t>
            </w:r>
            <w:proofErr w:type="gramStart"/>
            <w:r>
              <w:rPr>
                <w:rFonts w:ascii="仿宋" w:eastAsia="仿宋" w:hAnsi="仿宋" w:cs="宋体" w:hint="eastAsia"/>
                <w:sz w:val="16"/>
                <w:szCs w:val="16"/>
              </w:rPr>
              <w:t>码防串扰</w:t>
            </w:r>
            <w:proofErr w:type="gramEnd"/>
            <w:r>
              <w:rPr>
                <w:rFonts w:ascii="仿宋" w:eastAsia="仿宋" w:hAnsi="仿宋" w:cs="宋体" w:hint="eastAsia"/>
                <w:sz w:val="16"/>
                <w:szCs w:val="16"/>
              </w:rPr>
              <w:t>功能，采用32位唯一ID码，用于接收和发射配对，收发ID</w:t>
            </w:r>
            <w:proofErr w:type="gramStart"/>
            <w:r>
              <w:rPr>
                <w:rFonts w:ascii="仿宋" w:eastAsia="仿宋" w:hAnsi="仿宋" w:cs="宋体" w:hint="eastAsia"/>
                <w:sz w:val="16"/>
                <w:szCs w:val="16"/>
              </w:rPr>
              <w:t>码必须</w:t>
            </w:r>
            <w:proofErr w:type="gramEnd"/>
            <w:r>
              <w:rPr>
                <w:rFonts w:ascii="仿宋" w:eastAsia="仿宋" w:hAnsi="仿宋" w:cs="宋体" w:hint="eastAsia"/>
                <w:sz w:val="16"/>
                <w:szCs w:val="16"/>
              </w:rPr>
              <w:t>相同才能对码，能够</w:t>
            </w:r>
            <w:r>
              <w:rPr>
                <w:rFonts w:ascii="仿宋" w:eastAsia="仿宋" w:hAnsi="仿宋" w:cs="宋体" w:hint="eastAsia"/>
                <w:sz w:val="16"/>
                <w:szCs w:val="16"/>
              </w:rPr>
              <w:lastRenderedPageBreak/>
              <w:t>有效防止相同频率的信号串频；</w:t>
            </w:r>
            <w:r>
              <w:rPr>
                <w:rFonts w:ascii="仿宋" w:eastAsia="仿宋" w:hAnsi="仿宋" w:cs="宋体" w:hint="eastAsia"/>
                <w:sz w:val="16"/>
                <w:szCs w:val="16"/>
              </w:rPr>
              <w:br/>
              <w:t>8.发射机显示屏可显示频率信息、音频加密状态、功率挡位、静音状态、电量格数等信息。</w:t>
            </w:r>
            <w:r>
              <w:rPr>
                <w:rFonts w:ascii="仿宋" w:eastAsia="仿宋" w:hAnsi="仿宋" w:cs="宋体" w:hint="eastAsia"/>
                <w:sz w:val="16"/>
                <w:szCs w:val="16"/>
              </w:rPr>
              <w:br/>
              <w:t>9.含设备所需线材、辅材及安装、调试等。</w:t>
            </w:r>
          </w:p>
        </w:tc>
        <w:tc>
          <w:tcPr>
            <w:tcW w:w="269"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套</w:t>
            </w:r>
          </w:p>
        </w:tc>
        <w:tc>
          <w:tcPr>
            <w:tcW w:w="270"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4</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288" w:type="pct"/>
            <w:tcBorders>
              <w:top w:val="single" w:sz="4" w:space="0" w:color="auto"/>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23"/>
        </w:trPr>
        <w:tc>
          <w:tcPr>
            <w:tcW w:w="168" w:type="pc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lastRenderedPageBreak/>
              <w:t>4</w:t>
            </w:r>
          </w:p>
        </w:tc>
        <w:tc>
          <w:tcPr>
            <w:tcW w:w="35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单指向，头戴</w:t>
            </w:r>
            <w:proofErr w:type="gramStart"/>
            <w:r>
              <w:rPr>
                <w:rFonts w:ascii="仿宋" w:eastAsia="仿宋" w:hAnsi="仿宋" w:cs="宋体" w:hint="eastAsia"/>
                <w:sz w:val="16"/>
                <w:szCs w:val="16"/>
              </w:rPr>
              <w:t>咪</w:t>
            </w:r>
            <w:proofErr w:type="gramEnd"/>
          </w:p>
        </w:tc>
        <w:tc>
          <w:tcPr>
            <w:tcW w:w="2737"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频率范围等同或优于470MHz-510MHz、540MHz-590MHz、640MHz-690MHz、807MHz-830MHz四个频段使用</w:t>
            </w:r>
          </w:p>
        </w:tc>
        <w:tc>
          <w:tcPr>
            <w:tcW w:w="269"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只</w:t>
            </w:r>
          </w:p>
        </w:tc>
        <w:tc>
          <w:tcPr>
            <w:tcW w:w="270"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8</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288"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left"/>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r w:rsidR="005A75EA">
        <w:trPr>
          <w:trHeight w:val="23"/>
        </w:trPr>
        <w:tc>
          <w:tcPr>
            <w:tcW w:w="168" w:type="pc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5</w:t>
            </w:r>
          </w:p>
        </w:tc>
        <w:tc>
          <w:tcPr>
            <w:tcW w:w="35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定向天线</w:t>
            </w:r>
          </w:p>
        </w:tc>
        <w:tc>
          <w:tcPr>
            <w:tcW w:w="2737"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1.具备≥1台天线分配器，≥1套指向性话筒天线</w:t>
            </w:r>
            <w:r>
              <w:rPr>
                <w:rFonts w:ascii="仿宋" w:eastAsia="仿宋" w:hAnsi="仿宋" w:cs="宋体" w:hint="eastAsia"/>
                <w:sz w:val="16"/>
                <w:szCs w:val="16"/>
              </w:rPr>
              <w:br/>
              <w:t>天线分配器：</w:t>
            </w:r>
            <w:r>
              <w:rPr>
                <w:rFonts w:ascii="仿宋" w:eastAsia="仿宋" w:hAnsi="仿宋" w:cs="宋体" w:hint="eastAsia"/>
                <w:sz w:val="16"/>
                <w:szCs w:val="16"/>
              </w:rPr>
              <w:br/>
              <w:t>1.天线接收频段（等同或优于）470-950MHZ频率，天线驻波比≤2.0，放大器</w:t>
            </w:r>
            <w:proofErr w:type="gramStart"/>
            <w:r>
              <w:rPr>
                <w:rFonts w:ascii="仿宋" w:eastAsia="仿宋" w:hAnsi="仿宋" w:cs="宋体" w:hint="eastAsia"/>
                <w:sz w:val="16"/>
                <w:szCs w:val="16"/>
              </w:rPr>
              <w:t>增益四</w:t>
            </w:r>
            <w:proofErr w:type="gramEnd"/>
            <w:r>
              <w:rPr>
                <w:rFonts w:ascii="仿宋" w:eastAsia="仿宋" w:hAnsi="仿宋" w:cs="宋体" w:hint="eastAsia"/>
                <w:sz w:val="16"/>
                <w:szCs w:val="16"/>
              </w:rPr>
              <w:t>档可调（-6dB/0dB/6dB/12dB)，指向性≥90度。</w:t>
            </w:r>
            <w:r>
              <w:rPr>
                <w:rFonts w:ascii="仿宋" w:eastAsia="仿宋" w:hAnsi="仿宋" w:cs="宋体" w:hint="eastAsia"/>
                <w:sz w:val="16"/>
                <w:szCs w:val="16"/>
              </w:rPr>
              <w:br/>
              <w:t>2.具备≥2个天线输入接口，具备接收天线信号分配多路射频信号、放大射频信号功能；</w:t>
            </w:r>
            <w:r>
              <w:rPr>
                <w:rFonts w:ascii="仿宋" w:eastAsia="仿宋" w:hAnsi="仿宋" w:cs="宋体" w:hint="eastAsia"/>
                <w:sz w:val="16"/>
                <w:szCs w:val="16"/>
              </w:rPr>
              <w:br/>
              <w:t>3.具备≥2个</w:t>
            </w:r>
            <w:proofErr w:type="gramStart"/>
            <w:r>
              <w:rPr>
                <w:rFonts w:ascii="仿宋" w:eastAsia="仿宋" w:hAnsi="仿宋" w:cs="宋体" w:hint="eastAsia"/>
                <w:sz w:val="16"/>
                <w:szCs w:val="16"/>
              </w:rPr>
              <w:t>天线级联接</w:t>
            </w:r>
            <w:proofErr w:type="gramEnd"/>
            <w:r>
              <w:rPr>
                <w:rFonts w:ascii="仿宋" w:eastAsia="仿宋" w:hAnsi="仿宋" w:cs="宋体" w:hint="eastAsia"/>
                <w:sz w:val="16"/>
                <w:szCs w:val="16"/>
              </w:rPr>
              <w:t>口，支持无限制级联分配器；</w:t>
            </w:r>
            <w:r>
              <w:rPr>
                <w:rFonts w:ascii="仿宋" w:eastAsia="仿宋" w:hAnsi="仿宋" w:cs="宋体" w:hint="eastAsia"/>
                <w:sz w:val="16"/>
                <w:szCs w:val="16"/>
              </w:rPr>
              <w:br/>
              <w:t>4.具备≥4个直流电源输出接口，支持给≥4台接收机供电。</w:t>
            </w:r>
            <w:r>
              <w:rPr>
                <w:rFonts w:ascii="仿宋" w:eastAsia="仿宋" w:hAnsi="仿宋" w:cs="宋体" w:hint="eastAsia"/>
                <w:sz w:val="16"/>
                <w:szCs w:val="16"/>
              </w:rPr>
              <w:br/>
              <w:t>指向性话筒天线：</w:t>
            </w:r>
            <w:r>
              <w:rPr>
                <w:rFonts w:ascii="仿宋" w:eastAsia="仿宋" w:hAnsi="仿宋" w:cs="宋体" w:hint="eastAsia"/>
                <w:sz w:val="16"/>
                <w:szCs w:val="16"/>
              </w:rPr>
              <w:br/>
              <w:t>1.含设备所需安装、调试等。</w:t>
            </w:r>
          </w:p>
        </w:tc>
        <w:tc>
          <w:tcPr>
            <w:tcW w:w="269"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套</w:t>
            </w:r>
          </w:p>
        </w:tc>
        <w:tc>
          <w:tcPr>
            <w:tcW w:w="270"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3</w:t>
            </w:r>
          </w:p>
        </w:tc>
        <w:tc>
          <w:tcPr>
            <w:tcW w:w="306"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288"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r>
      <w:tr w:rsidR="005A75EA">
        <w:trPr>
          <w:trHeight w:val="23"/>
        </w:trPr>
        <w:tc>
          <w:tcPr>
            <w:tcW w:w="168" w:type="pct"/>
            <w:tcBorders>
              <w:top w:val="nil"/>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6</w:t>
            </w:r>
          </w:p>
        </w:tc>
        <w:tc>
          <w:tcPr>
            <w:tcW w:w="35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PE-2U航空箱</w:t>
            </w:r>
          </w:p>
        </w:tc>
        <w:tc>
          <w:tcPr>
            <w:tcW w:w="2737"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left"/>
              <w:rPr>
                <w:rFonts w:ascii="仿宋" w:eastAsia="仿宋" w:hAnsi="仿宋" w:cs="宋体"/>
                <w:sz w:val="16"/>
                <w:szCs w:val="16"/>
              </w:rPr>
            </w:pPr>
            <w:r>
              <w:rPr>
                <w:rFonts w:ascii="仿宋" w:eastAsia="仿宋" w:hAnsi="仿宋" w:cs="宋体" w:hint="eastAsia"/>
                <w:sz w:val="16"/>
                <w:szCs w:val="16"/>
              </w:rPr>
              <w:t>软包，内置保护模具，支持收纳手持+领夹+头戴话筒。</w:t>
            </w:r>
          </w:p>
        </w:tc>
        <w:tc>
          <w:tcPr>
            <w:tcW w:w="269"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台</w:t>
            </w:r>
          </w:p>
        </w:tc>
        <w:tc>
          <w:tcPr>
            <w:tcW w:w="270"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6</w:t>
            </w:r>
          </w:p>
        </w:tc>
        <w:tc>
          <w:tcPr>
            <w:tcW w:w="306"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c>
          <w:tcPr>
            <w:tcW w:w="306"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288"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r>
      <w:tr w:rsidR="005A75EA">
        <w:trPr>
          <w:trHeight w:val="23"/>
        </w:trPr>
        <w:tc>
          <w:tcPr>
            <w:tcW w:w="379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5A75EA" w:rsidRDefault="009824BB">
            <w:pPr>
              <w:spacing w:after="0" w:line="240" w:lineRule="auto"/>
              <w:jc w:val="right"/>
              <w:rPr>
                <w:rFonts w:ascii="仿宋" w:eastAsia="仿宋" w:hAnsi="仿宋" w:cs="宋体"/>
                <w:sz w:val="16"/>
                <w:szCs w:val="16"/>
              </w:rPr>
            </w:pPr>
            <w:r>
              <w:rPr>
                <w:rFonts w:ascii="仿宋" w:eastAsia="仿宋" w:hAnsi="仿宋" w:cs="宋体" w:hint="eastAsia"/>
                <w:sz w:val="16"/>
                <w:szCs w:val="16"/>
              </w:rPr>
              <w:t>合计：</w:t>
            </w:r>
          </w:p>
        </w:tc>
        <w:tc>
          <w:tcPr>
            <w:tcW w:w="306"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306"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0.00 </w:t>
            </w:r>
          </w:p>
        </w:tc>
        <w:tc>
          <w:tcPr>
            <w:tcW w:w="300" w:type="pct"/>
            <w:tcBorders>
              <w:top w:val="nil"/>
              <w:left w:val="nil"/>
              <w:bottom w:val="single" w:sz="4" w:space="0" w:color="auto"/>
              <w:right w:val="single" w:sz="4" w:space="0" w:color="auto"/>
            </w:tcBorders>
            <w:shd w:val="clear" w:color="auto" w:fill="auto"/>
            <w:vAlign w:val="center"/>
          </w:tcPr>
          <w:p w:rsidR="005A75EA" w:rsidRDefault="009824BB">
            <w:pPr>
              <w:spacing w:after="0" w:line="240" w:lineRule="auto"/>
              <w:jc w:val="center"/>
              <w:rPr>
                <w:rFonts w:ascii="仿宋" w:eastAsia="仿宋" w:hAnsi="仿宋" w:cs="宋体"/>
                <w:sz w:val="16"/>
                <w:szCs w:val="16"/>
              </w:rPr>
            </w:pPr>
            <w:r>
              <w:rPr>
                <w:rFonts w:ascii="仿宋" w:eastAsia="仿宋" w:hAnsi="仿宋" w:cs="宋体" w:hint="eastAsia"/>
                <w:sz w:val="16"/>
                <w:szCs w:val="16"/>
              </w:rPr>
              <w:t xml:space="preserve">　</w:t>
            </w:r>
          </w:p>
        </w:tc>
        <w:tc>
          <w:tcPr>
            <w:tcW w:w="288" w:type="pct"/>
            <w:tcBorders>
              <w:top w:val="nil"/>
              <w:left w:val="nil"/>
              <w:bottom w:val="single" w:sz="4" w:space="0" w:color="auto"/>
              <w:right w:val="single" w:sz="4" w:space="0" w:color="auto"/>
            </w:tcBorders>
            <w:shd w:val="clear" w:color="auto" w:fill="auto"/>
            <w:noWrap/>
            <w:vAlign w:val="center"/>
          </w:tcPr>
          <w:p w:rsidR="005A75EA" w:rsidRDefault="009824BB">
            <w:pPr>
              <w:spacing w:after="0" w:line="240" w:lineRule="auto"/>
              <w:jc w:val="center"/>
              <w:rPr>
                <w:rFonts w:ascii="仿宋" w:eastAsia="仿宋" w:hAnsi="仿宋" w:cs="宋体"/>
                <w:color w:val="000000"/>
                <w:sz w:val="16"/>
                <w:szCs w:val="16"/>
              </w:rPr>
            </w:pPr>
            <w:r>
              <w:rPr>
                <w:rFonts w:ascii="仿宋" w:eastAsia="仿宋" w:hAnsi="仿宋" w:cs="宋体" w:hint="eastAsia"/>
                <w:color w:val="000000"/>
                <w:sz w:val="16"/>
                <w:szCs w:val="16"/>
              </w:rPr>
              <w:t xml:space="preserve">　</w:t>
            </w:r>
          </w:p>
        </w:tc>
      </w:tr>
    </w:tbl>
    <w:p w:rsidR="005A75EA" w:rsidRDefault="009824BB">
      <w:pPr>
        <w:spacing w:line="380" w:lineRule="exact"/>
        <w:ind w:leftChars="67" w:left="147"/>
        <w:rPr>
          <w:rFonts w:ascii="仿宋" w:eastAsia="仿宋" w:hAnsi="仿宋"/>
          <w:sz w:val="24"/>
          <w:szCs w:val="24"/>
        </w:rPr>
      </w:pPr>
      <w:r w:rsidRPr="0056743D">
        <w:rPr>
          <w:rFonts w:ascii="仿宋" w:eastAsia="仿宋" w:hAnsi="仿宋" w:hint="eastAsia"/>
          <w:sz w:val="24"/>
          <w:szCs w:val="24"/>
        </w:rPr>
        <w:t>货币单位：</w:t>
      </w:r>
    </w:p>
    <w:p w:rsidR="005A75EA" w:rsidRDefault="005A75EA">
      <w:pPr>
        <w:spacing w:line="380" w:lineRule="exact"/>
        <w:ind w:leftChars="67" w:left="147"/>
        <w:rPr>
          <w:rFonts w:ascii="仿宋" w:eastAsia="仿宋" w:hAnsi="仿宋"/>
          <w:sz w:val="24"/>
          <w:szCs w:val="24"/>
        </w:rPr>
      </w:pPr>
    </w:p>
    <w:p w:rsidR="005A75EA" w:rsidRDefault="009824BB">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5A75EA" w:rsidRDefault="009824BB">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5A75EA" w:rsidRDefault="005A75EA">
      <w:pPr>
        <w:spacing w:after="0" w:line="300" w:lineRule="exact"/>
        <w:ind w:firstLineChars="200" w:firstLine="480"/>
        <w:rPr>
          <w:rFonts w:ascii="仿宋" w:eastAsia="仿宋" w:hAnsi="仿宋"/>
          <w:sz w:val="24"/>
          <w:szCs w:val="24"/>
          <w:lang w:val="zh-CN"/>
        </w:rPr>
      </w:pPr>
    </w:p>
    <w:p w:rsidR="005A75EA" w:rsidRDefault="005A75EA">
      <w:pPr>
        <w:spacing w:line="380" w:lineRule="exact"/>
        <w:rPr>
          <w:rFonts w:ascii="仿宋" w:eastAsia="仿宋" w:hAnsi="仿宋"/>
          <w:sz w:val="24"/>
          <w:szCs w:val="24"/>
          <w:lang w:val="zh-CN"/>
        </w:rPr>
      </w:pPr>
    </w:p>
    <w:p w:rsidR="005A75EA" w:rsidRDefault="005A75EA">
      <w:pPr>
        <w:spacing w:line="360" w:lineRule="auto"/>
        <w:ind w:right="960"/>
        <w:jc w:val="right"/>
        <w:rPr>
          <w:rFonts w:ascii="仿宋" w:eastAsia="仿宋" w:hAnsi="仿宋"/>
          <w:sz w:val="24"/>
          <w:szCs w:val="24"/>
          <w:lang w:val="zh-CN"/>
        </w:rPr>
      </w:pPr>
    </w:p>
    <w:p w:rsidR="005A75EA" w:rsidRDefault="009824BB">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5A75EA" w:rsidRDefault="009824BB">
      <w:pPr>
        <w:spacing w:line="360" w:lineRule="auto"/>
        <w:ind w:right="1406"/>
        <w:jc w:val="right"/>
        <w:rPr>
          <w:rFonts w:ascii="仿宋" w:eastAsia="仿宋" w:hAnsi="仿宋"/>
          <w:sz w:val="24"/>
          <w:szCs w:val="24"/>
          <w:lang w:val="zh-CN"/>
        </w:r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8" w:name="_Toc169332843"/>
      <w:bookmarkStart w:id="119" w:name="_Toc181436466"/>
      <w:bookmarkStart w:id="120" w:name="_Toc181436570"/>
      <w:bookmarkStart w:id="121" w:name="_Toc177985474"/>
      <w:bookmarkStart w:id="122" w:name="_Toc182372787"/>
      <w:bookmarkStart w:id="123" w:name="_Toc170798798"/>
      <w:bookmarkStart w:id="124" w:name="_Toc182805222"/>
      <w:bookmarkStart w:id="125" w:name="_Toc191783227"/>
      <w:bookmarkStart w:id="126" w:name="_Toc191789334"/>
      <w:bookmarkStart w:id="127" w:name="_Toc169332954"/>
      <w:bookmarkStart w:id="128" w:name="_Toc251613839"/>
      <w:bookmarkStart w:id="129" w:name="_Toc160880534"/>
      <w:bookmarkStart w:id="130" w:name="_Toc180302918"/>
      <w:bookmarkStart w:id="131" w:name="_Toc191802695"/>
      <w:bookmarkStart w:id="132" w:name="_Toc211917121"/>
      <w:bookmarkStart w:id="133" w:name="_Toc213755864"/>
      <w:bookmarkStart w:id="134" w:name="_Toc213756001"/>
      <w:bookmarkStart w:id="135" w:name="_Toc213756057"/>
      <w:bookmarkStart w:id="136" w:name="_Toc192663840"/>
      <w:bookmarkStart w:id="137" w:name="_Toc192996451"/>
      <w:bookmarkStart w:id="138" w:name="_Toc192996343"/>
      <w:bookmarkStart w:id="139" w:name="_Toc253066624"/>
      <w:bookmarkStart w:id="140" w:name="_Toc203355738"/>
      <w:bookmarkStart w:id="141" w:name="_Toc217891408"/>
      <w:bookmarkStart w:id="142" w:name="_Toc219800249"/>
      <w:bookmarkStart w:id="143" w:name="_Toc193160453"/>
      <w:bookmarkStart w:id="144" w:name="_Toc191803631"/>
      <w:bookmarkStart w:id="145" w:name="_Toc192664158"/>
      <w:bookmarkStart w:id="146" w:name="_Toc193165739"/>
      <w:bookmarkStart w:id="147" w:name="_Toc213755945"/>
      <w:bookmarkStart w:id="148" w:name="_Toc192663691"/>
      <w:bookmarkStart w:id="149" w:name="_Toc223146614"/>
      <w:bookmarkStart w:id="150" w:name="_Toc225669328"/>
      <w:bookmarkStart w:id="151" w:name="_Toc227058536"/>
      <w:bookmarkStart w:id="152" w:name="_Toc230071153"/>
      <w:bookmarkStart w:id="153" w:name="_Toc232302122"/>
      <w:bookmarkStart w:id="154" w:name="_Toc235438281"/>
      <w:bookmarkStart w:id="155" w:name="_Toc235438352"/>
      <w:bookmarkStart w:id="156" w:name="_Toc235437998"/>
      <w:bookmarkStart w:id="157" w:name="_Toc236021457"/>
      <w:bookmarkStart w:id="158" w:name="_Toc160880165"/>
      <w:bookmarkStart w:id="159" w:name="_Toc273178703"/>
      <w:bookmarkStart w:id="160" w:name="_Toc259692656"/>
      <w:bookmarkStart w:id="161" w:name="_Toc267059186"/>
      <w:bookmarkStart w:id="162" w:name="_Toc213208771"/>
      <w:bookmarkStart w:id="163" w:name="_Toc249325720"/>
      <w:bookmarkStart w:id="164" w:name="_Toc251586241"/>
      <w:bookmarkStart w:id="165" w:name="_Toc254790909"/>
      <w:bookmarkStart w:id="166" w:name="_Toc258401265"/>
      <w:bookmarkStart w:id="167" w:name="_Toc266870916"/>
      <w:bookmarkStart w:id="168" w:name="_Toc267059658"/>
      <w:bookmarkStart w:id="169" w:name="_Toc267059811"/>
      <w:bookmarkStart w:id="170" w:name="_Toc267059924"/>
      <w:bookmarkStart w:id="171" w:name="_Toc259692749"/>
      <w:bookmarkStart w:id="172" w:name="_Toc267060326"/>
      <w:bookmarkStart w:id="173" w:name="_Toc266868943"/>
      <w:bookmarkStart w:id="174" w:name="_Toc255975016"/>
      <w:bookmarkStart w:id="175" w:name="_Toc259520874"/>
      <w:bookmarkStart w:id="176" w:name="_Toc267059035"/>
      <w:bookmarkStart w:id="177" w:name="_Toc266870839"/>
      <w:bookmarkStart w:id="178" w:name="_Toc267060461"/>
      <w:bookmarkStart w:id="179" w:name="_Toc266868679"/>
      <w:bookmarkStart w:id="180" w:name="_Toc266870441"/>
      <w:bookmarkStart w:id="181" w:name="_Toc267059544"/>
      <w:bookmarkStart w:id="182" w:name="_Toc267060076"/>
      <w:bookmarkStart w:id="183" w:name="_Toc267060216"/>
    </w:p>
    <w:p w:rsidR="005A75EA" w:rsidRDefault="005A75EA">
      <w:pPr>
        <w:spacing w:line="360" w:lineRule="auto"/>
        <w:ind w:right="1406"/>
        <w:jc w:val="right"/>
        <w:rPr>
          <w:rFonts w:ascii="仿宋" w:eastAsia="仿宋" w:hAnsi="仿宋"/>
          <w:sz w:val="24"/>
          <w:szCs w:val="24"/>
          <w:lang w:val="zh-CN"/>
        </w:rPr>
        <w:sectPr w:rsidR="005A75EA">
          <w:pgSz w:w="16838" w:h="11906" w:orient="landscape"/>
          <w:pgMar w:top="1134" w:right="1440" w:bottom="1416" w:left="1440" w:header="851" w:footer="992" w:gutter="0"/>
          <w:cols w:space="425"/>
          <w:titlePg/>
          <w:docGrid w:type="lines" w:linePitch="312"/>
        </w:sectPr>
      </w:pPr>
    </w:p>
    <w:p w:rsidR="005A75EA" w:rsidRDefault="009824BB">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eastAsia="仿宋" w:hAnsi="仿宋" w:hint="eastAsia"/>
          <w:b/>
          <w:bCs/>
          <w:sz w:val="24"/>
          <w:szCs w:val="24"/>
        </w:rPr>
        <w:t>参与人还应提供的材料</w:t>
      </w:r>
    </w:p>
    <w:p w:rsidR="005A75EA" w:rsidRDefault="005A75EA">
      <w:pPr>
        <w:pStyle w:val="af"/>
        <w:rPr>
          <w:sz w:val="24"/>
          <w:szCs w:val="24"/>
        </w:rPr>
      </w:pPr>
    </w:p>
    <w:p w:rsidR="005A75EA" w:rsidRDefault="009824BB">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5A75EA" w:rsidRDefault="009824B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5A75EA" w:rsidRDefault="009824B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5A75EA" w:rsidRDefault="009824B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5A75EA" w:rsidRDefault="009824B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2年起具有3个及以上（含3个）同类项目和良好的售后服务应用成功案例（提供完整合同、发票复印件)</w:t>
      </w:r>
    </w:p>
    <w:p w:rsidR="005A75EA" w:rsidRDefault="009824B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5A75EA" w:rsidRDefault="009824B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rsidR="005A75EA" w:rsidRDefault="009824B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项目施工方案、后期服务承诺书</w:t>
      </w:r>
    </w:p>
    <w:p w:rsidR="005A75EA" w:rsidRDefault="005A75EA">
      <w:pPr>
        <w:pStyle w:val="af2"/>
        <w:spacing w:after="0" w:line="500" w:lineRule="exact"/>
        <w:ind w:left="720" w:firstLineChars="0" w:firstLine="0"/>
        <w:rPr>
          <w:rFonts w:ascii="仿宋" w:eastAsia="仿宋" w:hAnsi="仿宋"/>
          <w:sz w:val="24"/>
          <w:szCs w:val="24"/>
        </w:rPr>
      </w:pPr>
    </w:p>
    <w:p w:rsidR="005A75EA" w:rsidRDefault="005A75EA">
      <w:pPr>
        <w:spacing w:line="380" w:lineRule="exact"/>
        <w:rPr>
          <w:rFonts w:ascii="仿宋" w:eastAsia="仿宋" w:hAnsi="仿宋"/>
          <w:sz w:val="24"/>
          <w:szCs w:val="24"/>
        </w:rPr>
      </w:pPr>
    </w:p>
    <w:p w:rsidR="005A75EA" w:rsidRDefault="009824BB">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5A75EA" w:rsidRDefault="005A75EA">
      <w:pPr>
        <w:spacing w:line="380" w:lineRule="exact"/>
        <w:rPr>
          <w:rFonts w:ascii="仿宋" w:eastAsia="仿宋" w:hAnsi="仿宋"/>
          <w:sz w:val="24"/>
          <w:szCs w:val="24"/>
        </w:rPr>
      </w:pPr>
    </w:p>
    <w:p w:rsidR="005A75EA" w:rsidRDefault="005A75EA">
      <w:pPr>
        <w:spacing w:line="380" w:lineRule="exact"/>
        <w:rPr>
          <w:rFonts w:ascii="仿宋" w:eastAsia="仿宋" w:hAnsi="仿宋"/>
          <w:sz w:val="24"/>
          <w:szCs w:val="24"/>
        </w:rPr>
      </w:pPr>
    </w:p>
    <w:p w:rsidR="005A75EA" w:rsidRDefault="005A75EA">
      <w:pPr>
        <w:spacing w:line="380" w:lineRule="exact"/>
        <w:rPr>
          <w:rFonts w:ascii="仿宋" w:eastAsia="仿宋" w:hAnsi="仿宋"/>
          <w:sz w:val="24"/>
          <w:szCs w:val="24"/>
        </w:rPr>
      </w:pPr>
    </w:p>
    <w:sectPr w:rsidR="005A75EA">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EBB" w:rsidRDefault="00C61EBB">
      <w:pPr>
        <w:spacing w:line="240" w:lineRule="auto"/>
      </w:pPr>
      <w:r>
        <w:separator/>
      </w:r>
    </w:p>
  </w:endnote>
  <w:endnote w:type="continuationSeparator" w:id="0">
    <w:p w:rsidR="00C61EBB" w:rsidRDefault="00C61E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AutoText"/>
      </w:docPartObj>
    </w:sdtPr>
    <w:sdtEndPr/>
    <w:sdtContent>
      <w:sdt>
        <w:sdtPr>
          <w:id w:val="455225834"/>
          <w:docPartObj>
            <w:docPartGallery w:val="AutoText"/>
          </w:docPartObj>
        </w:sdtPr>
        <w:sdtEndPr/>
        <w:sdtContent>
          <w:p w:rsidR="005A75EA" w:rsidRDefault="009824BB">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94B74">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94B74">
              <w:rPr>
                <w:b/>
                <w:bCs/>
                <w:noProof/>
              </w:rPr>
              <w:t>17</w:t>
            </w:r>
            <w:r>
              <w:rPr>
                <w:b/>
                <w:bCs/>
                <w:sz w:val="24"/>
                <w:szCs w:val="24"/>
              </w:rPr>
              <w:fldChar w:fldCharType="end"/>
            </w:r>
            <w:r>
              <w:rPr>
                <w:b/>
                <w:bCs/>
                <w:sz w:val="24"/>
                <w:szCs w:val="24"/>
              </w:rPr>
              <w:t xml:space="preserve">        </w:t>
            </w:r>
          </w:p>
          <w:p w:rsidR="005A75EA" w:rsidRDefault="00C61EBB">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EBB" w:rsidRDefault="00C61EBB">
      <w:pPr>
        <w:spacing w:after="0"/>
      </w:pPr>
      <w:r>
        <w:separator/>
      </w:r>
    </w:p>
  </w:footnote>
  <w:footnote w:type="continuationSeparator" w:id="0">
    <w:p w:rsidR="00C61EBB" w:rsidRDefault="00C61EB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5EA" w:rsidRDefault="009824BB">
    <w:pPr>
      <w:pStyle w:val="a9"/>
    </w:pPr>
    <w:r>
      <w:rPr>
        <w:noProof/>
      </w:rPr>
      <w:drawing>
        <wp:inline distT="0" distB="0" distL="0" distR="0">
          <wp:extent cx="1704975" cy="38100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5EA" w:rsidRDefault="009824BB">
    <w:pPr>
      <w:pStyle w:val="a9"/>
    </w:pPr>
    <w:r>
      <w:rPr>
        <w:noProof/>
      </w:rPr>
      <w:drawing>
        <wp:inline distT="0" distB="0" distL="0" distR="0">
          <wp:extent cx="1704975" cy="3810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5EA" w:rsidRDefault="005A75EA">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5EA" w:rsidRDefault="009824BB">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5EA" w:rsidRDefault="009824BB">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5EA" w:rsidRDefault="009824BB">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2D0F1F"/>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0DE6"/>
    <w:rsid w:val="004F6AE0"/>
    <w:rsid w:val="00501CFE"/>
    <w:rsid w:val="00502F52"/>
    <w:rsid w:val="00517558"/>
    <w:rsid w:val="0052786B"/>
    <w:rsid w:val="005444D6"/>
    <w:rsid w:val="00553405"/>
    <w:rsid w:val="005607D2"/>
    <w:rsid w:val="0056743D"/>
    <w:rsid w:val="00582530"/>
    <w:rsid w:val="00590957"/>
    <w:rsid w:val="005914DC"/>
    <w:rsid w:val="005A27F8"/>
    <w:rsid w:val="005A5A4D"/>
    <w:rsid w:val="005A75EA"/>
    <w:rsid w:val="005C24EC"/>
    <w:rsid w:val="005C787B"/>
    <w:rsid w:val="005E07AF"/>
    <w:rsid w:val="005F125A"/>
    <w:rsid w:val="005F1FC8"/>
    <w:rsid w:val="005F35BA"/>
    <w:rsid w:val="00630374"/>
    <w:rsid w:val="00654C06"/>
    <w:rsid w:val="0069669C"/>
    <w:rsid w:val="006A7CA7"/>
    <w:rsid w:val="006C3F20"/>
    <w:rsid w:val="006D2FCE"/>
    <w:rsid w:val="006D62D7"/>
    <w:rsid w:val="006F3C71"/>
    <w:rsid w:val="006F5FBA"/>
    <w:rsid w:val="007419FE"/>
    <w:rsid w:val="007519B4"/>
    <w:rsid w:val="00754818"/>
    <w:rsid w:val="007658AB"/>
    <w:rsid w:val="007A147C"/>
    <w:rsid w:val="007B0F09"/>
    <w:rsid w:val="007B2319"/>
    <w:rsid w:val="007D732D"/>
    <w:rsid w:val="007D7398"/>
    <w:rsid w:val="007E301A"/>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824BB"/>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1EBB"/>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4049A"/>
    <w:rsid w:val="00D51516"/>
    <w:rsid w:val="00D56DEA"/>
    <w:rsid w:val="00D60F0E"/>
    <w:rsid w:val="00D95E73"/>
    <w:rsid w:val="00DC0871"/>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4B74"/>
    <w:rsid w:val="00E95973"/>
    <w:rsid w:val="00EA0699"/>
    <w:rsid w:val="00EB4A59"/>
    <w:rsid w:val="00ED2437"/>
    <w:rsid w:val="00EE0D9A"/>
    <w:rsid w:val="00EE3803"/>
    <w:rsid w:val="00EE616F"/>
    <w:rsid w:val="00F0149B"/>
    <w:rsid w:val="00F21640"/>
    <w:rsid w:val="00F46DD1"/>
    <w:rsid w:val="00F63334"/>
    <w:rsid w:val="00F81ADB"/>
    <w:rsid w:val="00F8646A"/>
    <w:rsid w:val="00F876DE"/>
    <w:rsid w:val="00F942BF"/>
    <w:rsid w:val="00FB2CC4"/>
    <w:rsid w:val="00FD1B56"/>
    <w:rsid w:val="00FE4886"/>
    <w:rsid w:val="00FF1750"/>
    <w:rsid w:val="00FF655F"/>
    <w:rsid w:val="7CA06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lsdException w:name="Balloon Text"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pPr>
      <w:spacing w:after="100" w:line="259" w:lineRule="auto"/>
      <w:ind w:left="440"/>
      <w:jc w:val="left"/>
    </w:pPr>
    <w:rPr>
      <w:rFonts w:cs="Times New Roman"/>
    </w:rPr>
  </w:style>
  <w:style w:type="paragraph" w:styleId="a6">
    <w:name w:val="Plain Text"/>
    <w:basedOn w:val="a"/>
    <w:link w:val="Char1"/>
    <w:unhideWhenUsed/>
    <w:rPr>
      <w:rFonts w:asciiTheme="minorEastAsia" w:hAnsi="Courier New" w:cs="Courier New"/>
    </w:rPr>
  </w:style>
  <w:style w:type="paragraph" w:styleId="a7">
    <w:name w:val="Balloon Text"/>
    <w:basedOn w:val="a"/>
    <w:link w:val="Char0"/>
    <w:uiPriority w:val="99"/>
    <w:semiHidden/>
    <w:unhideWhenUsed/>
    <w:qFormat/>
    <w:pPr>
      <w:spacing w:after="0" w:line="240" w:lineRule="auto"/>
    </w:pPr>
    <w:rPr>
      <w:sz w:val="18"/>
      <w:szCs w:val="18"/>
    </w:rPr>
  </w:style>
  <w:style w:type="paragraph" w:styleId="a8">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rPr>
      <w:i/>
      <w:iCs/>
    </w:rPr>
  </w:style>
  <w:style w:type="character" w:customStyle="1" w:styleId="8Char">
    <w:name w:val="标题 8 Char"/>
    <w:basedOn w:val="a0"/>
    <w:link w:val="8"/>
    <w:uiPriority w:val="9"/>
    <w:semiHidden/>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B40B6-6178-4C41-9DD5-9DEF14C7A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1521</Words>
  <Characters>8670</Characters>
  <Application>Microsoft Office Word</Application>
  <DocSecurity>0</DocSecurity>
  <Lines>72</Lines>
  <Paragraphs>20</Paragraphs>
  <ScaleCrop>false</ScaleCrop>
  <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88</cp:revision>
  <dcterms:created xsi:type="dcterms:W3CDTF">2020-04-22T10:27:00Z</dcterms:created>
  <dcterms:modified xsi:type="dcterms:W3CDTF">2025-12-22T07:33:00Z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eyJoZGlkIjoiNWM0YTdjYzExOTZlNjFjOGM4YzVlZTE1MmRiMDA0YmUiLCJ1c2VySWQiOiIxNjIyNzk3MzY4In0=</vt:lpwstr>
  </property>
  <property fmtid="{D5CDD505-2E9C-101B-9397-08002B2CF9AE}" pid="3" name="KSOProductBuildVer">
    <vt:lpwstr>2052-12.1.0.21541</vt:lpwstr>
  </property>
  <property fmtid="{D5CDD505-2E9C-101B-9397-08002B2CF9AE}" pid="4" name="ICV">
    <vt:lpwstr>4DDD5EED92B54C0FB302C3203EB89B2F_12</vt:lpwstr>
  </property>
</Properties>
</file>