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6C9AF9F" w:rsidR="00894764" w:rsidRDefault="00547A9C"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音乐学院理论教室吊麦扩声系统及设备采购项目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BCD533E" w:rsidR="00894764" w:rsidRPr="008E7222"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w:t>
      </w:r>
      <w:r w:rsidRPr="008E7222">
        <w:rPr>
          <w:rFonts w:ascii="Times New Roman" w:eastAsia="仿宋" w:hAnsi="Times New Roman" w:cs="Times New Roman" w:hint="eastAsia"/>
          <w:b/>
          <w:color w:val="000000" w:themeColor="text1"/>
          <w:sz w:val="28"/>
          <w:szCs w:val="32"/>
          <w:shd w:val="clear" w:color="auto" w:fill="FFFFFF" w:themeFill="background1"/>
        </w:rPr>
        <w:t>编号：</w:t>
      </w:r>
      <w:bookmarkStart w:id="46" w:name="_Toc160880485"/>
      <w:bookmarkStart w:id="47" w:name="_Toc160880118"/>
      <w:bookmarkStart w:id="48" w:name="_Toc169332792"/>
      <w:r w:rsidR="008E7222" w:rsidRPr="008E7222">
        <w:rPr>
          <w:rFonts w:ascii="Times New Roman" w:eastAsia="仿宋" w:hAnsi="Times New Roman" w:cs="Times New Roman"/>
          <w:b/>
          <w:color w:val="000000" w:themeColor="text1"/>
          <w:sz w:val="28"/>
          <w:szCs w:val="32"/>
          <w:shd w:val="clear" w:color="auto" w:fill="FFFFFF" w:themeFill="background1"/>
        </w:rPr>
        <w:t>IFS-2025083</w:t>
      </w:r>
    </w:p>
    <w:p w14:paraId="33A1A111" w14:textId="656A1D5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E7222">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8E7222">
        <w:rPr>
          <w:rFonts w:ascii="Times New Roman" w:eastAsia="仿宋" w:hint="eastAsia"/>
          <w:b/>
          <w:color w:val="000000" w:themeColor="text1"/>
          <w:sz w:val="28"/>
          <w:szCs w:val="32"/>
          <w:shd w:val="clear" w:color="auto" w:fill="FFFFFF" w:themeFill="background1"/>
        </w:rPr>
        <w:t>：</w:t>
      </w:r>
      <w:r w:rsidR="00547A9C">
        <w:rPr>
          <w:rFonts w:ascii="Times New Roman" w:eastAsia="仿宋" w:hint="eastAsia"/>
          <w:b/>
          <w:color w:val="000000" w:themeColor="text1"/>
          <w:sz w:val="28"/>
          <w:szCs w:val="32"/>
          <w:shd w:val="clear" w:color="auto" w:fill="FFFFFF" w:themeFill="background1"/>
        </w:rPr>
        <w:t>音乐学院理论</w:t>
      </w:r>
      <w:proofErr w:type="gramStart"/>
      <w:r w:rsidR="00547A9C">
        <w:rPr>
          <w:rFonts w:ascii="Times New Roman" w:eastAsia="仿宋" w:hint="eastAsia"/>
          <w:b/>
          <w:color w:val="000000" w:themeColor="text1"/>
          <w:sz w:val="28"/>
          <w:szCs w:val="32"/>
          <w:shd w:val="clear" w:color="auto" w:fill="FFFFFF" w:themeFill="background1"/>
        </w:rPr>
        <w:t>教室吊麦扩声系统</w:t>
      </w:r>
      <w:proofErr w:type="gramEnd"/>
      <w:r w:rsidR="00547A9C">
        <w:rPr>
          <w:rFonts w:ascii="Times New Roman" w:eastAsia="仿宋" w:hint="eastAsia"/>
          <w:b/>
          <w:color w:val="000000" w:themeColor="text1"/>
          <w:sz w:val="28"/>
          <w:szCs w:val="32"/>
          <w:shd w:val="clear" w:color="auto" w:fill="FFFFFF" w:themeFill="background1"/>
        </w:rPr>
        <w:t>及设备采购项目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2016E4B" w:rsidR="00B25B87" w:rsidRPr="008E722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547A9C">
        <w:rPr>
          <w:rFonts w:ascii="仿宋" w:eastAsia="仿宋" w:hAnsi="仿宋" w:hint="eastAsia"/>
          <w:color w:val="000000" w:themeColor="text1"/>
          <w:sz w:val="24"/>
          <w:szCs w:val="24"/>
        </w:rPr>
        <w:t>音乐学院理论</w:t>
      </w:r>
      <w:proofErr w:type="gramStart"/>
      <w:r w:rsidR="00547A9C">
        <w:rPr>
          <w:rFonts w:ascii="仿宋" w:eastAsia="仿宋" w:hAnsi="仿宋" w:hint="eastAsia"/>
          <w:color w:val="000000" w:themeColor="text1"/>
          <w:sz w:val="24"/>
          <w:szCs w:val="24"/>
        </w:rPr>
        <w:t>教室吊麦扩声系统</w:t>
      </w:r>
      <w:proofErr w:type="gramEnd"/>
      <w:r w:rsidR="00547A9C">
        <w:rPr>
          <w:rFonts w:ascii="仿宋" w:eastAsia="仿宋" w:hAnsi="仿宋" w:hint="eastAsia"/>
          <w:color w:val="000000" w:themeColor="text1"/>
          <w:sz w:val="24"/>
          <w:szCs w:val="24"/>
        </w:rPr>
        <w:t>及设备采购项目</w:t>
      </w:r>
      <w:r w:rsidRPr="008E7222">
        <w:rPr>
          <w:rFonts w:ascii="仿宋" w:eastAsia="仿宋" w:hAnsi="仿宋" w:hint="eastAsia"/>
          <w:color w:val="000000" w:themeColor="text1"/>
          <w:sz w:val="24"/>
          <w:szCs w:val="24"/>
        </w:rPr>
        <w:t>进行公开询价，欢迎国内合格参与人参与。</w:t>
      </w:r>
    </w:p>
    <w:p w14:paraId="4B7DC33C" w14:textId="77777777" w:rsidR="00A4220E" w:rsidRPr="008E7222" w:rsidRDefault="00A4220E" w:rsidP="00A4220E">
      <w:pPr>
        <w:spacing w:after="0" w:line="500" w:lineRule="exact"/>
        <w:ind w:firstLineChars="152" w:firstLine="365"/>
        <w:jc w:val="left"/>
        <w:rPr>
          <w:rFonts w:ascii="仿宋" w:eastAsia="仿宋" w:hAnsi="仿宋"/>
          <w:color w:val="000000" w:themeColor="text1"/>
          <w:sz w:val="24"/>
          <w:szCs w:val="24"/>
        </w:rPr>
      </w:pPr>
      <w:r w:rsidRPr="008E7222">
        <w:rPr>
          <w:rFonts w:ascii="仿宋" w:eastAsia="仿宋" w:hAnsi="仿宋" w:hint="eastAsia"/>
          <w:color w:val="000000" w:themeColor="text1"/>
          <w:sz w:val="24"/>
          <w:szCs w:val="24"/>
        </w:rPr>
        <w:t>一、项目说明</w:t>
      </w:r>
    </w:p>
    <w:p w14:paraId="32B7B4A2" w14:textId="2C2180EB" w:rsidR="00916532" w:rsidRPr="008E7222"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8E7222">
        <w:rPr>
          <w:rFonts w:ascii="仿宋" w:eastAsia="仿宋" w:hAnsi="仿宋" w:hint="eastAsia"/>
          <w:color w:val="000000" w:themeColor="text1"/>
          <w:sz w:val="24"/>
          <w:szCs w:val="24"/>
        </w:rPr>
        <w:t>项目</w:t>
      </w:r>
      <w:r w:rsidR="00916532" w:rsidRPr="008E7222">
        <w:rPr>
          <w:rFonts w:ascii="仿宋" w:eastAsia="仿宋" w:hAnsi="仿宋" w:hint="eastAsia"/>
          <w:color w:val="000000" w:themeColor="text1"/>
          <w:sz w:val="24"/>
          <w:szCs w:val="24"/>
        </w:rPr>
        <w:t>编号：</w:t>
      </w:r>
      <w:r w:rsidR="008E7222" w:rsidRPr="008E7222">
        <w:rPr>
          <w:rFonts w:ascii="仿宋" w:eastAsia="仿宋" w:hAnsi="仿宋"/>
          <w:color w:val="000000" w:themeColor="text1"/>
          <w:sz w:val="24"/>
          <w:szCs w:val="24"/>
        </w:rPr>
        <w:t>IFS-2025083</w:t>
      </w:r>
    </w:p>
    <w:p w14:paraId="4C996A8A" w14:textId="300D4BFD" w:rsidR="000F4F45" w:rsidRPr="008E722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8E7222">
        <w:rPr>
          <w:rFonts w:ascii="仿宋" w:eastAsia="仿宋" w:hAnsi="仿宋" w:hint="eastAsia"/>
          <w:color w:val="000000" w:themeColor="text1"/>
          <w:sz w:val="24"/>
          <w:szCs w:val="24"/>
        </w:rPr>
        <w:t>项目</w:t>
      </w:r>
      <w:r w:rsidR="00916532" w:rsidRPr="008E7222">
        <w:rPr>
          <w:rFonts w:ascii="仿宋" w:eastAsia="仿宋" w:hAnsi="仿宋" w:hint="eastAsia"/>
          <w:color w:val="000000" w:themeColor="text1"/>
          <w:sz w:val="24"/>
          <w:szCs w:val="24"/>
        </w:rPr>
        <w:t>名称</w:t>
      </w:r>
      <w:r w:rsidR="000F4F45" w:rsidRPr="008E7222">
        <w:rPr>
          <w:rFonts w:ascii="仿宋" w:eastAsia="仿宋" w:hAnsi="仿宋" w:hint="eastAsia"/>
          <w:color w:val="000000" w:themeColor="text1"/>
          <w:sz w:val="24"/>
          <w:szCs w:val="24"/>
        </w:rPr>
        <w:t>：</w:t>
      </w:r>
      <w:r w:rsidR="00547A9C">
        <w:rPr>
          <w:rFonts w:ascii="仿宋" w:eastAsia="仿宋" w:hAnsi="仿宋" w:hint="eastAsia"/>
          <w:color w:val="000000" w:themeColor="text1"/>
          <w:sz w:val="24"/>
          <w:szCs w:val="24"/>
        </w:rPr>
        <w:t>音乐学院理论</w:t>
      </w:r>
      <w:proofErr w:type="gramStart"/>
      <w:r w:rsidR="00547A9C">
        <w:rPr>
          <w:rFonts w:ascii="仿宋" w:eastAsia="仿宋" w:hAnsi="仿宋" w:hint="eastAsia"/>
          <w:color w:val="000000" w:themeColor="text1"/>
          <w:sz w:val="24"/>
          <w:szCs w:val="24"/>
        </w:rPr>
        <w:t>教室吊麦扩声系统</w:t>
      </w:r>
      <w:proofErr w:type="gramEnd"/>
      <w:r w:rsidR="00547A9C">
        <w:rPr>
          <w:rFonts w:ascii="仿宋" w:eastAsia="仿宋" w:hAnsi="仿宋" w:hint="eastAsia"/>
          <w:color w:val="000000" w:themeColor="text1"/>
          <w:sz w:val="24"/>
          <w:szCs w:val="24"/>
        </w:rPr>
        <w:t>及设备采购项目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7DFCCC95" w:rsidR="00C30877" w:rsidRPr="008E7222" w:rsidRDefault="00102688" w:rsidP="008E7222">
      <w:pPr>
        <w:pStyle w:val="af2"/>
        <w:numPr>
          <w:ilvl w:val="0"/>
          <w:numId w:val="5"/>
        </w:numPr>
        <w:spacing w:after="0" w:line="460" w:lineRule="exact"/>
        <w:ind w:firstLineChars="0"/>
        <w:rPr>
          <w:rFonts w:ascii="仿宋" w:eastAsia="仿宋" w:hAnsi="仿宋"/>
          <w:sz w:val="24"/>
          <w:szCs w:val="24"/>
        </w:rPr>
      </w:pPr>
      <w:r w:rsidRPr="008E7222">
        <w:rPr>
          <w:rFonts w:ascii="仿宋" w:eastAsia="仿宋" w:hAnsi="仿宋" w:hint="eastAsia"/>
          <w:sz w:val="24"/>
          <w:szCs w:val="24"/>
        </w:rPr>
        <w:t>参与人应具有</w:t>
      </w:r>
      <w:r w:rsidR="005E07AF" w:rsidRPr="008E7222">
        <w:rPr>
          <w:rFonts w:ascii="仿宋" w:eastAsia="仿宋" w:hAnsi="仿宋" w:hint="eastAsia"/>
          <w:sz w:val="24"/>
          <w:szCs w:val="24"/>
        </w:rPr>
        <w:t>提供</w:t>
      </w:r>
      <w:r w:rsidR="008E7222" w:rsidRPr="008E7222">
        <w:rPr>
          <w:rFonts w:ascii="仿宋" w:eastAsia="仿宋" w:hAnsi="仿宋" w:hint="eastAsia"/>
          <w:sz w:val="24"/>
          <w:szCs w:val="24"/>
        </w:rPr>
        <w:t>理论教室设备</w:t>
      </w:r>
      <w:r w:rsidRPr="008E7222">
        <w:rPr>
          <w:rFonts w:ascii="仿宋" w:eastAsia="仿宋" w:hAnsi="仿宋" w:hint="eastAsia"/>
          <w:sz w:val="24"/>
          <w:szCs w:val="24"/>
        </w:rPr>
        <w:t>服务的资格及能力</w:t>
      </w:r>
      <w:r w:rsidR="00C30877" w:rsidRPr="008E7222">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320A2658"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w:t>
      </w:r>
      <w:r w:rsidR="00916532" w:rsidRPr="00CD5B46">
        <w:rPr>
          <w:rFonts w:ascii="仿宋" w:eastAsia="仿宋" w:hAnsi="仿宋" w:hint="eastAsia"/>
          <w:sz w:val="24"/>
          <w:szCs w:val="24"/>
        </w:rPr>
        <w:t>时间</w:t>
      </w:r>
      <w:r w:rsidR="00916532" w:rsidRPr="00CD5B46">
        <w:rPr>
          <w:rFonts w:ascii="仿宋" w:eastAsia="仿宋" w:hAnsi="仿宋" w:hint="eastAsia"/>
          <w:sz w:val="24"/>
          <w:szCs w:val="24"/>
          <w:shd w:val="clear" w:color="auto" w:fill="FFFFFF"/>
        </w:rPr>
        <w:t>：</w:t>
      </w:r>
      <w:r w:rsidR="00077D01" w:rsidRPr="00CD5B46">
        <w:rPr>
          <w:rFonts w:ascii="仿宋" w:eastAsia="仿宋" w:hAnsi="仿宋" w:hint="eastAsia"/>
          <w:color w:val="FF0000"/>
          <w:sz w:val="24"/>
          <w:szCs w:val="24"/>
          <w:shd w:val="clear" w:color="auto" w:fill="FFFFFF"/>
        </w:rPr>
        <w:t>2026</w:t>
      </w:r>
      <w:r w:rsidR="00916532" w:rsidRPr="00CD5B46">
        <w:rPr>
          <w:rFonts w:ascii="仿宋" w:eastAsia="仿宋" w:hAnsi="仿宋" w:hint="eastAsia"/>
          <w:sz w:val="24"/>
          <w:szCs w:val="24"/>
          <w:shd w:val="clear" w:color="auto" w:fill="FFFFFF"/>
        </w:rPr>
        <w:t>年</w:t>
      </w:r>
      <w:r w:rsidR="003C069F" w:rsidRPr="00CD5B46">
        <w:rPr>
          <w:rFonts w:ascii="仿宋" w:eastAsia="仿宋" w:hAnsi="仿宋" w:hint="eastAsia"/>
          <w:color w:val="FF0000"/>
          <w:sz w:val="24"/>
          <w:szCs w:val="24"/>
          <w:shd w:val="clear" w:color="auto" w:fill="FFFFFF"/>
        </w:rPr>
        <w:t>0</w:t>
      </w:r>
      <w:r w:rsidR="005F09DA" w:rsidRPr="00CD5B46">
        <w:rPr>
          <w:rFonts w:ascii="仿宋" w:eastAsia="仿宋" w:hAnsi="仿宋" w:hint="eastAsia"/>
          <w:color w:val="FF0000"/>
          <w:sz w:val="24"/>
          <w:szCs w:val="24"/>
          <w:shd w:val="clear" w:color="auto" w:fill="FFFFFF"/>
        </w:rPr>
        <w:t>1</w:t>
      </w:r>
      <w:r w:rsidR="00916532" w:rsidRPr="00CD5B46">
        <w:rPr>
          <w:rFonts w:ascii="仿宋" w:eastAsia="仿宋" w:hAnsi="仿宋"/>
          <w:sz w:val="24"/>
          <w:szCs w:val="24"/>
          <w:shd w:val="clear" w:color="auto" w:fill="FFFFFF"/>
        </w:rPr>
        <w:t>月</w:t>
      </w:r>
      <w:r w:rsidR="005F09DA" w:rsidRPr="00CD5B46">
        <w:rPr>
          <w:rFonts w:ascii="仿宋" w:eastAsia="仿宋" w:hAnsi="仿宋" w:hint="eastAsia"/>
          <w:color w:val="FF0000"/>
          <w:sz w:val="24"/>
          <w:szCs w:val="24"/>
          <w:shd w:val="clear" w:color="auto" w:fill="FFFFFF"/>
        </w:rPr>
        <w:t>15</w:t>
      </w:r>
      <w:r w:rsidR="00916532" w:rsidRPr="00CD5B46">
        <w:rPr>
          <w:rFonts w:ascii="仿宋" w:eastAsia="仿宋" w:hAnsi="仿宋"/>
          <w:sz w:val="24"/>
          <w:szCs w:val="24"/>
          <w:shd w:val="clear" w:color="auto" w:fill="FFFFFF"/>
        </w:rPr>
        <w:t>日</w:t>
      </w:r>
      <w:r w:rsidR="00916532" w:rsidRPr="00CD5B46">
        <w:rPr>
          <w:rFonts w:ascii="仿宋" w:eastAsia="仿宋" w:hAnsi="仿宋" w:hint="eastAsia"/>
          <w:sz w:val="24"/>
          <w:szCs w:val="24"/>
          <w:shd w:val="clear" w:color="auto" w:fill="FFFFFF"/>
        </w:rPr>
        <w:t>下午</w:t>
      </w:r>
      <w:r w:rsidR="00916532" w:rsidRPr="00CD5B46">
        <w:rPr>
          <w:rFonts w:ascii="仿宋" w:eastAsia="仿宋" w:hAnsi="仿宋"/>
          <w:sz w:val="24"/>
          <w:szCs w:val="24"/>
          <w:shd w:val="clear" w:color="auto" w:fill="FFFFFF"/>
        </w:rPr>
        <w:t>16</w:t>
      </w:r>
      <w:r w:rsidR="00916532" w:rsidRPr="00CD5B46">
        <w:rPr>
          <w:rFonts w:ascii="仿宋" w:eastAsia="仿宋" w:hAnsi="仿宋" w:hint="eastAsia"/>
          <w:sz w:val="24"/>
          <w:szCs w:val="24"/>
          <w:shd w:val="clear" w:color="auto" w:fill="FFFFFF"/>
        </w:rPr>
        <w:t>:</w:t>
      </w:r>
      <w:r w:rsidR="00916532" w:rsidRPr="00CD5B46">
        <w:rPr>
          <w:rFonts w:ascii="仿宋" w:eastAsia="仿宋" w:hAnsi="仿宋"/>
          <w:sz w:val="24"/>
          <w:szCs w:val="24"/>
          <w:shd w:val="clear" w:color="auto" w:fill="FFFFFF"/>
        </w:rPr>
        <w:t>00</w:t>
      </w:r>
      <w:r w:rsidR="00916532" w:rsidRPr="00CD5B46">
        <w:rPr>
          <w:rFonts w:ascii="仿宋" w:eastAsia="仿宋" w:hAnsi="仿宋" w:hint="eastAsia"/>
          <w:sz w:val="24"/>
          <w:szCs w:val="24"/>
          <w:shd w:val="clear" w:color="auto" w:fill="FFFFFF"/>
        </w:rPr>
        <w:t>前</w:t>
      </w:r>
      <w:r w:rsidR="005F35BA" w:rsidRPr="00CD5B46">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BC317D" w:rsidRDefault="00D95E73" w:rsidP="00287B4F">
      <w:pPr>
        <w:widowControl w:val="0"/>
        <w:numPr>
          <w:ilvl w:val="1"/>
          <w:numId w:val="1"/>
        </w:numPr>
        <w:tabs>
          <w:tab w:val="left" w:pos="839"/>
        </w:tabs>
        <w:spacing w:after="0" w:line="460" w:lineRule="exact"/>
        <w:rPr>
          <w:rFonts w:ascii="仿宋" w:eastAsia="仿宋" w:hAnsi="仿宋"/>
          <w:sz w:val="24"/>
          <w:szCs w:val="24"/>
        </w:rPr>
      </w:pPr>
      <w:r w:rsidRPr="00BC317D">
        <w:rPr>
          <w:rFonts w:ascii="仿宋" w:eastAsia="仿宋" w:hAnsi="仿宋" w:hint="eastAsia"/>
          <w:sz w:val="24"/>
          <w:szCs w:val="24"/>
        </w:rPr>
        <w:t>本</w:t>
      </w:r>
      <w:r w:rsidRPr="00BC317D">
        <w:rPr>
          <w:rFonts w:ascii="仿宋" w:eastAsia="仿宋" w:hAnsi="仿宋" w:hint="eastAsia"/>
          <w:color w:val="000000" w:themeColor="text1"/>
          <w:sz w:val="24"/>
          <w:szCs w:val="24"/>
        </w:rPr>
        <w:t>项目</w:t>
      </w:r>
      <w:proofErr w:type="gramStart"/>
      <w:r w:rsidRPr="00BC317D">
        <w:rPr>
          <w:rFonts w:ascii="仿宋" w:eastAsia="仿宋" w:hAnsi="仿宋" w:hint="eastAsia"/>
          <w:color w:val="000000" w:themeColor="text1"/>
          <w:sz w:val="24"/>
          <w:szCs w:val="24"/>
        </w:rPr>
        <w:t>需参与</w:t>
      </w:r>
      <w:proofErr w:type="gramEnd"/>
      <w:r w:rsidRPr="00BC317D">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454DC404" w:rsidR="00D95E73" w:rsidRPr="00BC317D"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C317D">
        <w:rPr>
          <w:rFonts w:ascii="仿宋" w:eastAsia="仿宋" w:hAnsi="仿宋" w:hint="eastAsia"/>
          <w:color w:val="000000" w:themeColor="text1"/>
          <w:sz w:val="24"/>
          <w:szCs w:val="24"/>
        </w:rPr>
        <w:t>踏勘地点：重庆市</w:t>
      </w:r>
      <w:r w:rsidR="00BC317D" w:rsidRPr="00BC317D">
        <w:rPr>
          <w:rFonts w:ascii="仿宋" w:eastAsia="仿宋" w:hAnsi="仿宋" w:hint="eastAsia"/>
          <w:color w:val="000000" w:themeColor="text1"/>
          <w:sz w:val="24"/>
          <w:szCs w:val="24"/>
        </w:rPr>
        <w:t>两江校区</w:t>
      </w:r>
      <w:r w:rsidRPr="00BC317D">
        <w:rPr>
          <w:rFonts w:ascii="仿宋" w:eastAsia="仿宋" w:hAnsi="仿宋" w:hint="eastAsia"/>
          <w:color w:val="000000" w:themeColor="text1"/>
          <w:sz w:val="24"/>
          <w:szCs w:val="24"/>
        </w:rPr>
        <w:t>龙石路18号</w:t>
      </w:r>
    </w:p>
    <w:p w14:paraId="326FA0C3" w14:textId="59577D03" w:rsidR="00D95E73" w:rsidRPr="00BC317D"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C317D">
        <w:rPr>
          <w:rFonts w:ascii="仿宋" w:eastAsia="仿宋" w:hAnsi="仿宋" w:hint="eastAsia"/>
          <w:color w:val="000000" w:themeColor="text1"/>
          <w:sz w:val="24"/>
          <w:szCs w:val="24"/>
        </w:rPr>
        <w:t>踏勘时间：202</w:t>
      </w:r>
      <w:r w:rsidR="00077D01" w:rsidRPr="00BC317D">
        <w:rPr>
          <w:rFonts w:ascii="仿宋" w:eastAsia="仿宋" w:hAnsi="仿宋" w:hint="eastAsia"/>
          <w:color w:val="000000" w:themeColor="text1"/>
          <w:sz w:val="24"/>
          <w:szCs w:val="24"/>
        </w:rPr>
        <w:t>6</w:t>
      </w:r>
      <w:r w:rsidRPr="00BC317D">
        <w:rPr>
          <w:rFonts w:ascii="仿宋" w:eastAsia="仿宋" w:hAnsi="仿宋" w:hint="eastAsia"/>
          <w:color w:val="000000" w:themeColor="text1"/>
          <w:sz w:val="24"/>
          <w:szCs w:val="24"/>
        </w:rPr>
        <w:t>年</w:t>
      </w:r>
      <w:r w:rsidR="00B406B2" w:rsidRPr="00BC317D">
        <w:rPr>
          <w:rFonts w:ascii="仿宋" w:eastAsia="仿宋" w:hAnsi="仿宋" w:hint="eastAsia"/>
          <w:color w:val="000000" w:themeColor="text1"/>
          <w:sz w:val="24"/>
          <w:szCs w:val="24"/>
        </w:rPr>
        <w:t>01</w:t>
      </w:r>
      <w:r w:rsidRPr="00BC317D">
        <w:rPr>
          <w:rFonts w:ascii="仿宋" w:eastAsia="仿宋" w:hAnsi="仿宋" w:hint="eastAsia"/>
          <w:color w:val="000000" w:themeColor="text1"/>
          <w:sz w:val="24"/>
          <w:szCs w:val="24"/>
        </w:rPr>
        <w:t>月</w:t>
      </w:r>
      <w:r w:rsidR="00B406B2" w:rsidRPr="00BC317D">
        <w:rPr>
          <w:rFonts w:ascii="仿宋" w:eastAsia="仿宋" w:hAnsi="仿宋" w:hint="eastAsia"/>
          <w:color w:val="000000" w:themeColor="text1"/>
          <w:sz w:val="24"/>
          <w:szCs w:val="24"/>
        </w:rPr>
        <w:t>09</w:t>
      </w:r>
      <w:r w:rsidRPr="00BC317D">
        <w:rPr>
          <w:rFonts w:ascii="仿宋" w:eastAsia="仿宋" w:hAnsi="仿宋" w:hint="eastAsia"/>
          <w:color w:val="000000" w:themeColor="text1"/>
          <w:sz w:val="24"/>
          <w:szCs w:val="24"/>
        </w:rPr>
        <w:t>日</w:t>
      </w:r>
      <w:r w:rsidR="00B406B2" w:rsidRPr="00BC317D">
        <w:rPr>
          <w:rFonts w:ascii="仿宋" w:eastAsia="仿宋" w:hAnsi="仿宋" w:hint="eastAsia"/>
          <w:color w:val="000000" w:themeColor="text1"/>
          <w:sz w:val="24"/>
          <w:szCs w:val="24"/>
        </w:rPr>
        <w:t>至2026年01</w:t>
      </w:r>
      <w:r w:rsidR="00B406B2" w:rsidRPr="00BC317D">
        <w:rPr>
          <w:rFonts w:ascii="仿宋" w:eastAsia="仿宋" w:hAnsi="仿宋"/>
          <w:color w:val="000000" w:themeColor="text1"/>
          <w:sz w:val="24"/>
          <w:szCs w:val="24"/>
        </w:rPr>
        <w:t>月</w:t>
      </w:r>
      <w:r w:rsidR="00B406B2" w:rsidRPr="00BC317D">
        <w:rPr>
          <w:rFonts w:ascii="仿宋" w:eastAsia="仿宋" w:hAnsi="仿宋" w:hint="eastAsia"/>
          <w:color w:val="000000" w:themeColor="text1"/>
          <w:sz w:val="24"/>
          <w:szCs w:val="24"/>
        </w:rPr>
        <w:t>15</w:t>
      </w:r>
      <w:r w:rsidR="00B406B2" w:rsidRPr="00BC317D">
        <w:rPr>
          <w:rFonts w:ascii="仿宋" w:eastAsia="仿宋" w:hAnsi="仿宋"/>
          <w:color w:val="000000" w:themeColor="text1"/>
          <w:sz w:val="24"/>
          <w:szCs w:val="24"/>
        </w:rPr>
        <w:t>日</w:t>
      </w:r>
      <w:r w:rsidRPr="00BC317D">
        <w:rPr>
          <w:rFonts w:ascii="仿宋" w:eastAsia="仿宋" w:hAnsi="仿宋" w:hint="eastAsia"/>
          <w:color w:val="000000" w:themeColor="text1"/>
          <w:sz w:val="24"/>
          <w:szCs w:val="24"/>
        </w:rPr>
        <w:t>上午8：30-12：00，下午14：</w:t>
      </w:r>
      <w:r w:rsidR="0058135C" w:rsidRPr="00BC317D">
        <w:rPr>
          <w:rFonts w:ascii="仿宋" w:eastAsia="仿宋" w:hAnsi="仿宋" w:hint="eastAsia"/>
          <w:color w:val="000000" w:themeColor="text1"/>
          <w:sz w:val="24"/>
          <w:szCs w:val="24"/>
        </w:rPr>
        <w:t>30-16</w:t>
      </w:r>
      <w:r w:rsidRPr="00BC317D">
        <w:rPr>
          <w:rFonts w:ascii="仿宋" w:eastAsia="仿宋" w:hAnsi="仿宋" w:hint="eastAsia"/>
          <w:color w:val="000000" w:themeColor="text1"/>
          <w:sz w:val="24"/>
          <w:szCs w:val="24"/>
        </w:rPr>
        <w:t>：00</w:t>
      </w:r>
    </w:p>
    <w:p w14:paraId="7F771F32" w14:textId="68FC3837"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BC317D">
        <w:rPr>
          <w:rFonts w:ascii="仿宋" w:eastAsia="仿宋" w:hAnsi="仿宋" w:hint="eastAsia"/>
          <w:color w:val="000000" w:themeColor="text1"/>
          <w:sz w:val="24"/>
          <w:szCs w:val="24"/>
        </w:rPr>
        <w:t>踏勘联系人：</w:t>
      </w:r>
      <w:r w:rsidR="005F09DA" w:rsidRPr="00BC317D">
        <w:rPr>
          <w:rFonts w:ascii="仿宋" w:eastAsia="仿宋" w:hAnsi="仿宋" w:hint="eastAsia"/>
          <w:color w:val="000000" w:themeColor="text1"/>
          <w:sz w:val="24"/>
          <w:szCs w:val="24"/>
        </w:rPr>
        <w:t>李卓越</w:t>
      </w:r>
      <w:r w:rsidRPr="00BC317D">
        <w:rPr>
          <w:rFonts w:ascii="仿宋" w:eastAsia="仿宋" w:hAnsi="仿宋" w:hint="eastAsia"/>
          <w:color w:val="000000" w:themeColor="text1"/>
          <w:sz w:val="24"/>
          <w:szCs w:val="24"/>
        </w:rPr>
        <w:t xml:space="preserve">  电话</w:t>
      </w:r>
      <w:r w:rsidR="005F09DA" w:rsidRPr="00BC317D">
        <w:rPr>
          <w:rFonts w:ascii="仿宋" w:eastAsia="仿宋" w:hAnsi="仿宋" w:hint="eastAsia"/>
          <w:color w:val="000000" w:themeColor="text1"/>
          <w:sz w:val="24"/>
          <w:szCs w:val="24"/>
        </w:rPr>
        <w:t>：</w:t>
      </w:r>
      <w:r w:rsidR="005F09DA" w:rsidRPr="00BC317D">
        <w:rPr>
          <w:rFonts w:ascii="仿宋" w:eastAsia="仿宋" w:hAnsi="仿宋"/>
          <w:color w:val="000000" w:themeColor="text1"/>
          <w:sz w:val="24"/>
          <w:szCs w:val="24"/>
        </w:rPr>
        <w:t>18202767469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CBEEF54" w:rsidR="00590957" w:rsidRPr="00800ACA"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800ACA">
        <w:rPr>
          <w:rFonts w:ascii="仿宋" w:eastAsia="仿宋" w:hAnsi="仿宋" w:hint="eastAsia"/>
          <w:sz w:val="24"/>
          <w:szCs w:val="24"/>
        </w:rPr>
        <w:t>质保期</w:t>
      </w:r>
      <w:r w:rsidR="0069669C" w:rsidRPr="00800ACA">
        <w:rPr>
          <w:rFonts w:ascii="仿宋" w:eastAsia="仿宋" w:hAnsi="仿宋" w:hint="eastAsia"/>
          <w:sz w:val="24"/>
          <w:szCs w:val="24"/>
        </w:rPr>
        <w:t>:</w:t>
      </w:r>
      <w:r w:rsidR="009D0AB4" w:rsidRPr="00800ACA">
        <w:rPr>
          <w:rFonts w:ascii="仿宋" w:eastAsia="仿宋" w:hAnsi="仿宋" w:hint="eastAsia"/>
          <w:color w:val="FF0000"/>
          <w:sz w:val="24"/>
          <w:szCs w:val="24"/>
        </w:rPr>
        <w:t>24</w:t>
      </w:r>
      <w:r w:rsidR="0069669C" w:rsidRPr="00800ACA">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231047FE" w:rsidR="0069669C" w:rsidRDefault="001E109B" w:rsidP="00EA0699">
      <w:pPr>
        <w:pStyle w:val="af2"/>
        <w:spacing w:after="0" w:line="500" w:lineRule="exact"/>
        <w:ind w:left="7371" w:firstLine="480"/>
        <w:jc w:val="left"/>
        <w:rPr>
          <w:rFonts w:ascii="仿宋" w:eastAsia="仿宋" w:hAnsi="仿宋"/>
          <w:sz w:val="24"/>
          <w:szCs w:val="24"/>
        </w:rPr>
      </w:pPr>
      <w:r w:rsidRPr="005F09DA">
        <w:rPr>
          <w:rFonts w:ascii="仿宋" w:eastAsia="仿宋" w:hAnsi="仿宋" w:hint="eastAsia"/>
          <w:color w:val="FF0000"/>
          <w:sz w:val="24"/>
          <w:szCs w:val="24"/>
        </w:rPr>
        <w:t>202</w:t>
      </w:r>
      <w:r w:rsidR="00077D01" w:rsidRPr="005F09DA">
        <w:rPr>
          <w:rFonts w:ascii="仿宋" w:eastAsia="仿宋" w:hAnsi="仿宋" w:hint="eastAsia"/>
          <w:color w:val="FF0000"/>
          <w:sz w:val="24"/>
          <w:szCs w:val="24"/>
        </w:rPr>
        <w:t>6</w:t>
      </w:r>
      <w:r w:rsidR="0069669C" w:rsidRPr="005F09DA">
        <w:rPr>
          <w:rFonts w:ascii="仿宋" w:eastAsia="仿宋" w:hAnsi="仿宋" w:hint="eastAsia"/>
          <w:sz w:val="24"/>
          <w:szCs w:val="24"/>
        </w:rPr>
        <w:t>年</w:t>
      </w:r>
      <w:r w:rsidRPr="005F09DA">
        <w:rPr>
          <w:rFonts w:ascii="仿宋" w:eastAsia="仿宋" w:hAnsi="仿宋" w:hint="eastAsia"/>
          <w:color w:val="FF0000"/>
          <w:sz w:val="24"/>
          <w:szCs w:val="24"/>
        </w:rPr>
        <w:t>0</w:t>
      </w:r>
      <w:r w:rsidR="005F09DA" w:rsidRPr="005F09DA">
        <w:rPr>
          <w:rFonts w:ascii="仿宋" w:eastAsia="仿宋" w:hAnsi="仿宋" w:hint="eastAsia"/>
          <w:color w:val="FF0000"/>
          <w:sz w:val="24"/>
          <w:szCs w:val="24"/>
        </w:rPr>
        <w:t>1</w:t>
      </w:r>
      <w:r w:rsidR="0069669C" w:rsidRPr="005F09DA">
        <w:rPr>
          <w:rFonts w:ascii="仿宋" w:eastAsia="仿宋" w:hAnsi="仿宋" w:hint="eastAsia"/>
          <w:sz w:val="24"/>
          <w:szCs w:val="24"/>
        </w:rPr>
        <w:t>月</w:t>
      </w:r>
      <w:r w:rsidR="005F09DA" w:rsidRPr="005F09DA">
        <w:rPr>
          <w:rFonts w:ascii="仿宋" w:eastAsia="仿宋" w:hAnsi="仿宋" w:hint="eastAsia"/>
          <w:color w:val="FF0000"/>
          <w:sz w:val="24"/>
          <w:szCs w:val="24"/>
        </w:rPr>
        <w:t>09</w:t>
      </w:r>
      <w:r w:rsidR="0069669C" w:rsidRPr="005F09DA">
        <w:rPr>
          <w:rFonts w:ascii="仿宋" w:eastAsia="仿宋" w:hAnsi="仿宋" w:hint="eastAsia"/>
          <w:sz w:val="24"/>
          <w:szCs w:val="24"/>
        </w:rPr>
        <w:t>日</w:t>
      </w:r>
    </w:p>
    <w:p w14:paraId="4A954FF6" w14:textId="77777777" w:rsidR="00CD5B46" w:rsidRPr="00CD5B46" w:rsidRDefault="00CD5B46" w:rsidP="00CD5B46">
      <w:pPr>
        <w:spacing w:after="0" w:line="500" w:lineRule="exact"/>
        <w:ind w:firstLineChars="175" w:firstLine="420"/>
        <w:jc w:val="left"/>
        <w:rPr>
          <w:rFonts w:ascii="仿宋" w:eastAsia="仿宋" w:hAnsi="仿宋"/>
          <w:sz w:val="24"/>
          <w:szCs w:val="24"/>
        </w:rPr>
        <w:sectPr w:rsidR="00CD5B46" w:rsidRPr="00CD5B46"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2B892282" w14:textId="1AF88E1E" w:rsidR="00E33C1C" w:rsidRPr="00CD5B46" w:rsidRDefault="00EE3803" w:rsidP="00CD5B46">
      <w:pPr>
        <w:spacing w:after="0" w:line="500" w:lineRule="exact"/>
        <w:jc w:val="center"/>
        <w:rPr>
          <w:rFonts w:ascii="仿宋" w:eastAsia="仿宋" w:hAnsi="仿宋"/>
          <w:sz w:val="24"/>
          <w:szCs w:val="24"/>
        </w:rPr>
      </w:pPr>
      <w:r w:rsidRPr="00CD5B46">
        <w:rPr>
          <w:rFonts w:ascii="仿宋" w:eastAsia="仿宋" w:hAnsi="仿宋" w:hint="eastAsia"/>
          <w:b/>
          <w:color w:val="FF0000"/>
          <w:sz w:val="44"/>
          <w:szCs w:val="44"/>
        </w:rPr>
        <w:lastRenderedPageBreak/>
        <w:t>公开询价货物一览表</w:t>
      </w:r>
      <w:bookmarkEnd w:id="49"/>
    </w:p>
    <w:tbl>
      <w:tblPr>
        <w:tblW w:w="14757" w:type="dxa"/>
        <w:jc w:val="center"/>
        <w:tblLook w:val="04A0" w:firstRow="1" w:lastRow="0" w:firstColumn="1" w:lastColumn="0" w:noHBand="0" w:noVBand="1"/>
      </w:tblPr>
      <w:tblGrid>
        <w:gridCol w:w="476"/>
        <w:gridCol w:w="996"/>
        <w:gridCol w:w="10483"/>
        <w:gridCol w:w="476"/>
        <w:gridCol w:w="476"/>
        <w:gridCol w:w="476"/>
        <w:gridCol w:w="476"/>
        <w:gridCol w:w="898"/>
      </w:tblGrid>
      <w:tr w:rsidR="00CD5B46" w:rsidRPr="00CD5B46" w14:paraId="6E13220B" w14:textId="0D500483" w:rsidTr="00CD5B46">
        <w:trPr>
          <w:trHeight w:val="443"/>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06C2FF27"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序号</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01C3352B"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名称</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38DB565D"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参数</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518CF9EA"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数量</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285C6578"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单位</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7BAD6FCD"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单价</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47A7090D"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合计</w:t>
            </w:r>
          </w:p>
        </w:tc>
        <w:tc>
          <w:tcPr>
            <w:tcW w:w="898" w:type="dxa"/>
            <w:tcBorders>
              <w:top w:val="single" w:sz="8" w:space="0" w:color="000000"/>
              <w:left w:val="nil"/>
              <w:bottom w:val="single" w:sz="8" w:space="0" w:color="000000"/>
              <w:right w:val="single" w:sz="8" w:space="0" w:color="000000"/>
            </w:tcBorders>
            <w:vAlign w:val="center"/>
          </w:tcPr>
          <w:p w14:paraId="51C9D1E8" w14:textId="57E970AE" w:rsidR="00CD5B46" w:rsidRPr="00CD5B46" w:rsidRDefault="00CD5B46" w:rsidP="00CD5B46">
            <w:pPr>
              <w:spacing w:after="0" w:line="240" w:lineRule="auto"/>
              <w:jc w:val="center"/>
              <w:rPr>
                <w:rFonts w:ascii="仿宋" w:eastAsia="仿宋" w:hAnsi="仿宋" w:cs="宋体"/>
                <w:color w:val="000000"/>
                <w:sz w:val="13"/>
                <w:szCs w:val="13"/>
              </w:rPr>
            </w:pPr>
            <w:r>
              <w:rPr>
                <w:rFonts w:ascii="仿宋" w:eastAsia="仿宋" w:hAnsi="仿宋" w:cs="宋体" w:hint="eastAsia"/>
                <w:color w:val="000000"/>
                <w:sz w:val="13"/>
                <w:szCs w:val="13"/>
              </w:rPr>
              <w:t>品牌及规格</w:t>
            </w:r>
          </w:p>
        </w:tc>
      </w:tr>
      <w:tr w:rsidR="00CD5B46" w:rsidRPr="00CD5B46" w14:paraId="02260E6B" w14:textId="46869396" w:rsidTr="00CD5B46">
        <w:trPr>
          <w:trHeight w:val="5389"/>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6F0DF688"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1</w:t>
            </w:r>
          </w:p>
        </w:tc>
        <w:tc>
          <w:tcPr>
            <w:tcW w:w="0" w:type="auto"/>
            <w:tcBorders>
              <w:top w:val="nil"/>
              <w:left w:val="nil"/>
              <w:bottom w:val="single" w:sz="8" w:space="0" w:color="000000"/>
              <w:right w:val="single" w:sz="8" w:space="0" w:color="000000"/>
            </w:tcBorders>
            <w:shd w:val="clear" w:color="auto" w:fill="auto"/>
            <w:noWrap/>
            <w:vAlign w:val="center"/>
            <w:hideMark/>
          </w:tcPr>
          <w:p w14:paraId="05B7A6E3" w14:textId="77777777" w:rsidR="00CD5B46" w:rsidRPr="00CD5B46" w:rsidRDefault="00CD5B46" w:rsidP="00CD5B46">
            <w:pPr>
              <w:spacing w:after="0" w:line="240" w:lineRule="auto"/>
              <w:jc w:val="center"/>
              <w:rPr>
                <w:rFonts w:ascii="仿宋" w:eastAsia="仿宋" w:hAnsi="仿宋" w:cs="宋体"/>
                <w:color w:val="000000"/>
                <w:sz w:val="13"/>
                <w:szCs w:val="13"/>
              </w:rPr>
            </w:pPr>
            <w:proofErr w:type="gramStart"/>
            <w:r w:rsidRPr="00CD5B46">
              <w:rPr>
                <w:rFonts w:ascii="仿宋" w:eastAsia="仿宋" w:hAnsi="仿宋" w:cs="宋体" w:hint="eastAsia"/>
                <w:color w:val="000000"/>
                <w:sz w:val="13"/>
                <w:szCs w:val="13"/>
              </w:rPr>
              <w:t>吊麦扩声系统</w:t>
            </w:r>
            <w:proofErr w:type="gramEnd"/>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14:paraId="718A0018" w14:textId="77777777" w:rsidR="00CD5B46" w:rsidRPr="00CD5B46" w:rsidRDefault="00CD5B46" w:rsidP="00CD5B46">
            <w:pPr>
              <w:spacing w:after="0" w:line="240" w:lineRule="auto"/>
              <w:jc w:val="left"/>
              <w:rPr>
                <w:rFonts w:ascii="仿宋" w:eastAsia="仿宋" w:hAnsi="仿宋" w:cs="宋体"/>
                <w:sz w:val="13"/>
                <w:szCs w:val="13"/>
              </w:rPr>
            </w:pPr>
            <w:r w:rsidRPr="00CD5B46">
              <w:rPr>
                <w:rFonts w:ascii="仿宋" w:eastAsia="仿宋" w:hAnsi="仿宋" w:cs="宋体" w:hint="eastAsia"/>
                <w:sz w:val="13"/>
                <w:szCs w:val="13"/>
              </w:rPr>
              <w:t>1、嵌入式架构，</w:t>
            </w:r>
            <w:proofErr w:type="gramStart"/>
            <w:r w:rsidRPr="00CD5B46">
              <w:rPr>
                <w:rFonts w:ascii="仿宋" w:eastAsia="仿宋" w:hAnsi="仿宋" w:cs="宋体" w:hint="eastAsia"/>
                <w:sz w:val="13"/>
                <w:szCs w:val="13"/>
              </w:rPr>
              <w:t>静音无风扇</w:t>
            </w:r>
            <w:proofErr w:type="gramEnd"/>
            <w:r w:rsidRPr="00CD5B46">
              <w:rPr>
                <w:rFonts w:ascii="仿宋" w:eastAsia="仿宋" w:hAnsi="仿宋" w:cs="宋体" w:hint="eastAsia"/>
                <w:sz w:val="13"/>
                <w:szCs w:val="13"/>
              </w:rPr>
              <w:t>设计，具备智能音频处理技术，声音输入、声音净化、声音功放输出一体化，内置AI算法将采集到的音频进行滤音、降噪、去啸叫、抑回声等处理；</w:t>
            </w:r>
            <w:r w:rsidRPr="00CD5B46">
              <w:rPr>
                <w:rFonts w:ascii="仿宋" w:eastAsia="仿宋" w:hAnsi="仿宋" w:cs="宋体" w:hint="eastAsia"/>
                <w:sz w:val="13"/>
                <w:szCs w:val="13"/>
              </w:rPr>
              <w:br/>
              <w:t>2、回音消除尾音长度≥512ms，回声消除幅度≥60dB，收敛速度≥60dB/S，提供具备检测资质的第三方检测机构出具的检验（检测）报告；</w:t>
            </w:r>
            <w:r w:rsidRPr="00CD5B46">
              <w:rPr>
                <w:rFonts w:ascii="仿宋" w:eastAsia="仿宋" w:hAnsi="仿宋" w:cs="宋体" w:hint="eastAsia"/>
                <w:sz w:val="13"/>
                <w:szCs w:val="13"/>
              </w:rPr>
              <w:br/>
              <w:t>3、MIC平衡语音输入接口≥4路，可分路增益调节，支持幻象供电；立体声音频输入接口≥2路，立体声音频输出接口≥2路，</w:t>
            </w:r>
            <w:proofErr w:type="gramStart"/>
            <w:r w:rsidRPr="00CD5B46">
              <w:rPr>
                <w:rFonts w:ascii="仿宋" w:eastAsia="仿宋" w:hAnsi="仿宋" w:cs="宋体" w:hint="eastAsia"/>
                <w:sz w:val="13"/>
                <w:szCs w:val="13"/>
              </w:rPr>
              <w:t>个</w:t>
            </w:r>
            <w:proofErr w:type="gramEnd"/>
            <w:r w:rsidRPr="00CD5B46">
              <w:rPr>
                <w:rFonts w:ascii="仿宋" w:eastAsia="仿宋" w:hAnsi="仿宋" w:cs="宋体" w:hint="eastAsia"/>
                <w:sz w:val="13"/>
                <w:szCs w:val="13"/>
              </w:rPr>
              <w:t>以太网接口≥2路，USB（OTG）接口≥1路，内置功放≥2*75W，提供具备检测资质的第三方检测机构出具的检验（检测）报告；</w:t>
            </w:r>
            <w:r w:rsidRPr="00CD5B46">
              <w:rPr>
                <w:rFonts w:ascii="仿宋" w:eastAsia="仿宋" w:hAnsi="仿宋" w:cs="宋体" w:hint="eastAsia"/>
                <w:sz w:val="13"/>
                <w:szCs w:val="13"/>
              </w:rPr>
              <w:br/>
              <w:t>4、可匹配4Ω或8Ω无源音箱；</w:t>
            </w:r>
            <w:r w:rsidRPr="00CD5B46">
              <w:rPr>
                <w:rFonts w:ascii="仿宋" w:eastAsia="仿宋" w:hAnsi="仿宋" w:cs="宋体" w:hint="eastAsia"/>
                <w:sz w:val="13"/>
                <w:szCs w:val="13"/>
              </w:rPr>
              <w:br/>
              <w:t xml:space="preserve">5、最大有效拾音距离≥8.5m，支持 1-4 </w:t>
            </w:r>
            <w:proofErr w:type="gramStart"/>
            <w:r w:rsidRPr="00CD5B46">
              <w:rPr>
                <w:rFonts w:ascii="仿宋" w:eastAsia="仿宋" w:hAnsi="仿宋" w:cs="宋体" w:hint="eastAsia"/>
                <w:sz w:val="13"/>
                <w:szCs w:val="13"/>
              </w:rPr>
              <w:t>支远距离</w:t>
            </w:r>
            <w:proofErr w:type="gramEnd"/>
            <w:r w:rsidRPr="00CD5B46">
              <w:rPr>
                <w:rFonts w:ascii="仿宋" w:eastAsia="仿宋" w:hAnsi="仿宋" w:cs="宋体" w:hint="eastAsia"/>
                <w:sz w:val="13"/>
                <w:szCs w:val="13"/>
              </w:rPr>
              <w:t>拾音麦克风叠加扩展拾音范围；在标准空间内，任意选取空间内五个点进行声压测试,平均声压级≥70dB(A)，声音可提升≥10dB；在空间任选五个点进行声压级测试，声压级差≤5dB，提供具备检测资质的第三方检测机构出具的检验（检测）报告；</w:t>
            </w:r>
            <w:r w:rsidRPr="00CD5B46">
              <w:rPr>
                <w:rFonts w:ascii="仿宋" w:eastAsia="仿宋" w:hAnsi="仿宋" w:cs="宋体" w:hint="eastAsia"/>
                <w:sz w:val="13"/>
                <w:szCs w:val="13"/>
              </w:rPr>
              <w:br/>
              <w:t>6、AI自适应动态噪音抑制技术，对风扇、空调等固定噪声源具有自动消除功能，对拍掌、走动、敲击键盘等非固定噪声源能自学习识别智能建模，对人声和噪音采用双通道并行处理，</w:t>
            </w:r>
            <w:proofErr w:type="gramStart"/>
            <w:r w:rsidRPr="00CD5B46">
              <w:rPr>
                <w:rFonts w:ascii="仿宋" w:eastAsia="仿宋" w:hAnsi="仿宋" w:cs="宋体" w:hint="eastAsia"/>
                <w:sz w:val="13"/>
                <w:szCs w:val="13"/>
              </w:rPr>
              <w:t>只扩人声</w:t>
            </w:r>
            <w:proofErr w:type="gramEnd"/>
            <w:r w:rsidRPr="00CD5B46">
              <w:rPr>
                <w:rFonts w:ascii="仿宋" w:eastAsia="仿宋" w:hAnsi="仿宋" w:cs="宋体" w:hint="eastAsia"/>
                <w:sz w:val="13"/>
                <w:szCs w:val="13"/>
              </w:rPr>
              <w:t>不扩噪音；</w:t>
            </w:r>
            <w:r w:rsidRPr="00CD5B46">
              <w:rPr>
                <w:rFonts w:ascii="仿宋" w:eastAsia="仿宋" w:hAnsi="仿宋" w:cs="宋体" w:hint="eastAsia"/>
                <w:sz w:val="13"/>
                <w:szCs w:val="13"/>
              </w:rPr>
              <w:br/>
              <w:t>7、AI自适应啸叫抑制，进行本地扩声时麦克风正对着音箱1米以内(</w:t>
            </w:r>
            <w:proofErr w:type="gramStart"/>
            <w:r w:rsidRPr="00CD5B46">
              <w:rPr>
                <w:rFonts w:ascii="仿宋" w:eastAsia="仿宋" w:hAnsi="仿宋" w:cs="宋体" w:hint="eastAsia"/>
                <w:sz w:val="13"/>
                <w:szCs w:val="13"/>
              </w:rPr>
              <w:t>扩声音量</w:t>
            </w:r>
            <w:proofErr w:type="gramEnd"/>
            <w:r w:rsidRPr="00CD5B46">
              <w:rPr>
                <w:rFonts w:ascii="仿宋" w:eastAsia="仿宋" w:hAnsi="仿宋" w:cs="宋体" w:hint="eastAsia"/>
                <w:sz w:val="13"/>
                <w:szCs w:val="13"/>
              </w:rPr>
              <w:t>≥70dB)</w:t>
            </w:r>
            <w:proofErr w:type="gramStart"/>
            <w:r w:rsidRPr="00CD5B46">
              <w:rPr>
                <w:rFonts w:ascii="仿宋" w:eastAsia="仿宋" w:hAnsi="仿宋" w:cs="宋体" w:hint="eastAsia"/>
                <w:sz w:val="13"/>
                <w:szCs w:val="13"/>
              </w:rPr>
              <w:t>不</w:t>
            </w:r>
            <w:proofErr w:type="gramEnd"/>
            <w:r w:rsidRPr="00CD5B46">
              <w:rPr>
                <w:rFonts w:ascii="仿宋" w:eastAsia="仿宋" w:hAnsi="仿宋" w:cs="宋体" w:hint="eastAsia"/>
                <w:sz w:val="13"/>
                <w:szCs w:val="13"/>
              </w:rPr>
              <w:t>啸叫无尾音，提供具备检测资质的第三方检测机构出具的检验（检测）报告；</w:t>
            </w:r>
            <w:r w:rsidRPr="00CD5B46">
              <w:rPr>
                <w:rFonts w:ascii="仿宋" w:eastAsia="仿宋" w:hAnsi="仿宋" w:cs="宋体" w:hint="eastAsia"/>
                <w:sz w:val="13"/>
                <w:szCs w:val="13"/>
              </w:rPr>
              <w:br/>
              <w:t>8、回声消除与抑混响：自动感知声场中的回声，对于空间反射声具有自动抑制功能，回声抑制</w:t>
            </w:r>
            <w:proofErr w:type="gramStart"/>
            <w:r w:rsidRPr="00CD5B46">
              <w:rPr>
                <w:rFonts w:ascii="仿宋" w:eastAsia="仿宋" w:hAnsi="仿宋" w:cs="宋体" w:hint="eastAsia"/>
                <w:sz w:val="13"/>
                <w:szCs w:val="13"/>
              </w:rPr>
              <w:t>级别本地</w:t>
            </w:r>
            <w:proofErr w:type="gramEnd"/>
            <w:r w:rsidRPr="00CD5B46">
              <w:rPr>
                <w:rFonts w:ascii="仿宋" w:eastAsia="仿宋" w:hAnsi="仿宋" w:cs="宋体" w:hint="eastAsia"/>
                <w:sz w:val="13"/>
                <w:szCs w:val="13"/>
              </w:rPr>
              <w:t>和远程可调；具备抑制混响功能，去混响模式和去混响级别本地、远程均可调；</w:t>
            </w:r>
            <w:r w:rsidRPr="00CD5B46">
              <w:rPr>
                <w:rFonts w:ascii="仿宋" w:eastAsia="仿宋" w:hAnsi="仿宋" w:cs="宋体" w:hint="eastAsia"/>
                <w:sz w:val="13"/>
                <w:szCs w:val="13"/>
              </w:rPr>
              <w:br/>
              <w:t>9、智能混音与音频矩阵功能：可对≥4路MIC输入、≥2对立体声线路输入、≥1路USB（OTG）输入声音、远程网络声音进行智能混音；可对网络声音、声线路输入声音闪避，本地扩声和远程互动音频融合采集和分离处理，提供具备检测资质的第三方检测机构出具的检验（检测）报告；</w:t>
            </w:r>
            <w:r w:rsidRPr="00CD5B46">
              <w:rPr>
                <w:rFonts w:ascii="仿宋" w:eastAsia="仿宋" w:hAnsi="仿宋" w:cs="宋体" w:hint="eastAsia"/>
                <w:sz w:val="13"/>
                <w:szCs w:val="13"/>
              </w:rPr>
              <w:br/>
              <w:t>10、使用双公头 USB 线直连 PC 机作为音频输入输出端和软件视频会议音频输入输出通道，实现远程互动音频输入输出；</w:t>
            </w:r>
            <w:r w:rsidRPr="00CD5B46">
              <w:rPr>
                <w:rFonts w:ascii="仿宋" w:eastAsia="仿宋" w:hAnsi="仿宋" w:cs="宋体" w:hint="eastAsia"/>
                <w:sz w:val="13"/>
                <w:szCs w:val="13"/>
              </w:rPr>
              <w:br/>
              <w:t>11、自动声场检测，通过播放主机内置的测试信号，自动感知声场参数，自动调整回声抑制路径长度、混响时长、声音均衡等参数，提供具备检测资质的第三方检测机构出具的检验（检测）报告。</w:t>
            </w:r>
          </w:p>
        </w:tc>
        <w:tc>
          <w:tcPr>
            <w:tcW w:w="0" w:type="auto"/>
            <w:tcBorders>
              <w:top w:val="nil"/>
              <w:left w:val="nil"/>
              <w:bottom w:val="single" w:sz="8" w:space="0" w:color="000000"/>
              <w:right w:val="single" w:sz="8" w:space="0" w:color="000000"/>
            </w:tcBorders>
            <w:shd w:val="clear" w:color="auto" w:fill="auto"/>
            <w:noWrap/>
            <w:vAlign w:val="center"/>
            <w:hideMark/>
          </w:tcPr>
          <w:p w14:paraId="56328A4F"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4</w:t>
            </w:r>
          </w:p>
        </w:tc>
        <w:tc>
          <w:tcPr>
            <w:tcW w:w="0" w:type="auto"/>
            <w:tcBorders>
              <w:top w:val="nil"/>
              <w:left w:val="nil"/>
              <w:bottom w:val="single" w:sz="8" w:space="0" w:color="000000"/>
              <w:right w:val="single" w:sz="8" w:space="0" w:color="000000"/>
            </w:tcBorders>
            <w:shd w:val="clear" w:color="auto" w:fill="auto"/>
            <w:noWrap/>
            <w:vAlign w:val="center"/>
            <w:hideMark/>
          </w:tcPr>
          <w:p w14:paraId="6BF0E09F"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台</w:t>
            </w:r>
          </w:p>
        </w:tc>
        <w:tc>
          <w:tcPr>
            <w:tcW w:w="0" w:type="auto"/>
            <w:tcBorders>
              <w:top w:val="nil"/>
              <w:left w:val="nil"/>
              <w:bottom w:val="single" w:sz="8" w:space="0" w:color="000000"/>
              <w:right w:val="single" w:sz="8" w:space="0" w:color="000000"/>
            </w:tcBorders>
            <w:shd w:val="clear" w:color="auto" w:fill="auto"/>
            <w:noWrap/>
            <w:vAlign w:val="center"/>
            <w:hideMark/>
          </w:tcPr>
          <w:p w14:paraId="12E6317F"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tcBorders>
              <w:top w:val="nil"/>
              <w:left w:val="nil"/>
              <w:bottom w:val="single" w:sz="8" w:space="0" w:color="000000"/>
              <w:right w:val="single" w:sz="8" w:space="0" w:color="000000"/>
            </w:tcBorders>
            <w:shd w:val="clear" w:color="auto" w:fill="auto"/>
            <w:noWrap/>
            <w:vAlign w:val="center"/>
            <w:hideMark/>
          </w:tcPr>
          <w:p w14:paraId="240580AC"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33D8C752" w14:textId="77777777" w:rsidR="00CD5B46" w:rsidRPr="00CD5B46" w:rsidRDefault="00CD5B46" w:rsidP="00CD5B46">
            <w:pPr>
              <w:spacing w:after="0" w:line="240" w:lineRule="auto"/>
              <w:jc w:val="center"/>
              <w:rPr>
                <w:rFonts w:ascii="仿宋" w:eastAsia="仿宋" w:hAnsi="仿宋" w:cs="宋体"/>
                <w:color w:val="000000"/>
                <w:sz w:val="13"/>
                <w:szCs w:val="13"/>
              </w:rPr>
            </w:pPr>
          </w:p>
        </w:tc>
      </w:tr>
      <w:tr w:rsidR="00CD5B46" w:rsidRPr="00CD5B46" w14:paraId="058799F8" w14:textId="1E6368DC" w:rsidTr="00CD5B46">
        <w:trPr>
          <w:trHeight w:val="44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0903E0BD"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2</w:t>
            </w:r>
          </w:p>
        </w:tc>
        <w:tc>
          <w:tcPr>
            <w:tcW w:w="0" w:type="auto"/>
            <w:tcBorders>
              <w:top w:val="nil"/>
              <w:left w:val="nil"/>
              <w:bottom w:val="single" w:sz="8" w:space="0" w:color="000000"/>
              <w:right w:val="single" w:sz="8" w:space="0" w:color="000000"/>
            </w:tcBorders>
            <w:shd w:val="clear" w:color="auto" w:fill="auto"/>
            <w:noWrap/>
            <w:vAlign w:val="center"/>
            <w:hideMark/>
          </w:tcPr>
          <w:p w14:paraId="74D1592C"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课桌</w:t>
            </w:r>
          </w:p>
        </w:tc>
        <w:tc>
          <w:tcPr>
            <w:tcW w:w="0" w:type="auto"/>
            <w:tcBorders>
              <w:top w:val="nil"/>
              <w:left w:val="nil"/>
              <w:bottom w:val="single" w:sz="8" w:space="0" w:color="000000"/>
              <w:right w:val="single" w:sz="8" w:space="0" w:color="000000"/>
            </w:tcBorders>
            <w:shd w:val="clear" w:color="auto" w:fill="auto"/>
            <w:noWrap/>
            <w:vAlign w:val="center"/>
            <w:hideMark/>
          </w:tcPr>
          <w:p w14:paraId="1E56EBC2"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加厚哑光桌面，环保材料，带抽屉，60*40*75</w:t>
            </w:r>
          </w:p>
        </w:tc>
        <w:tc>
          <w:tcPr>
            <w:tcW w:w="0" w:type="auto"/>
            <w:tcBorders>
              <w:top w:val="nil"/>
              <w:left w:val="nil"/>
              <w:bottom w:val="single" w:sz="8" w:space="0" w:color="000000"/>
              <w:right w:val="single" w:sz="8" w:space="0" w:color="000000"/>
            </w:tcBorders>
            <w:shd w:val="clear" w:color="auto" w:fill="auto"/>
            <w:noWrap/>
            <w:vAlign w:val="center"/>
            <w:hideMark/>
          </w:tcPr>
          <w:p w14:paraId="079F228F"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120</w:t>
            </w:r>
          </w:p>
        </w:tc>
        <w:tc>
          <w:tcPr>
            <w:tcW w:w="0" w:type="auto"/>
            <w:tcBorders>
              <w:top w:val="nil"/>
              <w:left w:val="nil"/>
              <w:bottom w:val="single" w:sz="8" w:space="0" w:color="000000"/>
              <w:right w:val="single" w:sz="8" w:space="0" w:color="000000"/>
            </w:tcBorders>
            <w:shd w:val="clear" w:color="auto" w:fill="auto"/>
            <w:noWrap/>
            <w:vAlign w:val="center"/>
            <w:hideMark/>
          </w:tcPr>
          <w:p w14:paraId="7EFD7A73"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张</w:t>
            </w:r>
          </w:p>
        </w:tc>
        <w:tc>
          <w:tcPr>
            <w:tcW w:w="0" w:type="auto"/>
            <w:tcBorders>
              <w:top w:val="nil"/>
              <w:left w:val="nil"/>
              <w:bottom w:val="single" w:sz="8" w:space="0" w:color="000000"/>
              <w:right w:val="single" w:sz="8" w:space="0" w:color="000000"/>
            </w:tcBorders>
            <w:shd w:val="clear" w:color="auto" w:fill="auto"/>
            <w:noWrap/>
            <w:vAlign w:val="center"/>
            <w:hideMark/>
          </w:tcPr>
          <w:p w14:paraId="5D4F77F3"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tcBorders>
              <w:top w:val="nil"/>
              <w:left w:val="nil"/>
              <w:bottom w:val="single" w:sz="8" w:space="0" w:color="000000"/>
              <w:right w:val="single" w:sz="8" w:space="0" w:color="000000"/>
            </w:tcBorders>
            <w:shd w:val="clear" w:color="auto" w:fill="auto"/>
            <w:noWrap/>
            <w:vAlign w:val="center"/>
            <w:hideMark/>
          </w:tcPr>
          <w:p w14:paraId="4CB98DF4"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66BA921E" w14:textId="77777777" w:rsidR="00CD5B46" w:rsidRPr="00CD5B46" w:rsidRDefault="00CD5B46" w:rsidP="00CD5B46">
            <w:pPr>
              <w:spacing w:after="0" w:line="240" w:lineRule="auto"/>
              <w:jc w:val="center"/>
              <w:rPr>
                <w:rFonts w:ascii="仿宋" w:eastAsia="仿宋" w:hAnsi="仿宋" w:cs="宋体"/>
                <w:color w:val="000000"/>
                <w:sz w:val="13"/>
                <w:szCs w:val="13"/>
              </w:rPr>
            </w:pPr>
          </w:p>
        </w:tc>
      </w:tr>
      <w:tr w:rsidR="00CD5B46" w:rsidRPr="00CD5B46" w14:paraId="059633D4" w14:textId="1E846CB5" w:rsidTr="00CD5B46">
        <w:trPr>
          <w:trHeight w:val="44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3E2A67C8"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3</w:t>
            </w:r>
          </w:p>
        </w:tc>
        <w:tc>
          <w:tcPr>
            <w:tcW w:w="0" w:type="auto"/>
            <w:tcBorders>
              <w:top w:val="nil"/>
              <w:left w:val="nil"/>
              <w:bottom w:val="single" w:sz="8" w:space="0" w:color="000000"/>
              <w:right w:val="single" w:sz="8" w:space="0" w:color="000000"/>
            </w:tcBorders>
            <w:shd w:val="clear" w:color="auto" w:fill="auto"/>
            <w:noWrap/>
            <w:vAlign w:val="center"/>
            <w:hideMark/>
          </w:tcPr>
          <w:p w14:paraId="7BDC2F55"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板凳</w:t>
            </w:r>
          </w:p>
        </w:tc>
        <w:tc>
          <w:tcPr>
            <w:tcW w:w="0" w:type="auto"/>
            <w:tcBorders>
              <w:top w:val="nil"/>
              <w:left w:val="nil"/>
              <w:bottom w:val="single" w:sz="8" w:space="0" w:color="000000"/>
              <w:right w:val="single" w:sz="8" w:space="0" w:color="000000"/>
            </w:tcBorders>
            <w:shd w:val="clear" w:color="auto" w:fill="auto"/>
            <w:noWrap/>
            <w:vAlign w:val="center"/>
            <w:hideMark/>
          </w:tcPr>
          <w:p w14:paraId="4910BB40"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单靠背，环保材料，40*36*40</w:t>
            </w:r>
          </w:p>
        </w:tc>
        <w:tc>
          <w:tcPr>
            <w:tcW w:w="0" w:type="auto"/>
            <w:tcBorders>
              <w:top w:val="nil"/>
              <w:left w:val="nil"/>
              <w:bottom w:val="single" w:sz="8" w:space="0" w:color="000000"/>
              <w:right w:val="single" w:sz="8" w:space="0" w:color="000000"/>
            </w:tcBorders>
            <w:shd w:val="clear" w:color="auto" w:fill="auto"/>
            <w:noWrap/>
            <w:vAlign w:val="center"/>
            <w:hideMark/>
          </w:tcPr>
          <w:p w14:paraId="21EC6B55"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120</w:t>
            </w:r>
          </w:p>
        </w:tc>
        <w:tc>
          <w:tcPr>
            <w:tcW w:w="0" w:type="auto"/>
            <w:tcBorders>
              <w:top w:val="nil"/>
              <w:left w:val="nil"/>
              <w:bottom w:val="single" w:sz="8" w:space="0" w:color="000000"/>
              <w:right w:val="single" w:sz="8" w:space="0" w:color="000000"/>
            </w:tcBorders>
            <w:shd w:val="clear" w:color="auto" w:fill="auto"/>
            <w:noWrap/>
            <w:vAlign w:val="center"/>
            <w:hideMark/>
          </w:tcPr>
          <w:p w14:paraId="05DE50A2"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张</w:t>
            </w:r>
          </w:p>
        </w:tc>
        <w:tc>
          <w:tcPr>
            <w:tcW w:w="0" w:type="auto"/>
            <w:tcBorders>
              <w:top w:val="nil"/>
              <w:left w:val="nil"/>
              <w:bottom w:val="single" w:sz="8" w:space="0" w:color="000000"/>
              <w:right w:val="single" w:sz="8" w:space="0" w:color="000000"/>
            </w:tcBorders>
            <w:shd w:val="clear" w:color="auto" w:fill="auto"/>
            <w:noWrap/>
            <w:vAlign w:val="center"/>
            <w:hideMark/>
          </w:tcPr>
          <w:p w14:paraId="3CC80588"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tcBorders>
              <w:top w:val="nil"/>
              <w:left w:val="nil"/>
              <w:bottom w:val="single" w:sz="8" w:space="0" w:color="000000"/>
              <w:right w:val="single" w:sz="8" w:space="0" w:color="000000"/>
            </w:tcBorders>
            <w:shd w:val="clear" w:color="auto" w:fill="auto"/>
            <w:noWrap/>
            <w:vAlign w:val="center"/>
            <w:hideMark/>
          </w:tcPr>
          <w:p w14:paraId="60891276"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594B0D21" w14:textId="77777777" w:rsidR="00CD5B46" w:rsidRPr="00CD5B46" w:rsidRDefault="00CD5B46" w:rsidP="00CD5B46">
            <w:pPr>
              <w:spacing w:after="0" w:line="240" w:lineRule="auto"/>
              <w:jc w:val="center"/>
              <w:rPr>
                <w:rFonts w:ascii="仿宋" w:eastAsia="仿宋" w:hAnsi="仿宋" w:cs="宋体"/>
                <w:color w:val="000000"/>
                <w:sz w:val="13"/>
                <w:szCs w:val="13"/>
              </w:rPr>
            </w:pPr>
          </w:p>
        </w:tc>
      </w:tr>
      <w:tr w:rsidR="00CD5B46" w:rsidRPr="00CD5B46" w14:paraId="2C372070" w14:textId="2F439FBA" w:rsidTr="00CD5B46">
        <w:trPr>
          <w:trHeight w:val="44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6E4F0243"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gridSpan w:val="5"/>
            <w:tcBorders>
              <w:top w:val="single" w:sz="8" w:space="0" w:color="000000"/>
              <w:left w:val="nil"/>
              <w:bottom w:val="single" w:sz="8" w:space="0" w:color="000000"/>
              <w:right w:val="single" w:sz="8" w:space="0" w:color="000000"/>
            </w:tcBorders>
            <w:shd w:val="clear" w:color="auto" w:fill="auto"/>
            <w:noWrap/>
            <w:vAlign w:val="center"/>
            <w:hideMark/>
          </w:tcPr>
          <w:p w14:paraId="6816B1A8"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合计</w:t>
            </w:r>
          </w:p>
        </w:tc>
        <w:tc>
          <w:tcPr>
            <w:tcW w:w="0" w:type="auto"/>
            <w:tcBorders>
              <w:top w:val="nil"/>
              <w:left w:val="nil"/>
              <w:bottom w:val="single" w:sz="8" w:space="0" w:color="000000"/>
              <w:right w:val="single" w:sz="8" w:space="0" w:color="000000"/>
            </w:tcBorders>
            <w:shd w:val="clear" w:color="auto" w:fill="auto"/>
            <w:noWrap/>
            <w:vAlign w:val="center"/>
            <w:hideMark/>
          </w:tcPr>
          <w:p w14:paraId="49AA7AD5" w14:textId="77777777" w:rsidR="00CD5B46" w:rsidRPr="00CD5B46" w:rsidRDefault="00CD5B46" w:rsidP="00CD5B46">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50537C42" w14:textId="77777777" w:rsidR="00CD5B46" w:rsidRPr="00CD5B46" w:rsidRDefault="00CD5B46" w:rsidP="00CD5B46">
            <w:pPr>
              <w:spacing w:after="0" w:line="240" w:lineRule="auto"/>
              <w:jc w:val="center"/>
              <w:rPr>
                <w:rFonts w:ascii="仿宋" w:eastAsia="仿宋" w:hAnsi="仿宋" w:cs="宋体"/>
                <w:color w:val="000000"/>
                <w:sz w:val="13"/>
                <w:szCs w:val="13"/>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E6D74EB" w14:textId="77777777" w:rsidR="00CD5B46" w:rsidRDefault="00CD5B46" w:rsidP="00A95B94">
      <w:pPr>
        <w:spacing w:after="0" w:line="440" w:lineRule="exact"/>
        <w:rPr>
          <w:rFonts w:ascii="仿宋" w:eastAsia="仿宋" w:hAnsi="仿宋"/>
          <w:bCs/>
          <w:sz w:val="24"/>
          <w:szCs w:val="24"/>
        </w:rPr>
        <w:sectPr w:rsidR="00CD5B46" w:rsidSect="00CD5B46">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05D12C20"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420B1F">
        <w:rPr>
          <w:rFonts w:ascii="仿宋" w:eastAsia="仿宋" w:hAnsi="仿宋" w:hint="eastAsia"/>
          <w:b/>
          <w:sz w:val="44"/>
          <w:szCs w:val="44"/>
        </w:rPr>
        <w:t>于</w:t>
      </w:r>
      <w:r w:rsidR="00547A9C">
        <w:rPr>
          <w:rFonts w:ascii="仿宋" w:eastAsia="仿宋" w:hAnsi="仿宋" w:hint="eastAsia"/>
          <w:b/>
          <w:color w:val="000000" w:themeColor="text1"/>
          <w:sz w:val="44"/>
          <w:szCs w:val="44"/>
        </w:rPr>
        <w:t>音乐学院理论</w:t>
      </w:r>
      <w:proofErr w:type="gramStart"/>
      <w:r w:rsidR="00547A9C">
        <w:rPr>
          <w:rFonts w:ascii="仿宋" w:eastAsia="仿宋" w:hAnsi="仿宋" w:hint="eastAsia"/>
          <w:b/>
          <w:color w:val="000000" w:themeColor="text1"/>
          <w:sz w:val="44"/>
          <w:szCs w:val="44"/>
        </w:rPr>
        <w:t>教室吊麦扩声系统</w:t>
      </w:r>
      <w:proofErr w:type="gramEnd"/>
      <w:r w:rsidR="00547A9C">
        <w:rPr>
          <w:rFonts w:ascii="仿宋" w:eastAsia="仿宋" w:hAnsi="仿宋" w:hint="eastAsia"/>
          <w:b/>
          <w:color w:val="000000" w:themeColor="text1"/>
          <w:sz w:val="44"/>
          <w:szCs w:val="44"/>
        </w:rPr>
        <w:t>及设备采购项目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7986F572" w14:textId="12785878" w:rsidR="00CD5B46" w:rsidRDefault="007B2319" w:rsidP="00CA25CB">
      <w:pPr>
        <w:pStyle w:val="32"/>
        <w:spacing w:line="480" w:lineRule="exact"/>
        <w:ind w:firstLineChars="200" w:firstLine="480"/>
        <w:jc w:val="left"/>
        <w:outlineLvl w:val="9"/>
        <w:rPr>
          <w:rFonts w:ascii="仿宋" w:eastAsia="仿宋" w:hAnsi="仿宋"/>
          <w:sz w:val="24"/>
          <w:szCs w:val="24"/>
        </w:rPr>
        <w:sectPr w:rsidR="00CD5B46"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p>
    <w:p w14:paraId="26741912" w14:textId="2F7C8248" w:rsidR="002772BB" w:rsidRPr="00CD5B46" w:rsidRDefault="00C66E1E" w:rsidP="00CD5B46">
      <w:pPr>
        <w:jc w:val="center"/>
        <w:outlineLvl w:val="1"/>
        <w:rPr>
          <w:rFonts w:ascii="仿宋" w:eastAsia="仿宋" w:hAnsi="仿宋"/>
          <w:b/>
          <w:bCs/>
          <w:sz w:val="24"/>
          <w:szCs w:val="24"/>
        </w:rPr>
      </w:pPr>
      <w:r w:rsidRPr="00CD5B46">
        <w:rPr>
          <w:rFonts w:ascii="仿宋" w:eastAsia="仿宋" w:hAnsi="仿宋"/>
          <w:b/>
          <w:bCs/>
          <w:sz w:val="24"/>
          <w:szCs w:val="24"/>
        </w:rPr>
        <w:lastRenderedPageBreak/>
        <w:t>2</w:t>
      </w:r>
      <w:r w:rsidR="00F876DE" w:rsidRPr="00CD5B46">
        <w:rPr>
          <w:rFonts w:ascii="仿宋" w:eastAsia="仿宋" w:hAnsi="仿宋" w:hint="eastAsia"/>
          <w:b/>
          <w:bCs/>
          <w:sz w:val="24"/>
          <w:szCs w:val="24"/>
        </w:rPr>
        <w:t>、报价一览表</w:t>
      </w:r>
    </w:p>
    <w:p w14:paraId="489C8C28" w14:textId="77777777" w:rsidR="00B554E7" w:rsidRPr="00CD5B46" w:rsidRDefault="00B554E7" w:rsidP="00B554E7">
      <w:pPr>
        <w:spacing w:line="380" w:lineRule="exact"/>
        <w:ind w:leftChars="67" w:left="147"/>
        <w:rPr>
          <w:rFonts w:ascii="仿宋" w:eastAsia="仿宋" w:hAnsi="仿宋"/>
          <w:sz w:val="24"/>
          <w:szCs w:val="24"/>
        </w:rPr>
      </w:pPr>
      <w:r w:rsidRPr="00CD5B46">
        <w:rPr>
          <w:rFonts w:ascii="仿宋" w:eastAsia="仿宋" w:hAnsi="仿宋" w:hint="eastAsia"/>
          <w:sz w:val="24"/>
          <w:szCs w:val="24"/>
        </w:rPr>
        <w:t>参与人：</w:t>
      </w:r>
      <w:r w:rsidRPr="00CD5B46">
        <w:rPr>
          <w:rFonts w:ascii="仿宋" w:eastAsia="仿宋" w:hAnsi="仿宋" w:hint="eastAsia"/>
          <w:sz w:val="24"/>
          <w:szCs w:val="24"/>
          <w:lang w:val="zh-CN"/>
        </w:rPr>
        <w:t>（</w:t>
      </w:r>
      <w:r w:rsidR="00994E59" w:rsidRPr="00CD5B46">
        <w:rPr>
          <w:rFonts w:ascii="仿宋" w:eastAsia="仿宋" w:hAnsi="仿宋" w:hint="eastAsia"/>
          <w:sz w:val="24"/>
          <w:szCs w:val="24"/>
          <w:lang w:val="zh-CN"/>
        </w:rPr>
        <w:t>公司全称并加盖公章</w:t>
      </w:r>
      <w:r w:rsidRPr="00CD5B46">
        <w:rPr>
          <w:rFonts w:ascii="仿宋" w:eastAsia="仿宋" w:hAnsi="仿宋" w:hint="eastAsia"/>
          <w:sz w:val="24"/>
          <w:szCs w:val="24"/>
          <w:lang w:val="zh-CN"/>
        </w:rPr>
        <w:t>）</w:t>
      </w:r>
      <w:r w:rsidRPr="00CD5B46">
        <w:rPr>
          <w:rFonts w:ascii="仿宋" w:eastAsia="仿宋" w:hAnsi="仿宋" w:hint="eastAsia"/>
          <w:sz w:val="24"/>
          <w:szCs w:val="24"/>
        </w:rPr>
        <w:t xml:space="preserve">                   </w:t>
      </w:r>
      <w:r w:rsidR="00874219" w:rsidRPr="00CD5B46">
        <w:rPr>
          <w:rFonts w:ascii="仿宋" w:eastAsia="仿宋" w:hAnsi="仿宋" w:hint="eastAsia"/>
          <w:sz w:val="24"/>
          <w:szCs w:val="24"/>
        </w:rPr>
        <w:t>项目</w:t>
      </w:r>
      <w:r w:rsidRPr="00CD5B46">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CD5B46">
        <w:rPr>
          <w:rFonts w:ascii="仿宋" w:eastAsia="仿宋" w:hAnsi="仿宋" w:hint="eastAsia"/>
          <w:sz w:val="24"/>
          <w:szCs w:val="24"/>
        </w:rPr>
        <w:t>货币单位：</w:t>
      </w:r>
    </w:p>
    <w:tbl>
      <w:tblPr>
        <w:tblW w:w="14757" w:type="dxa"/>
        <w:jc w:val="center"/>
        <w:tblLook w:val="04A0" w:firstRow="1" w:lastRow="0" w:firstColumn="1" w:lastColumn="0" w:noHBand="0" w:noVBand="1"/>
      </w:tblPr>
      <w:tblGrid>
        <w:gridCol w:w="476"/>
        <w:gridCol w:w="996"/>
        <w:gridCol w:w="10483"/>
        <w:gridCol w:w="476"/>
        <w:gridCol w:w="476"/>
        <w:gridCol w:w="476"/>
        <w:gridCol w:w="476"/>
        <w:gridCol w:w="898"/>
      </w:tblGrid>
      <w:tr w:rsidR="00CD5B46" w:rsidRPr="00CD5B46" w14:paraId="66C3CCA4" w14:textId="77777777" w:rsidTr="00CD5B46">
        <w:trPr>
          <w:trHeight w:val="603"/>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DE6B17C"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序号</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0633BD3D"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名称</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09EF82D0"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参数</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447A1B23"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数量</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1B6FE2B0"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单位</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2E582CAA"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单价</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07B64E7A"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合计</w:t>
            </w:r>
          </w:p>
        </w:tc>
        <w:tc>
          <w:tcPr>
            <w:tcW w:w="898" w:type="dxa"/>
            <w:tcBorders>
              <w:top w:val="single" w:sz="8" w:space="0" w:color="000000"/>
              <w:left w:val="nil"/>
              <w:bottom w:val="single" w:sz="8" w:space="0" w:color="000000"/>
              <w:right w:val="single" w:sz="8" w:space="0" w:color="000000"/>
            </w:tcBorders>
            <w:vAlign w:val="center"/>
          </w:tcPr>
          <w:p w14:paraId="77ED5431" w14:textId="77777777" w:rsidR="00CD5B46" w:rsidRPr="00CD5B46" w:rsidRDefault="00CD5B46" w:rsidP="002A5AA1">
            <w:pPr>
              <w:spacing w:after="0" w:line="240" w:lineRule="auto"/>
              <w:jc w:val="center"/>
              <w:rPr>
                <w:rFonts w:ascii="仿宋" w:eastAsia="仿宋" w:hAnsi="仿宋" w:cs="宋体"/>
                <w:color w:val="000000"/>
                <w:sz w:val="13"/>
                <w:szCs w:val="13"/>
              </w:rPr>
            </w:pPr>
            <w:r>
              <w:rPr>
                <w:rFonts w:ascii="仿宋" w:eastAsia="仿宋" w:hAnsi="仿宋" w:cs="宋体" w:hint="eastAsia"/>
                <w:color w:val="000000"/>
                <w:sz w:val="13"/>
                <w:szCs w:val="13"/>
              </w:rPr>
              <w:t>品牌及规格</w:t>
            </w:r>
          </w:p>
        </w:tc>
      </w:tr>
      <w:tr w:rsidR="00CD5B46" w:rsidRPr="00CD5B46" w14:paraId="62479863" w14:textId="77777777" w:rsidTr="00CD5B46">
        <w:trPr>
          <w:trHeight w:val="5940"/>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008E9E8D"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1</w:t>
            </w:r>
          </w:p>
        </w:tc>
        <w:tc>
          <w:tcPr>
            <w:tcW w:w="0" w:type="auto"/>
            <w:tcBorders>
              <w:top w:val="nil"/>
              <w:left w:val="nil"/>
              <w:bottom w:val="single" w:sz="8" w:space="0" w:color="000000"/>
              <w:right w:val="single" w:sz="8" w:space="0" w:color="000000"/>
            </w:tcBorders>
            <w:shd w:val="clear" w:color="auto" w:fill="auto"/>
            <w:noWrap/>
            <w:vAlign w:val="center"/>
            <w:hideMark/>
          </w:tcPr>
          <w:p w14:paraId="7A653B12" w14:textId="77777777" w:rsidR="00CD5B46" w:rsidRPr="00CD5B46" w:rsidRDefault="00CD5B46" w:rsidP="002A5AA1">
            <w:pPr>
              <w:spacing w:after="0" w:line="240" w:lineRule="auto"/>
              <w:jc w:val="center"/>
              <w:rPr>
                <w:rFonts w:ascii="仿宋" w:eastAsia="仿宋" w:hAnsi="仿宋" w:cs="宋体"/>
                <w:color w:val="000000"/>
                <w:sz w:val="13"/>
                <w:szCs w:val="13"/>
              </w:rPr>
            </w:pPr>
            <w:proofErr w:type="gramStart"/>
            <w:r w:rsidRPr="00CD5B46">
              <w:rPr>
                <w:rFonts w:ascii="仿宋" w:eastAsia="仿宋" w:hAnsi="仿宋" w:cs="宋体" w:hint="eastAsia"/>
                <w:color w:val="000000"/>
                <w:sz w:val="13"/>
                <w:szCs w:val="13"/>
              </w:rPr>
              <w:t>吊麦扩声系统</w:t>
            </w:r>
            <w:proofErr w:type="gramEnd"/>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hideMark/>
          </w:tcPr>
          <w:p w14:paraId="1898160E" w14:textId="77777777" w:rsidR="00CD5B46" w:rsidRPr="00CD5B46" w:rsidRDefault="00CD5B46" w:rsidP="002A5AA1">
            <w:pPr>
              <w:spacing w:after="0" w:line="240" w:lineRule="auto"/>
              <w:jc w:val="left"/>
              <w:rPr>
                <w:rFonts w:ascii="仿宋" w:eastAsia="仿宋" w:hAnsi="仿宋" w:cs="宋体"/>
                <w:sz w:val="13"/>
                <w:szCs w:val="13"/>
              </w:rPr>
            </w:pPr>
            <w:r w:rsidRPr="00CD5B46">
              <w:rPr>
                <w:rFonts w:ascii="仿宋" w:eastAsia="仿宋" w:hAnsi="仿宋" w:cs="宋体" w:hint="eastAsia"/>
                <w:sz w:val="13"/>
                <w:szCs w:val="13"/>
              </w:rPr>
              <w:t>1、嵌入式架构，</w:t>
            </w:r>
            <w:proofErr w:type="gramStart"/>
            <w:r w:rsidRPr="00CD5B46">
              <w:rPr>
                <w:rFonts w:ascii="仿宋" w:eastAsia="仿宋" w:hAnsi="仿宋" w:cs="宋体" w:hint="eastAsia"/>
                <w:sz w:val="13"/>
                <w:szCs w:val="13"/>
              </w:rPr>
              <w:t>静音无风扇</w:t>
            </w:r>
            <w:proofErr w:type="gramEnd"/>
            <w:r w:rsidRPr="00CD5B46">
              <w:rPr>
                <w:rFonts w:ascii="仿宋" w:eastAsia="仿宋" w:hAnsi="仿宋" w:cs="宋体" w:hint="eastAsia"/>
                <w:sz w:val="13"/>
                <w:szCs w:val="13"/>
              </w:rPr>
              <w:t>设计，具备智能音频处理技术，声音输入、声音净化、声音功放输出一体化，内置AI算法将采集到的音频进行滤音、降噪、去啸叫、抑回声等处理；</w:t>
            </w:r>
            <w:r w:rsidRPr="00CD5B46">
              <w:rPr>
                <w:rFonts w:ascii="仿宋" w:eastAsia="仿宋" w:hAnsi="仿宋" w:cs="宋体" w:hint="eastAsia"/>
                <w:sz w:val="13"/>
                <w:szCs w:val="13"/>
              </w:rPr>
              <w:br/>
              <w:t>2、回音消除尾音长度≥512ms，回声消除幅度≥60dB，收敛速度≥60dB/S，提供具备检测资质的第三方检测机构出具的检验（检测）报告；</w:t>
            </w:r>
            <w:r w:rsidRPr="00CD5B46">
              <w:rPr>
                <w:rFonts w:ascii="仿宋" w:eastAsia="仿宋" w:hAnsi="仿宋" w:cs="宋体" w:hint="eastAsia"/>
                <w:sz w:val="13"/>
                <w:szCs w:val="13"/>
              </w:rPr>
              <w:br/>
              <w:t>3、MIC平衡语音输入接口≥4路，可分路增益调节，支持幻象供电；立体声音频输入接口≥2路，立体声音频输出接口≥2路，</w:t>
            </w:r>
            <w:proofErr w:type="gramStart"/>
            <w:r w:rsidRPr="00CD5B46">
              <w:rPr>
                <w:rFonts w:ascii="仿宋" w:eastAsia="仿宋" w:hAnsi="仿宋" w:cs="宋体" w:hint="eastAsia"/>
                <w:sz w:val="13"/>
                <w:szCs w:val="13"/>
              </w:rPr>
              <w:t>个</w:t>
            </w:r>
            <w:proofErr w:type="gramEnd"/>
            <w:r w:rsidRPr="00CD5B46">
              <w:rPr>
                <w:rFonts w:ascii="仿宋" w:eastAsia="仿宋" w:hAnsi="仿宋" w:cs="宋体" w:hint="eastAsia"/>
                <w:sz w:val="13"/>
                <w:szCs w:val="13"/>
              </w:rPr>
              <w:t>以太网接口≥2路，USB（OTG）接口≥1路，内置功放≥2*75W，提供具备检测资质的第三方检测机构出具的检验（检测）报告；</w:t>
            </w:r>
            <w:r w:rsidRPr="00CD5B46">
              <w:rPr>
                <w:rFonts w:ascii="仿宋" w:eastAsia="仿宋" w:hAnsi="仿宋" w:cs="宋体" w:hint="eastAsia"/>
                <w:sz w:val="13"/>
                <w:szCs w:val="13"/>
              </w:rPr>
              <w:br/>
              <w:t>4、可匹配4Ω或8Ω无源音箱；</w:t>
            </w:r>
            <w:r w:rsidRPr="00CD5B46">
              <w:rPr>
                <w:rFonts w:ascii="仿宋" w:eastAsia="仿宋" w:hAnsi="仿宋" w:cs="宋体" w:hint="eastAsia"/>
                <w:sz w:val="13"/>
                <w:szCs w:val="13"/>
              </w:rPr>
              <w:br/>
              <w:t xml:space="preserve">5、最大有效拾音距离≥8.5m，支持 1-4 </w:t>
            </w:r>
            <w:proofErr w:type="gramStart"/>
            <w:r w:rsidRPr="00CD5B46">
              <w:rPr>
                <w:rFonts w:ascii="仿宋" w:eastAsia="仿宋" w:hAnsi="仿宋" w:cs="宋体" w:hint="eastAsia"/>
                <w:sz w:val="13"/>
                <w:szCs w:val="13"/>
              </w:rPr>
              <w:t>支远距离</w:t>
            </w:r>
            <w:proofErr w:type="gramEnd"/>
            <w:r w:rsidRPr="00CD5B46">
              <w:rPr>
                <w:rFonts w:ascii="仿宋" w:eastAsia="仿宋" w:hAnsi="仿宋" w:cs="宋体" w:hint="eastAsia"/>
                <w:sz w:val="13"/>
                <w:szCs w:val="13"/>
              </w:rPr>
              <w:t>拾音麦克风叠加扩展拾音范围；在标准空间内，任意选取空间内五个点进行声压测试,平均声压级≥70dB(A)，声音可提升≥10dB；在空间任选五个点进行声压级测试，声压级差≤5dB，提供具备检测资质的第三方检测机构出具的检验（检测）报告；</w:t>
            </w:r>
            <w:r w:rsidRPr="00CD5B46">
              <w:rPr>
                <w:rFonts w:ascii="仿宋" w:eastAsia="仿宋" w:hAnsi="仿宋" w:cs="宋体" w:hint="eastAsia"/>
                <w:sz w:val="13"/>
                <w:szCs w:val="13"/>
              </w:rPr>
              <w:br/>
              <w:t>6、AI自适应动态噪音抑制技术，对风扇、空调等固定噪声源具有自动消除功能，对拍掌、走动、敲击键盘等非固定噪声源能自学习识别智能建模，对人声和噪音采用双通道并行处理，</w:t>
            </w:r>
            <w:proofErr w:type="gramStart"/>
            <w:r w:rsidRPr="00CD5B46">
              <w:rPr>
                <w:rFonts w:ascii="仿宋" w:eastAsia="仿宋" w:hAnsi="仿宋" w:cs="宋体" w:hint="eastAsia"/>
                <w:sz w:val="13"/>
                <w:szCs w:val="13"/>
              </w:rPr>
              <w:t>只扩人声</w:t>
            </w:r>
            <w:proofErr w:type="gramEnd"/>
            <w:r w:rsidRPr="00CD5B46">
              <w:rPr>
                <w:rFonts w:ascii="仿宋" w:eastAsia="仿宋" w:hAnsi="仿宋" w:cs="宋体" w:hint="eastAsia"/>
                <w:sz w:val="13"/>
                <w:szCs w:val="13"/>
              </w:rPr>
              <w:t>不扩噪音；</w:t>
            </w:r>
            <w:r w:rsidRPr="00CD5B46">
              <w:rPr>
                <w:rFonts w:ascii="仿宋" w:eastAsia="仿宋" w:hAnsi="仿宋" w:cs="宋体" w:hint="eastAsia"/>
                <w:sz w:val="13"/>
                <w:szCs w:val="13"/>
              </w:rPr>
              <w:br/>
              <w:t>7、AI自适应啸叫抑制，进行本地扩声时麦克风正对着音箱1米以内(</w:t>
            </w:r>
            <w:proofErr w:type="gramStart"/>
            <w:r w:rsidRPr="00CD5B46">
              <w:rPr>
                <w:rFonts w:ascii="仿宋" w:eastAsia="仿宋" w:hAnsi="仿宋" w:cs="宋体" w:hint="eastAsia"/>
                <w:sz w:val="13"/>
                <w:szCs w:val="13"/>
              </w:rPr>
              <w:t>扩声音量</w:t>
            </w:r>
            <w:proofErr w:type="gramEnd"/>
            <w:r w:rsidRPr="00CD5B46">
              <w:rPr>
                <w:rFonts w:ascii="仿宋" w:eastAsia="仿宋" w:hAnsi="仿宋" w:cs="宋体" w:hint="eastAsia"/>
                <w:sz w:val="13"/>
                <w:szCs w:val="13"/>
              </w:rPr>
              <w:t>≥70dB)</w:t>
            </w:r>
            <w:proofErr w:type="gramStart"/>
            <w:r w:rsidRPr="00CD5B46">
              <w:rPr>
                <w:rFonts w:ascii="仿宋" w:eastAsia="仿宋" w:hAnsi="仿宋" w:cs="宋体" w:hint="eastAsia"/>
                <w:sz w:val="13"/>
                <w:szCs w:val="13"/>
              </w:rPr>
              <w:t>不</w:t>
            </w:r>
            <w:proofErr w:type="gramEnd"/>
            <w:r w:rsidRPr="00CD5B46">
              <w:rPr>
                <w:rFonts w:ascii="仿宋" w:eastAsia="仿宋" w:hAnsi="仿宋" w:cs="宋体" w:hint="eastAsia"/>
                <w:sz w:val="13"/>
                <w:szCs w:val="13"/>
              </w:rPr>
              <w:t>啸叫无尾音，提供具备检测资质的第三方检测机构出具的检验（检测）报告；</w:t>
            </w:r>
            <w:r w:rsidRPr="00CD5B46">
              <w:rPr>
                <w:rFonts w:ascii="仿宋" w:eastAsia="仿宋" w:hAnsi="仿宋" w:cs="宋体" w:hint="eastAsia"/>
                <w:sz w:val="13"/>
                <w:szCs w:val="13"/>
              </w:rPr>
              <w:br/>
              <w:t>8、回声消除与抑混响：自动感知声场中的回声，对于空间反射声具有自动抑制功能，回声抑制</w:t>
            </w:r>
            <w:proofErr w:type="gramStart"/>
            <w:r w:rsidRPr="00CD5B46">
              <w:rPr>
                <w:rFonts w:ascii="仿宋" w:eastAsia="仿宋" w:hAnsi="仿宋" w:cs="宋体" w:hint="eastAsia"/>
                <w:sz w:val="13"/>
                <w:szCs w:val="13"/>
              </w:rPr>
              <w:t>级别本地</w:t>
            </w:r>
            <w:proofErr w:type="gramEnd"/>
            <w:r w:rsidRPr="00CD5B46">
              <w:rPr>
                <w:rFonts w:ascii="仿宋" w:eastAsia="仿宋" w:hAnsi="仿宋" w:cs="宋体" w:hint="eastAsia"/>
                <w:sz w:val="13"/>
                <w:szCs w:val="13"/>
              </w:rPr>
              <w:t>和远程可调；具备抑制混响功能，去混响模式和去混响级别本地、远程均可调；</w:t>
            </w:r>
            <w:r w:rsidRPr="00CD5B46">
              <w:rPr>
                <w:rFonts w:ascii="仿宋" w:eastAsia="仿宋" w:hAnsi="仿宋" w:cs="宋体" w:hint="eastAsia"/>
                <w:sz w:val="13"/>
                <w:szCs w:val="13"/>
              </w:rPr>
              <w:br/>
              <w:t>9、智能混音与音频矩阵功能：可对≥4路MIC输入、≥2对立体声线路输入、≥1路USB（OTG）输入声音、远程网络声音进行智能混音；可对网络声音、声线路输入声音闪避，本地扩声和远程互动音频融合采集和分离处理，提供具备检测资质的第三方检测机构出具的检验（检测）报告；</w:t>
            </w:r>
            <w:r w:rsidRPr="00CD5B46">
              <w:rPr>
                <w:rFonts w:ascii="仿宋" w:eastAsia="仿宋" w:hAnsi="仿宋" w:cs="宋体" w:hint="eastAsia"/>
                <w:sz w:val="13"/>
                <w:szCs w:val="13"/>
              </w:rPr>
              <w:br/>
              <w:t>10、使用双公头 USB 线直连 PC 机作为音频输入输出端和软件视频会议音频输入输出通道，实现远程互动音频输入输出；</w:t>
            </w:r>
            <w:r w:rsidRPr="00CD5B46">
              <w:rPr>
                <w:rFonts w:ascii="仿宋" w:eastAsia="仿宋" w:hAnsi="仿宋" w:cs="宋体" w:hint="eastAsia"/>
                <w:sz w:val="13"/>
                <w:szCs w:val="13"/>
              </w:rPr>
              <w:br/>
              <w:t>11、自动声场检测，通过播放主机内置的测试信号，自动感知声场参数，自动调整回声抑制路径长度、混响时长、声音均衡等参数，提供具备检测资质的第三方检测机构出具的检验（检测）报告。</w:t>
            </w:r>
          </w:p>
        </w:tc>
        <w:tc>
          <w:tcPr>
            <w:tcW w:w="0" w:type="auto"/>
            <w:tcBorders>
              <w:top w:val="nil"/>
              <w:left w:val="nil"/>
              <w:bottom w:val="single" w:sz="8" w:space="0" w:color="000000"/>
              <w:right w:val="single" w:sz="8" w:space="0" w:color="000000"/>
            </w:tcBorders>
            <w:shd w:val="clear" w:color="auto" w:fill="auto"/>
            <w:noWrap/>
            <w:vAlign w:val="center"/>
            <w:hideMark/>
          </w:tcPr>
          <w:p w14:paraId="1D92E756"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4</w:t>
            </w:r>
          </w:p>
        </w:tc>
        <w:tc>
          <w:tcPr>
            <w:tcW w:w="0" w:type="auto"/>
            <w:tcBorders>
              <w:top w:val="nil"/>
              <w:left w:val="nil"/>
              <w:bottom w:val="single" w:sz="8" w:space="0" w:color="000000"/>
              <w:right w:val="single" w:sz="8" w:space="0" w:color="000000"/>
            </w:tcBorders>
            <w:shd w:val="clear" w:color="auto" w:fill="auto"/>
            <w:noWrap/>
            <w:vAlign w:val="center"/>
            <w:hideMark/>
          </w:tcPr>
          <w:p w14:paraId="27C19653"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台</w:t>
            </w:r>
          </w:p>
        </w:tc>
        <w:tc>
          <w:tcPr>
            <w:tcW w:w="0" w:type="auto"/>
            <w:tcBorders>
              <w:top w:val="nil"/>
              <w:left w:val="nil"/>
              <w:bottom w:val="single" w:sz="8" w:space="0" w:color="000000"/>
              <w:right w:val="single" w:sz="8" w:space="0" w:color="000000"/>
            </w:tcBorders>
            <w:shd w:val="clear" w:color="auto" w:fill="auto"/>
            <w:noWrap/>
            <w:vAlign w:val="center"/>
            <w:hideMark/>
          </w:tcPr>
          <w:p w14:paraId="48B0BDF3"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tcBorders>
              <w:top w:val="nil"/>
              <w:left w:val="nil"/>
              <w:bottom w:val="single" w:sz="8" w:space="0" w:color="000000"/>
              <w:right w:val="single" w:sz="8" w:space="0" w:color="000000"/>
            </w:tcBorders>
            <w:shd w:val="clear" w:color="auto" w:fill="auto"/>
            <w:noWrap/>
            <w:vAlign w:val="center"/>
            <w:hideMark/>
          </w:tcPr>
          <w:p w14:paraId="3F73FE46"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5FEEABF4" w14:textId="77777777" w:rsidR="00CD5B46" w:rsidRPr="00CD5B46" w:rsidRDefault="00CD5B46" w:rsidP="002A5AA1">
            <w:pPr>
              <w:spacing w:after="0" w:line="240" w:lineRule="auto"/>
              <w:jc w:val="center"/>
              <w:rPr>
                <w:rFonts w:ascii="仿宋" w:eastAsia="仿宋" w:hAnsi="仿宋" w:cs="宋体"/>
                <w:color w:val="000000"/>
                <w:sz w:val="13"/>
                <w:szCs w:val="13"/>
              </w:rPr>
            </w:pPr>
          </w:p>
        </w:tc>
      </w:tr>
      <w:tr w:rsidR="00CD5B46" w:rsidRPr="00CD5B46" w14:paraId="5EF4B69F" w14:textId="77777777" w:rsidTr="00CD5B46">
        <w:trPr>
          <w:trHeight w:val="596"/>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6FAE0B9E"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2</w:t>
            </w:r>
          </w:p>
        </w:tc>
        <w:tc>
          <w:tcPr>
            <w:tcW w:w="0" w:type="auto"/>
            <w:tcBorders>
              <w:top w:val="nil"/>
              <w:left w:val="nil"/>
              <w:bottom w:val="single" w:sz="8" w:space="0" w:color="000000"/>
              <w:right w:val="single" w:sz="8" w:space="0" w:color="000000"/>
            </w:tcBorders>
            <w:shd w:val="clear" w:color="auto" w:fill="auto"/>
            <w:noWrap/>
            <w:vAlign w:val="center"/>
            <w:hideMark/>
          </w:tcPr>
          <w:p w14:paraId="03009DB2"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课桌</w:t>
            </w:r>
          </w:p>
        </w:tc>
        <w:tc>
          <w:tcPr>
            <w:tcW w:w="0" w:type="auto"/>
            <w:tcBorders>
              <w:top w:val="nil"/>
              <w:left w:val="nil"/>
              <w:bottom w:val="single" w:sz="8" w:space="0" w:color="000000"/>
              <w:right w:val="single" w:sz="8" w:space="0" w:color="000000"/>
            </w:tcBorders>
            <w:shd w:val="clear" w:color="auto" w:fill="auto"/>
            <w:noWrap/>
            <w:vAlign w:val="center"/>
            <w:hideMark/>
          </w:tcPr>
          <w:p w14:paraId="49AE5B5A"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加厚哑光桌面，环保材料，带抽屉，60*40*75</w:t>
            </w:r>
          </w:p>
        </w:tc>
        <w:tc>
          <w:tcPr>
            <w:tcW w:w="0" w:type="auto"/>
            <w:tcBorders>
              <w:top w:val="nil"/>
              <w:left w:val="nil"/>
              <w:bottom w:val="single" w:sz="8" w:space="0" w:color="000000"/>
              <w:right w:val="single" w:sz="8" w:space="0" w:color="000000"/>
            </w:tcBorders>
            <w:shd w:val="clear" w:color="auto" w:fill="auto"/>
            <w:noWrap/>
            <w:vAlign w:val="center"/>
            <w:hideMark/>
          </w:tcPr>
          <w:p w14:paraId="40F3738C"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120</w:t>
            </w:r>
          </w:p>
        </w:tc>
        <w:tc>
          <w:tcPr>
            <w:tcW w:w="0" w:type="auto"/>
            <w:tcBorders>
              <w:top w:val="nil"/>
              <w:left w:val="nil"/>
              <w:bottom w:val="single" w:sz="8" w:space="0" w:color="000000"/>
              <w:right w:val="single" w:sz="8" w:space="0" w:color="000000"/>
            </w:tcBorders>
            <w:shd w:val="clear" w:color="auto" w:fill="auto"/>
            <w:noWrap/>
            <w:vAlign w:val="center"/>
            <w:hideMark/>
          </w:tcPr>
          <w:p w14:paraId="56A4A942"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张</w:t>
            </w:r>
          </w:p>
        </w:tc>
        <w:tc>
          <w:tcPr>
            <w:tcW w:w="0" w:type="auto"/>
            <w:tcBorders>
              <w:top w:val="nil"/>
              <w:left w:val="nil"/>
              <w:bottom w:val="single" w:sz="8" w:space="0" w:color="000000"/>
              <w:right w:val="single" w:sz="8" w:space="0" w:color="000000"/>
            </w:tcBorders>
            <w:shd w:val="clear" w:color="auto" w:fill="auto"/>
            <w:noWrap/>
            <w:vAlign w:val="center"/>
            <w:hideMark/>
          </w:tcPr>
          <w:p w14:paraId="05FE3C4C"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tcBorders>
              <w:top w:val="nil"/>
              <w:left w:val="nil"/>
              <w:bottom w:val="single" w:sz="8" w:space="0" w:color="000000"/>
              <w:right w:val="single" w:sz="8" w:space="0" w:color="000000"/>
            </w:tcBorders>
            <w:shd w:val="clear" w:color="auto" w:fill="auto"/>
            <w:noWrap/>
            <w:vAlign w:val="center"/>
            <w:hideMark/>
          </w:tcPr>
          <w:p w14:paraId="055BD1A1"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2E85D2CC" w14:textId="77777777" w:rsidR="00CD5B46" w:rsidRPr="00CD5B46" w:rsidRDefault="00CD5B46" w:rsidP="002A5AA1">
            <w:pPr>
              <w:spacing w:after="0" w:line="240" w:lineRule="auto"/>
              <w:jc w:val="center"/>
              <w:rPr>
                <w:rFonts w:ascii="仿宋" w:eastAsia="仿宋" w:hAnsi="仿宋" w:cs="宋体"/>
                <w:color w:val="000000"/>
                <w:sz w:val="13"/>
                <w:szCs w:val="13"/>
              </w:rPr>
            </w:pPr>
          </w:p>
        </w:tc>
      </w:tr>
      <w:tr w:rsidR="00CD5B46" w:rsidRPr="00CD5B46" w14:paraId="4574E783" w14:textId="77777777" w:rsidTr="002A5AA1">
        <w:trPr>
          <w:trHeight w:val="44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6D0EDBC8"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lastRenderedPageBreak/>
              <w:t>3</w:t>
            </w:r>
          </w:p>
        </w:tc>
        <w:tc>
          <w:tcPr>
            <w:tcW w:w="0" w:type="auto"/>
            <w:tcBorders>
              <w:top w:val="nil"/>
              <w:left w:val="nil"/>
              <w:bottom w:val="single" w:sz="8" w:space="0" w:color="000000"/>
              <w:right w:val="single" w:sz="8" w:space="0" w:color="000000"/>
            </w:tcBorders>
            <w:shd w:val="clear" w:color="auto" w:fill="auto"/>
            <w:noWrap/>
            <w:vAlign w:val="center"/>
            <w:hideMark/>
          </w:tcPr>
          <w:p w14:paraId="6E1288AE"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板凳</w:t>
            </w:r>
          </w:p>
        </w:tc>
        <w:tc>
          <w:tcPr>
            <w:tcW w:w="0" w:type="auto"/>
            <w:tcBorders>
              <w:top w:val="nil"/>
              <w:left w:val="nil"/>
              <w:bottom w:val="single" w:sz="8" w:space="0" w:color="000000"/>
              <w:right w:val="single" w:sz="8" w:space="0" w:color="000000"/>
            </w:tcBorders>
            <w:shd w:val="clear" w:color="auto" w:fill="auto"/>
            <w:noWrap/>
            <w:vAlign w:val="center"/>
            <w:hideMark/>
          </w:tcPr>
          <w:p w14:paraId="5812732C"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单靠背，环保材料，40*36*40</w:t>
            </w:r>
          </w:p>
        </w:tc>
        <w:tc>
          <w:tcPr>
            <w:tcW w:w="0" w:type="auto"/>
            <w:tcBorders>
              <w:top w:val="nil"/>
              <w:left w:val="nil"/>
              <w:bottom w:val="single" w:sz="8" w:space="0" w:color="000000"/>
              <w:right w:val="single" w:sz="8" w:space="0" w:color="000000"/>
            </w:tcBorders>
            <w:shd w:val="clear" w:color="auto" w:fill="auto"/>
            <w:noWrap/>
            <w:vAlign w:val="center"/>
            <w:hideMark/>
          </w:tcPr>
          <w:p w14:paraId="56D9317B"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120</w:t>
            </w:r>
          </w:p>
        </w:tc>
        <w:tc>
          <w:tcPr>
            <w:tcW w:w="0" w:type="auto"/>
            <w:tcBorders>
              <w:top w:val="nil"/>
              <w:left w:val="nil"/>
              <w:bottom w:val="single" w:sz="8" w:space="0" w:color="000000"/>
              <w:right w:val="single" w:sz="8" w:space="0" w:color="000000"/>
            </w:tcBorders>
            <w:shd w:val="clear" w:color="auto" w:fill="auto"/>
            <w:noWrap/>
            <w:vAlign w:val="center"/>
            <w:hideMark/>
          </w:tcPr>
          <w:p w14:paraId="654C14FF"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张</w:t>
            </w:r>
          </w:p>
        </w:tc>
        <w:tc>
          <w:tcPr>
            <w:tcW w:w="0" w:type="auto"/>
            <w:tcBorders>
              <w:top w:val="nil"/>
              <w:left w:val="nil"/>
              <w:bottom w:val="single" w:sz="8" w:space="0" w:color="000000"/>
              <w:right w:val="single" w:sz="8" w:space="0" w:color="000000"/>
            </w:tcBorders>
            <w:shd w:val="clear" w:color="auto" w:fill="auto"/>
            <w:noWrap/>
            <w:vAlign w:val="center"/>
            <w:hideMark/>
          </w:tcPr>
          <w:p w14:paraId="32CE6842"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tcBorders>
              <w:top w:val="nil"/>
              <w:left w:val="nil"/>
              <w:bottom w:val="single" w:sz="8" w:space="0" w:color="000000"/>
              <w:right w:val="single" w:sz="8" w:space="0" w:color="000000"/>
            </w:tcBorders>
            <w:shd w:val="clear" w:color="auto" w:fill="auto"/>
            <w:noWrap/>
            <w:vAlign w:val="center"/>
            <w:hideMark/>
          </w:tcPr>
          <w:p w14:paraId="33827BDA"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2FD625CD" w14:textId="77777777" w:rsidR="00CD5B46" w:rsidRPr="00CD5B46" w:rsidRDefault="00CD5B46" w:rsidP="002A5AA1">
            <w:pPr>
              <w:spacing w:after="0" w:line="240" w:lineRule="auto"/>
              <w:jc w:val="center"/>
              <w:rPr>
                <w:rFonts w:ascii="仿宋" w:eastAsia="仿宋" w:hAnsi="仿宋" w:cs="宋体"/>
                <w:color w:val="000000"/>
                <w:sz w:val="13"/>
                <w:szCs w:val="13"/>
              </w:rPr>
            </w:pPr>
          </w:p>
        </w:tc>
      </w:tr>
      <w:tr w:rsidR="00CD5B46" w:rsidRPr="00CD5B46" w14:paraId="3D4EAFA6" w14:textId="77777777" w:rsidTr="002A5AA1">
        <w:trPr>
          <w:trHeight w:val="44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30E275B7"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0" w:type="auto"/>
            <w:gridSpan w:val="5"/>
            <w:tcBorders>
              <w:top w:val="single" w:sz="8" w:space="0" w:color="000000"/>
              <w:left w:val="nil"/>
              <w:bottom w:val="single" w:sz="8" w:space="0" w:color="000000"/>
              <w:right w:val="single" w:sz="8" w:space="0" w:color="000000"/>
            </w:tcBorders>
            <w:shd w:val="clear" w:color="auto" w:fill="auto"/>
            <w:noWrap/>
            <w:vAlign w:val="center"/>
            <w:hideMark/>
          </w:tcPr>
          <w:p w14:paraId="7ACAC13F"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合计</w:t>
            </w:r>
          </w:p>
        </w:tc>
        <w:tc>
          <w:tcPr>
            <w:tcW w:w="0" w:type="auto"/>
            <w:tcBorders>
              <w:top w:val="nil"/>
              <w:left w:val="nil"/>
              <w:bottom w:val="single" w:sz="8" w:space="0" w:color="000000"/>
              <w:right w:val="single" w:sz="8" w:space="0" w:color="000000"/>
            </w:tcBorders>
            <w:shd w:val="clear" w:color="auto" w:fill="auto"/>
            <w:noWrap/>
            <w:vAlign w:val="center"/>
            <w:hideMark/>
          </w:tcPr>
          <w:p w14:paraId="4F6490F0" w14:textId="77777777" w:rsidR="00CD5B46" w:rsidRPr="00CD5B46" w:rsidRDefault="00CD5B46" w:rsidP="002A5AA1">
            <w:pPr>
              <w:spacing w:after="0" w:line="240" w:lineRule="auto"/>
              <w:jc w:val="center"/>
              <w:rPr>
                <w:rFonts w:ascii="仿宋" w:eastAsia="仿宋" w:hAnsi="仿宋" w:cs="宋体"/>
                <w:color w:val="000000"/>
                <w:sz w:val="13"/>
                <w:szCs w:val="13"/>
              </w:rPr>
            </w:pPr>
            <w:r w:rsidRPr="00CD5B46">
              <w:rPr>
                <w:rFonts w:ascii="仿宋" w:eastAsia="仿宋" w:hAnsi="仿宋" w:cs="宋体" w:hint="eastAsia"/>
                <w:color w:val="000000"/>
                <w:sz w:val="13"/>
                <w:szCs w:val="13"/>
              </w:rPr>
              <w:t xml:space="preserve">　</w:t>
            </w:r>
          </w:p>
        </w:tc>
        <w:tc>
          <w:tcPr>
            <w:tcW w:w="898" w:type="dxa"/>
            <w:tcBorders>
              <w:top w:val="nil"/>
              <w:left w:val="nil"/>
              <w:bottom w:val="single" w:sz="8" w:space="0" w:color="000000"/>
              <w:right w:val="single" w:sz="8" w:space="0" w:color="000000"/>
            </w:tcBorders>
            <w:vAlign w:val="center"/>
          </w:tcPr>
          <w:p w14:paraId="60191530" w14:textId="77777777" w:rsidR="00CD5B46" w:rsidRPr="00CD5B46" w:rsidRDefault="00CD5B46" w:rsidP="002A5AA1">
            <w:pPr>
              <w:spacing w:after="0" w:line="240" w:lineRule="auto"/>
              <w:jc w:val="center"/>
              <w:rPr>
                <w:rFonts w:ascii="仿宋" w:eastAsia="仿宋" w:hAnsi="仿宋" w:cs="宋体"/>
                <w:color w:val="000000"/>
                <w:sz w:val="13"/>
                <w:szCs w:val="13"/>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CD5B46">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CD5B46" w:rsidRDefault="002B72DD" w:rsidP="002B72DD">
      <w:pPr>
        <w:pStyle w:val="af2"/>
        <w:numPr>
          <w:ilvl w:val="0"/>
          <w:numId w:val="7"/>
        </w:numPr>
        <w:spacing w:after="0" w:line="500" w:lineRule="exact"/>
        <w:ind w:firstLineChars="0"/>
        <w:rPr>
          <w:rFonts w:ascii="仿宋" w:eastAsia="仿宋" w:hAnsi="仿宋"/>
          <w:sz w:val="24"/>
          <w:szCs w:val="24"/>
        </w:rPr>
      </w:pPr>
      <w:r w:rsidRPr="00CD5B46">
        <w:rPr>
          <w:rFonts w:ascii="仿宋" w:eastAsia="仿宋" w:hAnsi="仿宋" w:hint="eastAsia"/>
          <w:sz w:val="24"/>
          <w:szCs w:val="24"/>
        </w:rPr>
        <w:t>其他相关材料。</w:t>
      </w:r>
    </w:p>
    <w:p w14:paraId="38F19DF3" w14:textId="7D81AA3E" w:rsidR="00CB3F43" w:rsidRPr="00CD5B46" w:rsidRDefault="00B33ACC"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w:t>
      </w:r>
      <w:bookmarkStart w:id="183" w:name="_GoBack"/>
      <w:bookmarkEnd w:id="183"/>
      <w:r w:rsidR="00CB3F43" w:rsidRPr="00CD5B46">
        <w:rPr>
          <w:rFonts w:ascii="仿宋" w:eastAsia="仿宋" w:hAnsi="仿宋" w:hint="eastAsia"/>
          <w:sz w:val="24"/>
          <w:szCs w:val="24"/>
        </w:rPr>
        <w:t>方案</w:t>
      </w:r>
      <w:r w:rsidR="00AA024F" w:rsidRPr="00CD5B46">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8AD2F" w14:textId="77777777" w:rsidR="00037803" w:rsidRDefault="00037803" w:rsidP="00916532">
      <w:pPr>
        <w:spacing w:after="0" w:line="240" w:lineRule="auto"/>
      </w:pPr>
      <w:r>
        <w:separator/>
      </w:r>
    </w:p>
  </w:endnote>
  <w:endnote w:type="continuationSeparator" w:id="0">
    <w:p w14:paraId="43A91ACB" w14:textId="77777777" w:rsidR="00037803" w:rsidRDefault="00037803"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33ACC">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33ACC">
              <w:rPr>
                <w:b/>
                <w:bCs/>
                <w:noProof/>
              </w:rPr>
              <w:t>11</w:t>
            </w:r>
            <w:r>
              <w:rPr>
                <w:b/>
                <w:bCs/>
                <w:sz w:val="24"/>
                <w:szCs w:val="24"/>
              </w:rPr>
              <w:fldChar w:fldCharType="end"/>
            </w:r>
            <w:r>
              <w:rPr>
                <w:b/>
                <w:bCs/>
                <w:sz w:val="24"/>
                <w:szCs w:val="24"/>
              </w:rPr>
              <w:t xml:space="preserve">        </w:t>
            </w:r>
          </w:p>
          <w:p w14:paraId="63A28357" w14:textId="77777777" w:rsidR="00553405" w:rsidRDefault="00037803"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C7783" w14:textId="77777777" w:rsidR="00037803" w:rsidRDefault="00037803" w:rsidP="00916532">
      <w:pPr>
        <w:spacing w:after="0" w:line="240" w:lineRule="auto"/>
      </w:pPr>
      <w:r>
        <w:separator/>
      </w:r>
    </w:p>
  </w:footnote>
  <w:footnote w:type="continuationSeparator" w:id="0">
    <w:p w14:paraId="0F57A084" w14:textId="77777777" w:rsidR="00037803" w:rsidRDefault="00037803"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37803"/>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0F1E"/>
    <w:rsid w:val="001A4F2A"/>
    <w:rsid w:val="001A5B43"/>
    <w:rsid w:val="001B0EF1"/>
    <w:rsid w:val="001B701E"/>
    <w:rsid w:val="001B719E"/>
    <w:rsid w:val="001C6943"/>
    <w:rsid w:val="001D1B5E"/>
    <w:rsid w:val="001E109B"/>
    <w:rsid w:val="001E54F6"/>
    <w:rsid w:val="00202F9E"/>
    <w:rsid w:val="00235C32"/>
    <w:rsid w:val="002367A8"/>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0B1F"/>
    <w:rsid w:val="004242F4"/>
    <w:rsid w:val="0043243C"/>
    <w:rsid w:val="004359DC"/>
    <w:rsid w:val="00441955"/>
    <w:rsid w:val="00447890"/>
    <w:rsid w:val="00460493"/>
    <w:rsid w:val="00476216"/>
    <w:rsid w:val="004B66B1"/>
    <w:rsid w:val="004D66E2"/>
    <w:rsid w:val="004E7941"/>
    <w:rsid w:val="004F6AE0"/>
    <w:rsid w:val="00501CFE"/>
    <w:rsid w:val="00502F52"/>
    <w:rsid w:val="00517558"/>
    <w:rsid w:val="0052786B"/>
    <w:rsid w:val="00547A9C"/>
    <w:rsid w:val="00553405"/>
    <w:rsid w:val="005607D2"/>
    <w:rsid w:val="0058135C"/>
    <w:rsid w:val="00582530"/>
    <w:rsid w:val="00590957"/>
    <w:rsid w:val="005914DC"/>
    <w:rsid w:val="005A27F8"/>
    <w:rsid w:val="005A5A4D"/>
    <w:rsid w:val="005C24EC"/>
    <w:rsid w:val="005C787B"/>
    <w:rsid w:val="005E07AF"/>
    <w:rsid w:val="005F09DA"/>
    <w:rsid w:val="005F125A"/>
    <w:rsid w:val="005F1FC8"/>
    <w:rsid w:val="005F35BA"/>
    <w:rsid w:val="00601857"/>
    <w:rsid w:val="00630374"/>
    <w:rsid w:val="00654C06"/>
    <w:rsid w:val="0069669C"/>
    <w:rsid w:val="006B5DFB"/>
    <w:rsid w:val="006C3F20"/>
    <w:rsid w:val="006D2FCE"/>
    <w:rsid w:val="006D62D7"/>
    <w:rsid w:val="006F3C71"/>
    <w:rsid w:val="006F5FBA"/>
    <w:rsid w:val="00712C7B"/>
    <w:rsid w:val="007419FE"/>
    <w:rsid w:val="007519B4"/>
    <w:rsid w:val="00754818"/>
    <w:rsid w:val="007658AB"/>
    <w:rsid w:val="007A147C"/>
    <w:rsid w:val="007B0F09"/>
    <w:rsid w:val="007B2319"/>
    <w:rsid w:val="007D7398"/>
    <w:rsid w:val="007E5E42"/>
    <w:rsid w:val="00800ACA"/>
    <w:rsid w:val="00820908"/>
    <w:rsid w:val="00820F76"/>
    <w:rsid w:val="00865B30"/>
    <w:rsid w:val="00866E0D"/>
    <w:rsid w:val="00874219"/>
    <w:rsid w:val="0087518C"/>
    <w:rsid w:val="0088733C"/>
    <w:rsid w:val="008902DC"/>
    <w:rsid w:val="00894764"/>
    <w:rsid w:val="008B52AD"/>
    <w:rsid w:val="008E3CCB"/>
    <w:rsid w:val="008E7222"/>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0AB4"/>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33ACC"/>
    <w:rsid w:val="00B406B2"/>
    <w:rsid w:val="00B46267"/>
    <w:rsid w:val="00B51EE9"/>
    <w:rsid w:val="00B54440"/>
    <w:rsid w:val="00B55300"/>
    <w:rsid w:val="00B554E7"/>
    <w:rsid w:val="00B556FC"/>
    <w:rsid w:val="00B57A39"/>
    <w:rsid w:val="00B63797"/>
    <w:rsid w:val="00B7278F"/>
    <w:rsid w:val="00B83714"/>
    <w:rsid w:val="00B92BF4"/>
    <w:rsid w:val="00B94039"/>
    <w:rsid w:val="00BB7E80"/>
    <w:rsid w:val="00BC317D"/>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D5B46"/>
    <w:rsid w:val="00CE23E4"/>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CD5B46"/>
    <w:pPr>
      <w:ind w:leftChars="2500" w:left="100"/>
    </w:pPr>
  </w:style>
  <w:style w:type="character" w:customStyle="1" w:styleId="Char9">
    <w:name w:val="日期 Char"/>
    <w:basedOn w:val="a0"/>
    <w:link w:val="af8"/>
    <w:uiPriority w:val="99"/>
    <w:semiHidden/>
    <w:rsid w:val="00CD5B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CD5B46"/>
    <w:pPr>
      <w:ind w:leftChars="2500" w:left="100"/>
    </w:pPr>
  </w:style>
  <w:style w:type="character" w:customStyle="1" w:styleId="Char9">
    <w:name w:val="日期 Char"/>
    <w:basedOn w:val="a0"/>
    <w:link w:val="af8"/>
    <w:uiPriority w:val="99"/>
    <w:semiHidden/>
    <w:rsid w:val="00CD5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66134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F717D-0484-4FE2-852A-97535A76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11</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96</cp:revision>
  <dcterms:created xsi:type="dcterms:W3CDTF">2020-04-22T10:27:00Z</dcterms:created>
  <dcterms:modified xsi:type="dcterms:W3CDTF">2026-01-09T03:19:00Z</dcterms:modified>
</cp:coreProperties>
</file>