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F98" w:rsidRDefault="006B2F98">
      <w:pPr>
        <w:spacing w:line="240" w:lineRule="auto"/>
        <w:rPr>
          <w:rFonts w:ascii="仿宋" w:eastAsia="仿宋" w:hAnsi="仿宋"/>
          <w:b/>
          <w:color w:val="000000" w:themeColor="text1"/>
        </w:rPr>
      </w:pPr>
      <w:bookmarkStart w:id="0" w:name="_Toc267059161"/>
      <w:bookmarkStart w:id="1" w:name="_Toc254790852"/>
      <w:bookmarkStart w:id="2" w:name="_Toc249325665"/>
      <w:bookmarkStart w:id="3" w:name="_Toc267060407"/>
      <w:bookmarkStart w:id="4" w:name="_Toc259692600"/>
      <w:bookmarkStart w:id="5" w:name="_Toc258401210"/>
      <w:bookmarkStart w:id="6" w:name="_Toc267060022"/>
      <w:bookmarkStart w:id="7" w:name="_Toc267059899"/>
      <w:bookmarkStart w:id="8" w:name="_Toc266868624"/>
      <w:bookmarkStart w:id="9" w:name="_Toc267060162"/>
      <w:bookmarkStart w:id="10" w:name="_Toc267059010"/>
      <w:bookmarkStart w:id="11" w:name="_Toc251586187"/>
      <w:bookmarkStart w:id="12" w:name="_Toc266870386"/>
      <w:bookmarkStart w:id="13" w:name="_Toc253066567"/>
      <w:bookmarkStart w:id="14" w:name="_Toc273178686"/>
      <w:bookmarkStart w:id="15" w:name="_Toc267059786"/>
      <w:bookmarkStart w:id="16" w:name="_Toc267059633"/>
      <w:bookmarkStart w:id="17" w:name="_Toc266870861"/>
      <w:bookmarkStart w:id="18" w:name="_Toc259692693"/>
      <w:bookmarkStart w:id="19" w:name="_Toc267059519"/>
      <w:bookmarkStart w:id="20" w:name="_Toc255974963"/>
      <w:bookmarkStart w:id="21" w:name="_Toc266868924"/>
      <w:bookmarkStart w:id="22" w:name="_Toc259520819"/>
      <w:bookmarkStart w:id="23" w:name="_Toc251613780"/>
      <w:bookmarkStart w:id="24" w:name="_Toc207014580"/>
      <w:bookmarkStart w:id="25" w:name="_Toc216241307"/>
      <w:bookmarkStart w:id="26" w:name="_Toc177985424"/>
      <w:bookmarkStart w:id="27" w:name="_Toc160880487"/>
      <w:bookmarkStart w:id="28" w:name="_Toc235437942"/>
      <w:bookmarkStart w:id="29" w:name="_Toc212456146"/>
      <w:bookmarkStart w:id="30" w:name="_Toc212526081"/>
      <w:bookmarkStart w:id="31" w:name="_Toc223146565"/>
      <w:bookmarkStart w:id="32" w:name="_Toc212454753"/>
      <w:bookmarkStart w:id="33" w:name="_Toc169332904"/>
      <w:bookmarkStart w:id="34" w:name="_Toc212530253"/>
      <w:bookmarkStart w:id="35" w:name="_Toc170798743"/>
      <w:bookmarkStart w:id="36" w:name="_Toc235438297"/>
      <w:bookmarkStart w:id="37" w:name="_Toc235438227"/>
      <w:bookmarkStart w:id="38" w:name="_Toc236021402"/>
      <w:bookmarkStart w:id="39" w:name="_Toc169332794"/>
      <w:bookmarkStart w:id="40" w:name="_Toc219800200"/>
      <w:bookmarkStart w:id="41" w:name="_Toc225669277"/>
      <w:bookmarkStart w:id="42" w:name="_Toc211937196"/>
      <w:bookmarkStart w:id="43" w:name="_Toc227058483"/>
      <w:bookmarkStart w:id="44" w:name="_Toc217891359"/>
    </w:p>
    <w:p w:rsidR="006B2F98" w:rsidRDefault="005C16DF">
      <w:pPr>
        <w:spacing w:line="240" w:lineRule="auto"/>
        <w:jc w:val="center"/>
        <w:rPr>
          <w:rFonts w:ascii="仿宋" w:eastAsia="仿宋" w:hAnsi="仿宋"/>
          <w:b/>
          <w:color w:val="000000" w:themeColor="text1"/>
          <w:sz w:val="40"/>
          <w:szCs w:val="40"/>
        </w:rPr>
      </w:pPr>
      <w:proofErr w:type="gramStart"/>
      <w:r>
        <w:rPr>
          <w:rFonts w:ascii="仿宋" w:eastAsia="仿宋" w:hAnsi="仿宋" w:hint="eastAsia"/>
          <w:b/>
          <w:color w:val="000000" w:themeColor="text1"/>
          <w:sz w:val="40"/>
          <w:szCs w:val="40"/>
        </w:rPr>
        <w:t>融媒体</w:t>
      </w:r>
      <w:proofErr w:type="gramEnd"/>
      <w:r>
        <w:rPr>
          <w:rFonts w:ascii="仿宋" w:eastAsia="仿宋" w:hAnsi="仿宋" w:hint="eastAsia"/>
          <w:b/>
          <w:color w:val="000000" w:themeColor="text1"/>
          <w:sz w:val="40"/>
          <w:szCs w:val="40"/>
        </w:rPr>
        <w:t>实验实</w:t>
      </w:r>
      <w:proofErr w:type="gramStart"/>
      <w:r>
        <w:rPr>
          <w:rFonts w:ascii="仿宋" w:eastAsia="仿宋" w:hAnsi="仿宋" w:hint="eastAsia"/>
          <w:b/>
          <w:color w:val="000000" w:themeColor="text1"/>
          <w:sz w:val="40"/>
          <w:szCs w:val="40"/>
        </w:rPr>
        <w:t>训教学</w:t>
      </w:r>
      <w:proofErr w:type="gramEnd"/>
      <w:r>
        <w:rPr>
          <w:rFonts w:ascii="仿宋" w:eastAsia="仿宋" w:hAnsi="仿宋" w:hint="eastAsia"/>
          <w:b/>
          <w:color w:val="000000" w:themeColor="text1"/>
          <w:sz w:val="40"/>
          <w:szCs w:val="40"/>
        </w:rPr>
        <w:t>中心五期设备采购项目（二次）</w:t>
      </w:r>
      <w:r w:rsidR="00BA014A">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6C0F6912" wp14:editId="263EBBB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rsidR="006B2F98" w:rsidRDefault="006B2F98"/>
    <w:bookmarkEnd w:id="45"/>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6B2F98" w:rsidRDefault="00BA014A">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6B2F98" w:rsidRDefault="006B2F98"/>
    <w:p w:rsidR="006B2F98" w:rsidRDefault="00BA014A">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5C16DF">
        <w:rPr>
          <w:rFonts w:ascii="Times New Roman" w:eastAsia="仿宋" w:hAnsi="Times New Roman" w:cs="Times New Roman"/>
          <w:b/>
          <w:color w:val="000000" w:themeColor="text1"/>
          <w:sz w:val="28"/>
          <w:szCs w:val="32"/>
          <w:shd w:val="clear" w:color="auto" w:fill="FFFFFF" w:themeFill="background1"/>
        </w:rPr>
        <w:t>IFS-2026018</w:t>
      </w:r>
    </w:p>
    <w:p w:rsidR="006B2F98" w:rsidRDefault="00BA014A">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6"/>
      <w:bookmarkEnd w:id="47"/>
      <w:bookmarkEnd w:id="48"/>
      <w:r>
        <w:rPr>
          <w:rFonts w:ascii="Times New Roman" w:eastAsia="仿宋" w:hint="eastAsia"/>
          <w:b/>
          <w:color w:val="000000" w:themeColor="text1"/>
          <w:sz w:val="28"/>
          <w:szCs w:val="32"/>
          <w:shd w:val="clear" w:color="auto" w:fill="FFFFFF" w:themeFill="background1"/>
        </w:rPr>
        <w:t>：</w:t>
      </w:r>
      <w:proofErr w:type="gramStart"/>
      <w:r w:rsidR="005C16DF">
        <w:rPr>
          <w:rFonts w:ascii="Times New Roman" w:eastAsia="仿宋" w:hint="eastAsia"/>
          <w:b/>
          <w:color w:val="000000" w:themeColor="text1"/>
          <w:sz w:val="28"/>
          <w:szCs w:val="32"/>
          <w:shd w:val="clear" w:color="auto" w:fill="FFFFFF" w:themeFill="background1"/>
        </w:rPr>
        <w:t>融媒体</w:t>
      </w:r>
      <w:proofErr w:type="gramEnd"/>
      <w:r w:rsidR="005C16DF">
        <w:rPr>
          <w:rFonts w:ascii="Times New Roman" w:eastAsia="仿宋" w:hint="eastAsia"/>
          <w:b/>
          <w:color w:val="000000" w:themeColor="text1"/>
          <w:sz w:val="28"/>
          <w:szCs w:val="32"/>
          <w:shd w:val="clear" w:color="auto" w:fill="FFFFFF" w:themeFill="background1"/>
        </w:rPr>
        <w:t>实验实</w:t>
      </w:r>
      <w:proofErr w:type="gramStart"/>
      <w:r w:rsidR="005C16DF">
        <w:rPr>
          <w:rFonts w:ascii="Times New Roman" w:eastAsia="仿宋" w:hint="eastAsia"/>
          <w:b/>
          <w:color w:val="000000" w:themeColor="text1"/>
          <w:sz w:val="28"/>
          <w:szCs w:val="32"/>
          <w:shd w:val="clear" w:color="auto" w:fill="FFFFFF" w:themeFill="background1"/>
        </w:rPr>
        <w:t>训教学</w:t>
      </w:r>
      <w:proofErr w:type="gramEnd"/>
      <w:r w:rsidR="005C16DF">
        <w:rPr>
          <w:rFonts w:ascii="Times New Roman" w:eastAsia="仿宋" w:hint="eastAsia"/>
          <w:b/>
          <w:color w:val="000000" w:themeColor="text1"/>
          <w:sz w:val="28"/>
          <w:szCs w:val="32"/>
          <w:shd w:val="clear" w:color="auto" w:fill="FFFFFF" w:themeFill="background1"/>
        </w:rPr>
        <w:t>中心五期设备采购项目（二次）</w:t>
      </w:r>
    </w:p>
    <w:p w:rsidR="006B2F98" w:rsidRDefault="00BA014A">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rsidR="006B2F98" w:rsidRDefault="00BA014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公开询价邀请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仿宋" w:eastAsia="仿宋" w:hAnsi="仿宋" w:hint="eastAsia"/>
          <w:b/>
          <w:color w:val="auto"/>
          <w:sz w:val="44"/>
          <w:szCs w:val="44"/>
        </w:rPr>
        <w:t>函</w:t>
      </w:r>
    </w:p>
    <w:p w:rsidR="006B2F98" w:rsidRDefault="00BA014A" w:rsidP="0048430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w:t>
      </w:r>
      <w:proofErr w:type="gramStart"/>
      <w:r>
        <w:rPr>
          <w:rFonts w:ascii="仿宋" w:eastAsia="仿宋" w:hAnsi="仿宋" w:hint="eastAsia"/>
          <w:color w:val="000000" w:themeColor="text1"/>
          <w:sz w:val="24"/>
          <w:szCs w:val="24"/>
        </w:rPr>
        <w:t>对</w:t>
      </w:r>
      <w:r w:rsidR="005C16DF">
        <w:rPr>
          <w:rFonts w:ascii="仿宋" w:eastAsia="仿宋" w:hAnsi="仿宋" w:hint="eastAsia"/>
          <w:color w:val="000000" w:themeColor="text1"/>
          <w:sz w:val="24"/>
          <w:szCs w:val="24"/>
        </w:rPr>
        <w:t>融媒体</w:t>
      </w:r>
      <w:proofErr w:type="gramEnd"/>
      <w:r w:rsidR="005C16DF">
        <w:rPr>
          <w:rFonts w:ascii="仿宋" w:eastAsia="仿宋" w:hAnsi="仿宋" w:hint="eastAsia"/>
          <w:color w:val="000000" w:themeColor="text1"/>
          <w:sz w:val="24"/>
          <w:szCs w:val="24"/>
        </w:rPr>
        <w:t>实验实</w:t>
      </w:r>
      <w:proofErr w:type="gramStart"/>
      <w:r w:rsidR="005C16DF">
        <w:rPr>
          <w:rFonts w:ascii="仿宋" w:eastAsia="仿宋" w:hAnsi="仿宋" w:hint="eastAsia"/>
          <w:color w:val="000000" w:themeColor="text1"/>
          <w:sz w:val="24"/>
          <w:szCs w:val="24"/>
        </w:rPr>
        <w:t>训教学</w:t>
      </w:r>
      <w:proofErr w:type="gramEnd"/>
      <w:r w:rsidR="005C16DF">
        <w:rPr>
          <w:rFonts w:ascii="仿宋" w:eastAsia="仿宋" w:hAnsi="仿宋" w:hint="eastAsia"/>
          <w:color w:val="000000" w:themeColor="text1"/>
          <w:sz w:val="24"/>
          <w:szCs w:val="24"/>
        </w:rPr>
        <w:t>中心五期设备采购项目（二次）</w:t>
      </w:r>
      <w:r>
        <w:rPr>
          <w:rFonts w:ascii="仿宋" w:eastAsia="仿宋" w:hAnsi="仿宋" w:hint="eastAsia"/>
          <w:color w:val="000000" w:themeColor="text1"/>
          <w:sz w:val="24"/>
          <w:szCs w:val="24"/>
        </w:rPr>
        <w:t>进行公开询价，欢迎国内合格参与人参与。</w:t>
      </w:r>
    </w:p>
    <w:p w:rsidR="006B2F98" w:rsidRDefault="00BA014A" w:rsidP="00484307">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一、项目说明</w:t>
      </w:r>
    </w:p>
    <w:p w:rsidR="006B2F98" w:rsidRDefault="00BA014A">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5C16DF">
        <w:rPr>
          <w:rFonts w:ascii="仿宋" w:eastAsia="仿宋" w:hAnsi="仿宋"/>
          <w:color w:val="000000" w:themeColor="text1"/>
          <w:sz w:val="24"/>
          <w:szCs w:val="24"/>
        </w:rPr>
        <w:t>IFS-2026018</w:t>
      </w:r>
    </w:p>
    <w:p w:rsidR="006B2F98" w:rsidRDefault="00BA014A">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w:t>
      </w:r>
      <w:proofErr w:type="gramStart"/>
      <w:r w:rsidR="005C16DF">
        <w:rPr>
          <w:rFonts w:ascii="仿宋" w:eastAsia="仿宋" w:hAnsi="仿宋" w:hint="eastAsia"/>
          <w:color w:val="000000" w:themeColor="text1"/>
          <w:sz w:val="24"/>
          <w:szCs w:val="24"/>
        </w:rPr>
        <w:t>融媒体</w:t>
      </w:r>
      <w:proofErr w:type="gramEnd"/>
      <w:r w:rsidR="005C16DF">
        <w:rPr>
          <w:rFonts w:ascii="仿宋" w:eastAsia="仿宋" w:hAnsi="仿宋" w:hint="eastAsia"/>
          <w:color w:val="000000" w:themeColor="text1"/>
          <w:sz w:val="24"/>
          <w:szCs w:val="24"/>
        </w:rPr>
        <w:t>实验实</w:t>
      </w:r>
      <w:proofErr w:type="gramStart"/>
      <w:r w:rsidR="005C16DF">
        <w:rPr>
          <w:rFonts w:ascii="仿宋" w:eastAsia="仿宋" w:hAnsi="仿宋" w:hint="eastAsia"/>
          <w:color w:val="000000" w:themeColor="text1"/>
          <w:sz w:val="24"/>
          <w:szCs w:val="24"/>
        </w:rPr>
        <w:t>训教学</w:t>
      </w:r>
      <w:proofErr w:type="gramEnd"/>
      <w:r w:rsidR="005C16DF">
        <w:rPr>
          <w:rFonts w:ascii="仿宋" w:eastAsia="仿宋" w:hAnsi="仿宋" w:hint="eastAsia"/>
          <w:color w:val="000000" w:themeColor="text1"/>
          <w:sz w:val="24"/>
          <w:szCs w:val="24"/>
        </w:rPr>
        <w:t>中心五期设备采购项目（二次）</w:t>
      </w:r>
    </w:p>
    <w:p w:rsidR="006B2F98" w:rsidRDefault="00BA014A">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数量及主要技术要求:详见《公开询价货物一览表》。</w:t>
      </w:r>
    </w:p>
    <w:p w:rsidR="006B2F98" w:rsidRDefault="00BA014A">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参与人资格标准：</w:t>
      </w:r>
      <w:r>
        <w:rPr>
          <w:rFonts w:ascii="仿宋" w:eastAsia="仿宋" w:hAnsi="仿宋"/>
          <w:sz w:val="24"/>
          <w:szCs w:val="24"/>
        </w:rPr>
        <w:t xml:space="preserve"> </w:t>
      </w:r>
    </w:p>
    <w:p w:rsidR="006B2F98" w:rsidRDefault="00BA014A">
      <w:pPr>
        <w:widowControl w:val="0"/>
        <w:spacing w:after="0" w:line="500" w:lineRule="exact"/>
        <w:ind w:left="839"/>
        <w:rPr>
          <w:rFonts w:ascii="仿宋" w:eastAsia="仿宋" w:hAnsi="仿宋"/>
          <w:sz w:val="24"/>
          <w:szCs w:val="24"/>
        </w:rPr>
      </w:pPr>
      <w:r>
        <w:rPr>
          <w:rFonts w:ascii="仿宋" w:eastAsia="仿宋" w:hAnsi="仿宋" w:hint="eastAsia"/>
          <w:sz w:val="24"/>
          <w:szCs w:val="24"/>
        </w:rPr>
        <w:t>本项目不接受联合体参与并采用资格预审制，发布公告后，各潜在参与人提供以下相关证明资料（扫描件），经审核通过后方可参与。</w:t>
      </w:r>
    </w:p>
    <w:p w:rsidR="006B2F98" w:rsidRDefault="00BA014A">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rsidR="006B2F98" w:rsidRDefault="00BA014A">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参与人为代理商的，则必须具有设备厂家针对所投主要产品的授权书及售后服务承诺书；</w:t>
      </w:r>
    </w:p>
    <w:p w:rsidR="006B2F98" w:rsidRDefault="00BA014A">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Pr>
          <w:rFonts w:ascii="仿宋" w:eastAsia="仿宋" w:hAnsi="仿宋" w:hint="eastAsia"/>
          <w:sz w:val="24"/>
          <w:szCs w:val="24"/>
        </w:rPr>
        <w:t>经处于</w:t>
      </w:r>
      <w:proofErr w:type="gramEnd"/>
      <w:r>
        <w:rPr>
          <w:rFonts w:ascii="仿宋" w:eastAsia="仿宋" w:hAnsi="仿宋" w:hint="eastAsia"/>
          <w:sz w:val="24"/>
          <w:szCs w:val="24"/>
        </w:rPr>
        <w:t>重大税收违法案件当事人名单或政府采购严重违法失信行为记录名单状态的。</w:t>
      </w:r>
      <w:r>
        <w:rPr>
          <w:rFonts w:ascii="仿宋" w:eastAsia="仿宋" w:hAnsi="仿宋" w:hint="eastAsia"/>
          <w:b/>
          <w:bCs/>
          <w:sz w:val="24"/>
          <w:szCs w:val="24"/>
        </w:rPr>
        <w:t>参与人需对以上情况提供《承诺书》</w:t>
      </w:r>
      <w:r>
        <w:rPr>
          <w:rFonts w:ascii="仿宋" w:eastAsia="仿宋" w:hAnsi="仿宋" w:hint="eastAsia"/>
          <w:sz w:val="24"/>
          <w:szCs w:val="24"/>
        </w:rPr>
        <w:t>，</w:t>
      </w:r>
      <w:r>
        <w:rPr>
          <w:rFonts w:ascii="仿宋" w:eastAsia="仿宋" w:hAnsi="仿宋" w:hint="eastAsia"/>
          <w:color w:val="ED0000"/>
          <w:sz w:val="24"/>
          <w:szCs w:val="24"/>
        </w:rPr>
        <w:t>以及“信用中国”征信报告。</w:t>
      </w:r>
    </w:p>
    <w:p w:rsidR="006B2F98" w:rsidRDefault="00BA014A">
      <w:pPr>
        <w:pStyle w:val="af2"/>
        <w:numPr>
          <w:ilvl w:val="0"/>
          <w:numId w:val="2"/>
        </w:numPr>
        <w:spacing w:after="0" w:line="460" w:lineRule="exact"/>
        <w:ind w:firstLineChars="0"/>
        <w:rPr>
          <w:rFonts w:ascii="仿宋" w:eastAsia="仿宋" w:hAnsi="仿宋"/>
          <w:sz w:val="24"/>
          <w:szCs w:val="24"/>
        </w:rPr>
      </w:pPr>
      <w:r>
        <w:rPr>
          <w:rFonts w:ascii="仿宋" w:eastAsia="仿宋" w:hAnsi="仿宋" w:hint="eastAsia"/>
          <w:sz w:val="24"/>
          <w:szCs w:val="24"/>
        </w:rPr>
        <w:t>参与人应具有提供</w:t>
      </w:r>
      <w:proofErr w:type="gramStart"/>
      <w:r>
        <w:rPr>
          <w:rFonts w:ascii="仿宋" w:eastAsia="仿宋" w:hAnsi="仿宋" w:hint="eastAsia"/>
          <w:color w:val="000000" w:themeColor="text1"/>
          <w:sz w:val="24"/>
          <w:szCs w:val="24"/>
        </w:rPr>
        <w:t>融媒体</w:t>
      </w:r>
      <w:proofErr w:type="gramEnd"/>
      <w:r>
        <w:rPr>
          <w:rFonts w:ascii="仿宋" w:eastAsia="仿宋" w:hAnsi="仿宋" w:hint="eastAsia"/>
          <w:color w:val="000000" w:themeColor="text1"/>
          <w:sz w:val="24"/>
          <w:szCs w:val="24"/>
        </w:rPr>
        <w:t>实验实</w:t>
      </w:r>
      <w:proofErr w:type="gramStart"/>
      <w:r>
        <w:rPr>
          <w:rFonts w:ascii="仿宋" w:eastAsia="仿宋" w:hAnsi="仿宋" w:hint="eastAsia"/>
          <w:color w:val="000000" w:themeColor="text1"/>
          <w:sz w:val="24"/>
          <w:szCs w:val="24"/>
        </w:rPr>
        <w:t>训教学</w:t>
      </w:r>
      <w:proofErr w:type="gramEnd"/>
      <w:r>
        <w:rPr>
          <w:rFonts w:ascii="仿宋" w:eastAsia="仿宋" w:hAnsi="仿宋" w:hint="eastAsia"/>
          <w:color w:val="000000" w:themeColor="text1"/>
          <w:sz w:val="24"/>
          <w:szCs w:val="24"/>
        </w:rPr>
        <w:t>中心设备</w:t>
      </w:r>
      <w:r>
        <w:rPr>
          <w:rFonts w:ascii="仿宋" w:eastAsia="仿宋" w:hAnsi="仿宋" w:hint="eastAsia"/>
          <w:sz w:val="24"/>
          <w:szCs w:val="24"/>
        </w:rPr>
        <w:t>服务的资格及能力。</w:t>
      </w:r>
    </w:p>
    <w:p w:rsidR="006B2F98" w:rsidRDefault="00BA014A">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3年起具有</w:t>
      </w:r>
      <w:r w:rsidR="005C16DF">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个及以上（</w:t>
      </w:r>
      <w:r w:rsidR="005C16DF">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个）同类项目和良好的售后服务应用成功案例（提供完整合同、发票复印件)，近三年未发生重大安全或质量事故。</w:t>
      </w:r>
    </w:p>
    <w:p w:rsidR="006B2F98" w:rsidRDefault="00BA014A">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sz w:val="24"/>
          <w:szCs w:val="24"/>
        </w:rPr>
        <w:t>资格预审：请参与人在以上第4条所列的证明材料以电子扫描</w:t>
      </w:r>
      <w:proofErr w:type="gramStart"/>
      <w:r>
        <w:rPr>
          <w:rFonts w:ascii="仿宋" w:eastAsia="仿宋" w:hAnsi="仿宋" w:hint="eastAsia"/>
          <w:sz w:val="24"/>
          <w:szCs w:val="24"/>
        </w:rPr>
        <w:t>件形式</w:t>
      </w:r>
      <w:proofErr w:type="gramEnd"/>
      <w:r>
        <w:rPr>
          <w:rFonts w:ascii="仿宋" w:eastAsia="仿宋" w:hAnsi="仿宋" w:hint="eastAsia"/>
          <w:sz w:val="24"/>
          <w:szCs w:val="24"/>
        </w:rPr>
        <w:t>发送给采购人进行审核，审核通过后根据本项目联系人指引，注册中教集团SRM采购</w:t>
      </w:r>
      <w:r>
        <w:rPr>
          <w:rFonts w:ascii="仿宋" w:eastAsia="仿宋" w:hAnsi="仿宋" w:hint="eastAsia"/>
          <w:color w:val="000000" w:themeColor="text1"/>
          <w:sz w:val="24"/>
          <w:szCs w:val="24"/>
        </w:rPr>
        <w:t>平台。联系人：马跃，电话：15170245690。</w:t>
      </w:r>
    </w:p>
    <w:p w:rsidR="006B2F98" w:rsidRDefault="00BA014A">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lastRenderedPageBreak/>
        <w:t>报价响应文件递交方式：</w:t>
      </w:r>
      <w:r>
        <w:rPr>
          <w:rFonts w:ascii="MS Gothic" w:eastAsia="MS Gothic" w:hAnsi="MS Gothic" w:cs="MS Gothic" w:hint="eastAsia"/>
          <w:sz w:val="24"/>
          <w:szCs w:val="24"/>
        </w:rPr>
        <w:t>☑</w:t>
      </w:r>
      <w:r>
        <w:rPr>
          <w:rFonts w:ascii="仿宋" w:eastAsia="仿宋" w:hAnsi="仿宋"/>
          <w:sz w:val="24"/>
          <w:szCs w:val="24"/>
        </w:rPr>
        <w:t>SRM</w:t>
      </w:r>
      <w:r>
        <w:rPr>
          <w:rFonts w:ascii="仿宋" w:eastAsia="仿宋" w:hAnsi="仿宋" w:hint="eastAsia"/>
          <w:sz w:val="24"/>
          <w:szCs w:val="24"/>
        </w:rPr>
        <w:t>采购平台</w:t>
      </w:r>
      <w:r>
        <w:rPr>
          <w:rFonts w:ascii="仿宋" w:eastAsia="仿宋" w:hAnsi="仿宋"/>
          <w:sz w:val="24"/>
          <w:szCs w:val="24"/>
        </w:rPr>
        <w:t>、</w:t>
      </w:r>
      <w:r>
        <w:rPr>
          <w:rFonts w:ascii="MS Gothic" w:eastAsia="MS Gothic" w:hAnsi="MS Gothic" w:cs="MS Gothic" w:hint="eastAsia"/>
          <w:sz w:val="24"/>
          <w:szCs w:val="24"/>
        </w:rPr>
        <w:t>☑</w:t>
      </w:r>
      <w:r>
        <w:rPr>
          <w:rFonts w:ascii="仿宋" w:eastAsia="仿宋" w:hAnsi="仿宋" w:hint="eastAsia"/>
          <w:sz w:val="24"/>
          <w:szCs w:val="24"/>
        </w:rPr>
        <w:t>按规定时间送达或邮寄。</w:t>
      </w:r>
    </w:p>
    <w:p w:rsidR="006B2F98" w:rsidRDefault="00BA014A">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t>报价响应文件递交截止时间</w:t>
      </w:r>
      <w:r>
        <w:rPr>
          <w:rFonts w:ascii="仿宋" w:eastAsia="仿宋" w:hAnsi="仿宋" w:hint="eastAsia"/>
          <w:sz w:val="24"/>
          <w:szCs w:val="24"/>
          <w:shd w:val="clear" w:color="auto" w:fill="FFFFFF"/>
        </w:rPr>
        <w:t>：</w:t>
      </w:r>
      <w:r>
        <w:rPr>
          <w:rFonts w:ascii="仿宋" w:eastAsia="仿宋" w:hAnsi="仿宋" w:hint="eastAsia"/>
          <w:color w:val="FF0000"/>
          <w:sz w:val="24"/>
          <w:szCs w:val="24"/>
          <w:shd w:val="clear" w:color="auto" w:fill="FFFFFF"/>
        </w:rPr>
        <w:t>2026</w:t>
      </w:r>
      <w:r>
        <w:rPr>
          <w:rFonts w:ascii="仿宋" w:eastAsia="仿宋" w:hAnsi="仿宋" w:hint="eastAsia"/>
          <w:sz w:val="24"/>
          <w:szCs w:val="24"/>
          <w:shd w:val="clear" w:color="auto" w:fill="FFFFFF"/>
        </w:rPr>
        <w:t>年</w:t>
      </w:r>
      <w:r>
        <w:rPr>
          <w:rFonts w:ascii="仿宋" w:eastAsia="仿宋" w:hAnsi="仿宋" w:hint="eastAsia"/>
          <w:color w:val="FF0000"/>
          <w:sz w:val="24"/>
          <w:szCs w:val="24"/>
          <w:shd w:val="clear" w:color="auto" w:fill="FFFFFF"/>
        </w:rPr>
        <w:t>0</w:t>
      </w:r>
      <w:r w:rsidR="005C16DF">
        <w:rPr>
          <w:rFonts w:ascii="仿宋" w:eastAsia="仿宋" w:hAnsi="仿宋" w:hint="eastAsia"/>
          <w:color w:val="FF0000"/>
          <w:sz w:val="24"/>
          <w:szCs w:val="24"/>
          <w:shd w:val="clear" w:color="auto" w:fill="FFFFFF"/>
        </w:rPr>
        <w:t>6</w:t>
      </w:r>
      <w:r>
        <w:rPr>
          <w:rFonts w:ascii="仿宋" w:eastAsia="仿宋" w:hAnsi="仿宋"/>
          <w:sz w:val="24"/>
          <w:szCs w:val="24"/>
          <w:shd w:val="clear" w:color="auto" w:fill="FFFFFF"/>
        </w:rPr>
        <w:t>月</w:t>
      </w:r>
      <w:r w:rsidR="005C16DF">
        <w:rPr>
          <w:rFonts w:ascii="仿宋" w:eastAsia="仿宋" w:hAnsi="仿宋" w:hint="eastAsia"/>
          <w:color w:val="FF0000"/>
          <w:sz w:val="24"/>
          <w:szCs w:val="24"/>
          <w:shd w:val="clear" w:color="auto" w:fill="FFFFFF"/>
        </w:rPr>
        <w:t>03</w:t>
      </w:r>
      <w:r>
        <w:rPr>
          <w:rFonts w:ascii="仿宋" w:eastAsia="仿宋" w:hAnsi="仿宋"/>
          <w:sz w:val="24"/>
          <w:szCs w:val="24"/>
          <w:shd w:val="clear" w:color="auto" w:fill="FFFFFF"/>
        </w:rPr>
        <w:t>日</w:t>
      </w:r>
      <w:r>
        <w:rPr>
          <w:rFonts w:ascii="仿宋" w:eastAsia="仿宋" w:hAnsi="仿宋" w:hint="eastAsia"/>
          <w:sz w:val="24"/>
          <w:szCs w:val="24"/>
          <w:shd w:val="clear" w:color="auto" w:fill="FFFFFF"/>
        </w:rPr>
        <w:t>下午</w:t>
      </w:r>
      <w:r>
        <w:rPr>
          <w:rFonts w:ascii="仿宋" w:eastAsia="仿宋" w:hAnsi="仿宋"/>
          <w:sz w:val="24"/>
          <w:szCs w:val="24"/>
          <w:shd w:val="clear" w:color="auto" w:fill="FFFFFF"/>
        </w:rPr>
        <w:t>16</w:t>
      </w:r>
      <w:r>
        <w:rPr>
          <w:rFonts w:ascii="仿宋" w:eastAsia="仿宋" w:hAnsi="仿宋" w:hint="eastAsia"/>
          <w:sz w:val="24"/>
          <w:szCs w:val="24"/>
          <w:shd w:val="clear" w:color="auto" w:fill="FFFFFF"/>
        </w:rPr>
        <w:t>:</w:t>
      </w:r>
      <w:r>
        <w:rPr>
          <w:rFonts w:ascii="仿宋" w:eastAsia="仿宋" w:hAnsi="仿宋"/>
          <w:sz w:val="24"/>
          <w:szCs w:val="24"/>
          <w:shd w:val="clear" w:color="auto" w:fill="FFFFFF"/>
        </w:rPr>
        <w:t>00</w:t>
      </w:r>
      <w:r>
        <w:rPr>
          <w:rFonts w:ascii="仿宋" w:eastAsia="仿宋" w:hAnsi="仿宋" w:hint="eastAsia"/>
          <w:sz w:val="24"/>
          <w:szCs w:val="24"/>
          <w:shd w:val="clear" w:color="auto" w:fill="FFFFFF"/>
        </w:rPr>
        <w:t>前（以参与人快递邮寄到达时间为准，邮寄时应提前告知）。</w:t>
      </w:r>
    </w:p>
    <w:p w:rsidR="006B2F98" w:rsidRDefault="00BA014A">
      <w:pPr>
        <w:pStyle w:val="af2"/>
        <w:numPr>
          <w:ilvl w:val="1"/>
          <w:numId w:val="1"/>
        </w:numPr>
        <w:spacing w:after="0" w:line="500" w:lineRule="exact"/>
        <w:ind w:firstLineChars="0"/>
        <w:rPr>
          <w:rFonts w:ascii="仿宋" w:eastAsia="仿宋" w:hAnsi="仿宋"/>
          <w:sz w:val="24"/>
          <w:szCs w:val="24"/>
        </w:rPr>
      </w:pPr>
      <w:r>
        <w:rPr>
          <w:rFonts w:ascii="仿宋" w:eastAsia="仿宋" w:hAnsi="仿宋" w:hint="eastAsia"/>
          <w:sz w:val="24"/>
          <w:szCs w:val="24"/>
        </w:rPr>
        <w:t>报价响应文件递交地点：</w:t>
      </w:r>
      <w:r>
        <w:rPr>
          <w:rFonts w:ascii="仿宋" w:eastAsia="仿宋" w:hAnsi="仿宋" w:hint="eastAsia"/>
          <w:color w:val="000000" w:themeColor="text1"/>
          <w:sz w:val="24"/>
          <w:szCs w:val="24"/>
        </w:rPr>
        <w:t>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rsidR="006B2F98" w:rsidRDefault="00BA014A">
      <w:pPr>
        <w:pStyle w:val="af2"/>
        <w:spacing w:after="0" w:line="500" w:lineRule="exact"/>
        <w:ind w:left="839" w:firstLineChars="0" w:firstLine="0"/>
        <w:rPr>
          <w:rFonts w:ascii="仿宋" w:eastAsia="仿宋" w:hAnsi="仿宋"/>
          <w:color w:val="FF0000"/>
          <w:sz w:val="24"/>
          <w:szCs w:val="24"/>
        </w:rPr>
      </w:pPr>
      <w:r>
        <w:rPr>
          <w:rFonts w:ascii="仿宋" w:eastAsia="仿宋" w:hAnsi="仿宋" w:hint="eastAsia"/>
          <w:sz w:val="24"/>
          <w:szCs w:val="24"/>
        </w:rPr>
        <w:t>联系人：马跃；联系</w:t>
      </w:r>
      <w:r>
        <w:rPr>
          <w:rFonts w:ascii="仿宋" w:eastAsia="仿宋" w:hAnsi="仿宋" w:hint="eastAsia"/>
          <w:color w:val="000000" w:themeColor="text1"/>
          <w:sz w:val="24"/>
          <w:szCs w:val="24"/>
        </w:rPr>
        <w:t>电话：15170245690</w:t>
      </w:r>
    </w:p>
    <w:p w:rsidR="006B2F98" w:rsidRDefault="00BA014A">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参加本项目的参与人如对公开询价邀请函列示内容存有疑问的</w:t>
      </w:r>
      <w:bookmarkStart w:id="50" w:name="_Hlk97917519"/>
      <w:r>
        <w:rPr>
          <w:rFonts w:ascii="仿宋" w:eastAsia="仿宋" w:hAnsi="仿宋" w:hint="eastAsia"/>
          <w:color w:val="000000" w:themeColor="text1"/>
          <w:sz w:val="24"/>
          <w:szCs w:val="24"/>
        </w:rPr>
        <w:t>请在报价响应文件递交截止之日前，</w:t>
      </w:r>
      <w:r>
        <w:rPr>
          <w:rFonts w:ascii="仿宋" w:eastAsia="仿宋" w:hAnsi="仿宋" w:hint="eastAsia"/>
          <w:sz w:val="24"/>
          <w:szCs w:val="24"/>
        </w:rPr>
        <w:t>将问题以书面形式（有效签署的原件并加盖公章）提交，采购人不对超时提交及未加盖公章的质疑文件进行回复。</w:t>
      </w:r>
    </w:p>
    <w:p w:rsidR="006B2F98" w:rsidRDefault="00BA014A">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项目联系人：马跃，电话：15170245690</w:t>
      </w:r>
    </w:p>
    <w:p w:rsidR="006B2F98" w:rsidRDefault="00BA014A">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后勤部监督人：门树亮，电话：13133833090</w:t>
      </w:r>
    </w:p>
    <w:p w:rsidR="006B2F98" w:rsidRDefault="00BA014A">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本</w:t>
      </w:r>
      <w:r>
        <w:rPr>
          <w:rFonts w:ascii="仿宋" w:eastAsia="仿宋" w:hAnsi="仿宋" w:hint="eastAsia"/>
          <w:color w:val="000000" w:themeColor="text1"/>
          <w:sz w:val="24"/>
          <w:szCs w:val="24"/>
        </w:rPr>
        <w:t>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rsidR="006B2F98" w:rsidRDefault="00BA014A">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w:t>
      </w:r>
    </w:p>
    <w:p w:rsidR="006B2F98" w:rsidRDefault="00BA014A">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踏勘时间：2026年05月</w:t>
      </w:r>
      <w:r w:rsidR="005C16DF">
        <w:rPr>
          <w:rFonts w:ascii="仿宋" w:eastAsia="仿宋" w:hAnsi="仿宋" w:hint="eastAsia"/>
          <w:color w:val="000000" w:themeColor="text1"/>
          <w:sz w:val="24"/>
          <w:szCs w:val="24"/>
        </w:rPr>
        <w:t>28</w:t>
      </w:r>
      <w:r>
        <w:rPr>
          <w:rFonts w:ascii="仿宋" w:eastAsia="仿宋" w:hAnsi="仿宋" w:hint="eastAsia"/>
          <w:color w:val="000000" w:themeColor="text1"/>
          <w:sz w:val="24"/>
          <w:szCs w:val="24"/>
        </w:rPr>
        <w:t>日至</w:t>
      </w:r>
      <w:r w:rsidR="005C16DF">
        <w:rPr>
          <w:rFonts w:ascii="仿宋" w:eastAsia="仿宋" w:hAnsi="仿宋" w:hint="eastAsia"/>
          <w:color w:val="000000" w:themeColor="text1"/>
          <w:sz w:val="24"/>
          <w:szCs w:val="24"/>
        </w:rPr>
        <w:t>06月03日</w:t>
      </w:r>
      <w:r>
        <w:rPr>
          <w:rFonts w:ascii="仿宋" w:eastAsia="仿宋" w:hAnsi="仿宋" w:hint="eastAsia"/>
          <w:color w:val="000000" w:themeColor="text1"/>
          <w:sz w:val="24"/>
          <w:szCs w:val="24"/>
        </w:rPr>
        <w:t>日上午8：30-12：00，下午14：30-16：00</w:t>
      </w:r>
    </w:p>
    <w:p w:rsidR="006B2F98" w:rsidRDefault="00BA014A">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踏勘联系人：</w:t>
      </w:r>
      <w:r>
        <w:rPr>
          <w:rFonts w:ascii="仿宋" w:eastAsia="仿宋" w:hAnsi="仿宋"/>
          <w:color w:val="000000" w:themeColor="text1"/>
          <w:sz w:val="24"/>
          <w:szCs w:val="24"/>
        </w:rPr>
        <w:t>晁骞</w:t>
      </w:r>
      <w:r>
        <w:rPr>
          <w:rFonts w:ascii="仿宋" w:eastAsia="仿宋" w:hAnsi="仿宋" w:hint="eastAsia"/>
          <w:color w:val="000000" w:themeColor="text1"/>
          <w:sz w:val="24"/>
          <w:szCs w:val="24"/>
        </w:rPr>
        <w:t xml:space="preserve">  电话：</w:t>
      </w:r>
      <w:r>
        <w:rPr>
          <w:rFonts w:ascii="仿宋" w:eastAsia="仿宋" w:hAnsi="仿宋"/>
          <w:color w:val="000000" w:themeColor="text1"/>
          <w:sz w:val="24"/>
          <w:szCs w:val="24"/>
        </w:rPr>
        <w:t>15223152958</w:t>
      </w:r>
    </w:p>
    <w:p w:rsidR="006B2F98" w:rsidRDefault="00BA014A">
      <w:pPr>
        <w:widowControl w:val="0"/>
        <w:numPr>
          <w:ilvl w:val="1"/>
          <w:numId w:val="1"/>
        </w:numPr>
        <w:spacing w:after="0" w:line="460" w:lineRule="exact"/>
        <w:rPr>
          <w:rFonts w:ascii="仿宋" w:eastAsia="仿宋" w:hAnsi="仿宋"/>
          <w:sz w:val="24"/>
          <w:szCs w:val="24"/>
        </w:rPr>
      </w:pPr>
      <w:r>
        <w:rPr>
          <w:rFonts w:ascii="仿宋" w:eastAsia="仿宋" w:hAnsi="仿宋" w:hint="eastAsia"/>
          <w:color w:val="000000" w:themeColor="text1"/>
          <w:sz w:val="24"/>
          <w:szCs w:val="24"/>
        </w:rPr>
        <w:t>本项目最终成交结果会在中教集团</w:t>
      </w:r>
      <w:r>
        <w:rPr>
          <w:rFonts w:ascii="仿宋" w:eastAsia="仿宋" w:hAnsi="仿宋" w:hint="eastAsia"/>
          <w:sz w:val="24"/>
          <w:szCs w:val="24"/>
        </w:rPr>
        <w:t>旗下各平台公示，网址：https://srm.educationgroup.cn。参加本项目的参与人如对</w:t>
      </w:r>
      <w:r>
        <w:rPr>
          <w:rFonts w:ascii="仿宋" w:eastAsia="仿宋" w:hAnsi="仿宋" w:hint="eastAsia"/>
          <w:b/>
          <w:bCs/>
          <w:sz w:val="24"/>
          <w:szCs w:val="24"/>
        </w:rPr>
        <w:t>采购过程和成交结果有异议的，</w:t>
      </w:r>
      <w:r>
        <w:rPr>
          <w:rFonts w:ascii="仿宋" w:eastAsia="仿宋" w:hAnsi="仿宋" w:hint="eastAsia"/>
          <w:sz w:val="24"/>
          <w:szCs w:val="24"/>
        </w:rPr>
        <w:t>请以书面形式（有效签署的原件并加盖公章），并附有相关的证据材料，提交</w:t>
      </w:r>
      <w:proofErr w:type="gramStart"/>
      <w:r>
        <w:rPr>
          <w:rFonts w:ascii="仿宋" w:eastAsia="仿宋" w:hAnsi="仿宋" w:hint="eastAsia"/>
          <w:sz w:val="24"/>
          <w:szCs w:val="24"/>
        </w:rPr>
        <w:t>至集团</w:t>
      </w:r>
      <w:proofErr w:type="gramEnd"/>
      <w:r>
        <w:rPr>
          <w:rFonts w:ascii="仿宋" w:eastAsia="仿宋" w:hAnsi="仿宋" w:hint="eastAsia"/>
          <w:sz w:val="24"/>
          <w:szCs w:val="24"/>
        </w:rPr>
        <w:t>监察审计部。</w:t>
      </w:r>
    </w:p>
    <w:p w:rsidR="006B2F98" w:rsidRDefault="00BA014A">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投诉受理部门：中教集团监察审计部，投诉电话： 0791-88106510 /0791-88102608</w:t>
      </w:r>
    </w:p>
    <w:p w:rsidR="006B2F98" w:rsidRDefault="006B2F98">
      <w:pPr>
        <w:widowControl w:val="0"/>
        <w:tabs>
          <w:tab w:val="left" w:pos="839"/>
        </w:tabs>
        <w:spacing w:after="0" w:line="460" w:lineRule="exact"/>
        <w:ind w:left="839"/>
        <w:rPr>
          <w:rFonts w:ascii="仿宋" w:eastAsia="仿宋" w:hAnsi="仿宋"/>
          <w:color w:val="000000" w:themeColor="text1"/>
          <w:sz w:val="24"/>
          <w:szCs w:val="24"/>
        </w:rPr>
      </w:pPr>
    </w:p>
    <w:bookmarkEnd w:id="50"/>
    <w:p w:rsidR="006B2F98" w:rsidRDefault="00BA014A">
      <w:pPr>
        <w:widowControl w:val="0"/>
        <w:tabs>
          <w:tab w:val="left" w:pos="839"/>
        </w:tabs>
        <w:spacing w:after="0" w:line="460" w:lineRule="exact"/>
        <w:ind w:left="420"/>
        <w:rPr>
          <w:rFonts w:ascii="仿宋" w:eastAsia="仿宋" w:hAnsi="仿宋"/>
          <w:b/>
          <w:bCs/>
          <w:color w:val="FF0000"/>
          <w:sz w:val="24"/>
          <w:szCs w:val="24"/>
        </w:rPr>
      </w:pPr>
      <w:r>
        <w:rPr>
          <w:rFonts w:ascii="仿宋" w:eastAsia="仿宋" w:hAnsi="仿宋" w:hint="eastAsia"/>
          <w:color w:val="000000"/>
          <w:sz w:val="24"/>
          <w:szCs w:val="24"/>
        </w:rPr>
        <w:t>二、参与人须知</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报价响应文件及所有相关资料需同时进行密封处理，并在密封处加盖公章，未做密封处理及未加盖公章的视为无效报价；</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6B2F98" w:rsidRDefault="00BA014A" w:rsidP="00484307">
      <w:pPr>
        <w:spacing w:after="0" w:line="500" w:lineRule="exact"/>
        <w:ind w:firstLineChars="152" w:firstLine="365"/>
        <w:jc w:val="left"/>
        <w:rPr>
          <w:rFonts w:ascii="仿宋" w:eastAsia="仿宋" w:hAnsi="仿宋"/>
          <w:color w:val="FF0000"/>
          <w:sz w:val="24"/>
          <w:szCs w:val="24"/>
        </w:rPr>
      </w:pPr>
      <w:r>
        <w:rPr>
          <w:rFonts w:ascii="仿宋" w:eastAsia="仿宋" w:hAnsi="仿宋" w:hint="eastAsia"/>
          <w:sz w:val="24"/>
          <w:szCs w:val="24"/>
        </w:rPr>
        <w:t>三、售后服务要求</w:t>
      </w:r>
    </w:p>
    <w:p w:rsidR="006B2F98" w:rsidRDefault="00BA014A">
      <w:pPr>
        <w:pStyle w:val="af2"/>
        <w:widowControl w:val="0"/>
        <w:numPr>
          <w:ilvl w:val="3"/>
          <w:numId w:val="4"/>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Pr>
          <w:rFonts w:ascii="仿宋" w:eastAsia="仿宋" w:hAnsi="仿宋" w:hint="eastAsia"/>
          <w:color w:val="FF0000"/>
          <w:sz w:val="24"/>
          <w:szCs w:val="24"/>
        </w:rPr>
        <w:t>24</w:t>
      </w:r>
      <w:r>
        <w:rPr>
          <w:rFonts w:ascii="仿宋" w:eastAsia="仿宋" w:hAnsi="仿宋" w:hint="eastAsia"/>
          <w:sz w:val="24"/>
          <w:szCs w:val="24"/>
        </w:rPr>
        <w:t>个月</w:t>
      </w:r>
    </w:p>
    <w:p w:rsidR="006B2F98" w:rsidRDefault="00BA014A">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应急维修时间安排：</w:t>
      </w:r>
    </w:p>
    <w:p w:rsidR="006B2F98" w:rsidRDefault="00BA014A">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维修地点、地址、联系电话及联系人员：</w:t>
      </w:r>
    </w:p>
    <w:p w:rsidR="006B2F98" w:rsidRDefault="00BA014A">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维修服务收费标准：</w:t>
      </w:r>
    </w:p>
    <w:p w:rsidR="006B2F98" w:rsidRDefault="00BA014A" w:rsidP="00484307">
      <w:pPr>
        <w:spacing w:after="0" w:line="500" w:lineRule="exact"/>
        <w:ind w:firstLineChars="152" w:firstLine="365"/>
        <w:jc w:val="left"/>
        <w:rPr>
          <w:rFonts w:ascii="仿宋" w:eastAsia="仿宋" w:hAnsi="仿宋"/>
          <w:color w:val="000000"/>
          <w:sz w:val="24"/>
          <w:szCs w:val="24"/>
        </w:rPr>
      </w:pPr>
      <w:r>
        <w:rPr>
          <w:rFonts w:ascii="仿宋" w:eastAsia="仿宋" w:hAnsi="仿宋" w:hint="eastAsia"/>
          <w:color w:val="000000"/>
          <w:sz w:val="24"/>
          <w:szCs w:val="24"/>
        </w:rPr>
        <w:t>四、确定成交参与人标准及原则：</w:t>
      </w:r>
    </w:p>
    <w:p w:rsidR="006B2F98" w:rsidRDefault="00BA014A">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本项目为自有资金而非财政性资金采购，采购人按企业内部规定的标准进行评定</w:t>
      </w:r>
      <w:r>
        <w:rPr>
          <w:rFonts w:ascii="仿宋" w:eastAsia="仿宋" w:hAnsi="仿宋"/>
          <w:sz w:val="24"/>
          <w:szCs w:val="24"/>
        </w:rPr>
        <w:t xml:space="preserve"> </w:t>
      </w:r>
      <w:r>
        <w:rPr>
          <w:rFonts w:ascii="仿宋" w:eastAsia="仿宋" w:hAnsi="仿宋" w:hint="eastAsia"/>
          <w:sz w:val="24"/>
          <w:szCs w:val="24"/>
        </w:rPr>
        <w:t>。</w:t>
      </w:r>
    </w:p>
    <w:p w:rsidR="006B2F98" w:rsidRDefault="00BA014A">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参与人所投物品符合需求、质量和服务等的要求,经过磋商所报价格为合理价格的参与人为成交参与人。</w:t>
      </w:r>
    </w:p>
    <w:p w:rsidR="006B2F98" w:rsidRDefault="00BA014A">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最低报价不作为成交的保证。</w:t>
      </w:r>
    </w:p>
    <w:p w:rsidR="006B2F98" w:rsidRDefault="006B2F98">
      <w:pPr>
        <w:pStyle w:val="af2"/>
        <w:spacing w:after="0" w:line="500" w:lineRule="exact"/>
        <w:ind w:left="851" w:firstLineChars="0" w:firstLine="0"/>
        <w:jc w:val="left"/>
        <w:rPr>
          <w:rFonts w:ascii="仿宋" w:eastAsia="仿宋" w:hAnsi="仿宋"/>
          <w:sz w:val="24"/>
          <w:szCs w:val="24"/>
        </w:rPr>
      </w:pPr>
    </w:p>
    <w:p w:rsidR="006B2F98" w:rsidRDefault="006B2F98">
      <w:pPr>
        <w:pStyle w:val="af2"/>
        <w:spacing w:after="0" w:line="500" w:lineRule="exact"/>
        <w:ind w:left="851" w:firstLineChars="0" w:firstLine="0"/>
        <w:jc w:val="left"/>
        <w:rPr>
          <w:rFonts w:ascii="仿宋" w:eastAsia="仿宋" w:hAnsi="仿宋"/>
          <w:sz w:val="24"/>
          <w:szCs w:val="24"/>
        </w:rPr>
      </w:pPr>
    </w:p>
    <w:p w:rsidR="006B2F98" w:rsidRDefault="006B2F98">
      <w:pPr>
        <w:pStyle w:val="af2"/>
        <w:spacing w:after="0" w:line="500" w:lineRule="exact"/>
        <w:ind w:left="851" w:firstLineChars="0" w:firstLine="0"/>
        <w:jc w:val="left"/>
        <w:rPr>
          <w:rFonts w:ascii="仿宋" w:eastAsia="仿宋" w:hAnsi="仿宋"/>
          <w:sz w:val="24"/>
          <w:szCs w:val="24"/>
        </w:rPr>
      </w:pPr>
    </w:p>
    <w:p w:rsidR="006B2F98" w:rsidRDefault="006B2F98">
      <w:pPr>
        <w:pStyle w:val="af2"/>
        <w:spacing w:after="0" w:line="500" w:lineRule="exact"/>
        <w:ind w:left="851" w:firstLineChars="0" w:firstLine="0"/>
        <w:jc w:val="left"/>
        <w:rPr>
          <w:rFonts w:ascii="仿宋" w:eastAsia="仿宋" w:hAnsi="仿宋"/>
          <w:sz w:val="24"/>
          <w:szCs w:val="24"/>
        </w:rPr>
      </w:pPr>
    </w:p>
    <w:p w:rsidR="006B2F98" w:rsidRDefault="00BA014A" w:rsidP="00484307">
      <w:pPr>
        <w:pStyle w:val="af2"/>
        <w:spacing w:after="0" w:line="500" w:lineRule="exact"/>
        <w:ind w:left="7513" w:firstLineChars="59" w:firstLine="142"/>
        <w:jc w:val="lef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6B2F98" w:rsidRDefault="00BA014A">
      <w:pPr>
        <w:pStyle w:val="af2"/>
        <w:spacing w:after="0" w:line="500" w:lineRule="exact"/>
        <w:ind w:left="7371" w:firstLine="480"/>
        <w:jc w:val="left"/>
        <w:rPr>
          <w:rFonts w:ascii="仿宋" w:eastAsia="仿宋" w:hAnsi="仿宋"/>
          <w:sz w:val="24"/>
          <w:szCs w:val="24"/>
        </w:rPr>
      </w:pPr>
      <w:r>
        <w:rPr>
          <w:rFonts w:ascii="仿宋" w:eastAsia="仿宋" w:hAnsi="仿宋" w:hint="eastAsia"/>
          <w:color w:val="FF0000"/>
          <w:sz w:val="24"/>
          <w:szCs w:val="24"/>
        </w:rPr>
        <w:t>2026</w:t>
      </w:r>
      <w:r>
        <w:rPr>
          <w:rFonts w:ascii="仿宋" w:eastAsia="仿宋" w:hAnsi="仿宋" w:hint="eastAsia"/>
          <w:sz w:val="24"/>
          <w:szCs w:val="24"/>
        </w:rPr>
        <w:t>年</w:t>
      </w:r>
      <w:r>
        <w:rPr>
          <w:rFonts w:ascii="仿宋" w:eastAsia="仿宋" w:hAnsi="仿宋" w:hint="eastAsia"/>
          <w:color w:val="FF0000"/>
          <w:sz w:val="24"/>
          <w:szCs w:val="24"/>
        </w:rPr>
        <w:t>05</w:t>
      </w:r>
      <w:r>
        <w:rPr>
          <w:rFonts w:ascii="仿宋" w:eastAsia="仿宋" w:hAnsi="仿宋" w:hint="eastAsia"/>
          <w:sz w:val="24"/>
          <w:szCs w:val="24"/>
        </w:rPr>
        <w:t>月</w:t>
      </w:r>
      <w:r w:rsidR="005C16DF">
        <w:rPr>
          <w:rFonts w:ascii="仿宋" w:eastAsia="仿宋" w:hAnsi="仿宋" w:hint="eastAsia"/>
          <w:color w:val="FF0000"/>
          <w:sz w:val="24"/>
          <w:szCs w:val="24"/>
        </w:rPr>
        <w:t>28</w:t>
      </w:r>
      <w:r>
        <w:rPr>
          <w:rFonts w:ascii="仿宋" w:eastAsia="仿宋" w:hAnsi="仿宋" w:hint="eastAsia"/>
          <w:sz w:val="24"/>
          <w:szCs w:val="24"/>
        </w:rPr>
        <w:t>日</w:t>
      </w:r>
    </w:p>
    <w:p w:rsidR="006B2F98" w:rsidRDefault="00BA014A">
      <w:pPr>
        <w:pStyle w:val="af2"/>
        <w:spacing w:after="0" w:line="500" w:lineRule="exact"/>
        <w:ind w:left="851" w:firstLineChars="0" w:firstLine="0"/>
        <w:jc w:val="center"/>
        <w:rPr>
          <w:rFonts w:ascii="仿宋" w:eastAsia="仿宋" w:hAnsi="仿宋"/>
          <w:sz w:val="24"/>
          <w:szCs w:val="24"/>
        </w:rPr>
      </w:pPr>
      <w:r>
        <w:rPr>
          <w:rFonts w:ascii="仿宋" w:eastAsia="仿宋" w:hAnsi="仿宋"/>
          <w:color w:val="FF0000"/>
          <w:sz w:val="28"/>
          <w:szCs w:val="28"/>
        </w:rPr>
        <w:br w:type="page"/>
      </w:r>
      <w:r>
        <w:rPr>
          <w:rFonts w:ascii="仿宋" w:eastAsia="仿宋" w:hAnsi="仿宋" w:hint="eastAsia"/>
          <w:b/>
          <w:color w:val="FF0000"/>
          <w:sz w:val="44"/>
          <w:szCs w:val="44"/>
        </w:rPr>
        <w:lastRenderedPageBreak/>
        <w:t>公开询价货物一览表</w:t>
      </w:r>
      <w:bookmarkEnd w:id="49"/>
    </w:p>
    <w:tbl>
      <w:tblPr>
        <w:tblW w:w="10369" w:type="dxa"/>
        <w:tblInd w:w="-176" w:type="dxa"/>
        <w:tblLook w:val="04A0" w:firstRow="1" w:lastRow="0" w:firstColumn="1" w:lastColumn="0" w:noHBand="0" w:noVBand="1"/>
      </w:tblPr>
      <w:tblGrid>
        <w:gridCol w:w="769"/>
        <w:gridCol w:w="1120"/>
        <w:gridCol w:w="3140"/>
        <w:gridCol w:w="784"/>
        <w:gridCol w:w="576"/>
        <w:gridCol w:w="820"/>
        <w:gridCol w:w="820"/>
        <w:gridCol w:w="820"/>
        <w:gridCol w:w="820"/>
        <w:gridCol w:w="700"/>
      </w:tblGrid>
      <w:tr w:rsidR="006B2F98" w:rsidTr="00762E33">
        <w:trPr>
          <w:trHeight w:val="450"/>
        </w:trPr>
        <w:tc>
          <w:tcPr>
            <w:tcW w:w="769"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序号</w:t>
            </w:r>
          </w:p>
        </w:tc>
        <w:tc>
          <w:tcPr>
            <w:tcW w:w="1120"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物料名称</w:t>
            </w:r>
          </w:p>
        </w:tc>
        <w:tc>
          <w:tcPr>
            <w:tcW w:w="3140"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规格型号</w:t>
            </w:r>
          </w:p>
        </w:tc>
        <w:tc>
          <w:tcPr>
            <w:tcW w:w="784"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计量单位</w:t>
            </w:r>
          </w:p>
        </w:tc>
        <w:tc>
          <w:tcPr>
            <w:tcW w:w="576"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数量</w:t>
            </w:r>
          </w:p>
        </w:tc>
        <w:tc>
          <w:tcPr>
            <w:tcW w:w="3280" w:type="dxa"/>
            <w:gridSpan w:val="4"/>
            <w:tcBorders>
              <w:top w:val="single" w:sz="4" w:space="0" w:color="auto"/>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报价/金额（元）</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备注</w:t>
            </w:r>
          </w:p>
        </w:tc>
      </w:tr>
      <w:tr w:rsidR="006B2F98" w:rsidTr="00762E33">
        <w:trPr>
          <w:trHeight w:val="510"/>
        </w:trPr>
        <w:tc>
          <w:tcPr>
            <w:tcW w:w="769" w:type="dxa"/>
            <w:vMerge/>
            <w:tcBorders>
              <w:top w:val="single" w:sz="4" w:space="0" w:color="auto"/>
              <w:left w:val="single" w:sz="4" w:space="0" w:color="auto"/>
              <w:bottom w:val="single" w:sz="4" w:space="0" w:color="auto"/>
              <w:right w:val="single" w:sz="4" w:space="0" w:color="auto"/>
            </w:tcBorders>
            <w:vAlign w:val="center"/>
          </w:tcPr>
          <w:p w:rsidR="006B2F98" w:rsidRDefault="006B2F98">
            <w:pPr>
              <w:spacing w:after="0" w:line="240" w:lineRule="auto"/>
              <w:jc w:val="left"/>
              <w:rPr>
                <w:rFonts w:ascii="仿宋" w:eastAsia="仿宋" w:hAnsi="仿宋" w:cs="宋体"/>
                <w:b/>
                <w:bCs/>
                <w:sz w:val="12"/>
                <w:szCs w:val="12"/>
              </w:rPr>
            </w:pPr>
          </w:p>
        </w:tc>
        <w:tc>
          <w:tcPr>
            <w:tcW w:w="1120" w:type="dxa"/>
            <w:vMerge/>
            <w:tcBorders>
              <w:top w:val="single" w:sz="4" w:space="0" w:color="auto"/>
              <w:left w:val="single" w:sz="4" w:space="0" w:color="auto"/>
              <w:bottom w:val="single" w:sz="4" w:space="0" w:color="auto"/>
              <w:right w:val="single" w:sz="4" w:space="0" w:color="auto"/>
            </w:tcBorders>
            <w:vAlign w:val="center"/>
          </w:tcPr>
          <w:p w:rsidR="006B2F98" w:rsidRDefault="006B2F98">
            <w:pPr>
              <w:spacing w:after="0" w:line="240" w:lineRule="auto"/>
              <w:jc w:val="left"/>
              <w:rPr>
                <w:rFonts w:ascii="仿宋" w:eastAsia="仿宋" w:hAnsi="仿宋" w:cs="宋体"/>
                <w:b/>
                <w:bCs/>
                <w:sz w:val="12"/>
                <w:szCs w:val="12"/>
              </w:rPr>
            </w:pPr>
          </w:p>
        </w:tc>
        <w:tc>
          <w:tcPr>
            <w:tcW w:w="3140" w:type="dxa"/>
            <w:vMerge/>
            <w:tcBorders>
              <w:top w:val="single" w:sz="4" w:space="0" w:color="auto"/>
              <w:left w:val="single" w:sz="4" w:space="0" w:color="auto"/>
              <w:bottom w:val="single" w:sz="4" w:space="0" w:color="auto"/>
              <w:right w:val="single" w:sz="4" w:space="0" w:color="auto"/>
            </w:tcBorders>
            <w:vAlign w:val="center"/>
          </w:tcPr>
          <w:p w:rsidR="006B2F98" w:rsidRDefault="006B2F98">
            <w:pPr>
              <w:spacing w:after="0" w:line="240" w:lineRule="auto"/>
              <w:jc w:val="left"/>
              <w:rPr>
                <w:rFonts w:ascii="仿宋" w:eastAsia="仿宋" w:hAnsi="仿宋" w:cs="宋体"/>
                <w:b/>
                <w:bCs/>
                <w:sz w:val="12"/>
                <w:szCs w:val="12"/>
              </w:rPr>
            </w:pPr>
          </w:p>
        </w:tc>
        <w:tc>
          <w:tcPr>
            <w:tcW w:w="784" w:type="dxa"/>
            <w:vMerge/>
            <w:tcBorders>
              <w:top w:val="single" w:sz="4" w:space="0" w:color="auto"/>
              <w:left w:val="single" w:sz="4" w:space="0" w:color="auto"/>
              <w:bottom w:val="single" w:sz="4" w:space="0" w:color="auto"/>
              <w:right w:val="single" w:sz="4" w:space="0" w:color="auto"/>
            </w:tcBorders>
            <w:vAlign w:val="center"/>
          </w:tcPr>
          <w:p w:rsidR="006B2F98" w:rsidRDefault="006B2F98">
            <w:pPr>
              <w:spacing w:after="0" w:line="240" w:lineRule="auto"/>
              <w:jc w:val="left"/>
              <w:rPr>
                <w:rFonts w:ascii="仿宋" w:eastAsia="仿宋" w:hAnsi="仿宋" w:cs="宋体"/>
                <w:b/>
                <w:bCs/>
                <w:sz w:val="12"/>
                <w:szCs w:val="12"/>
              </w:rPr>
            </w:pPr>
          </w:p>
        </w:tc>
        <w:tc>
          <w:tcPr>
            <w:tcW w:w="576" w:type="dxa"/>
            <w:vMerge/>
            <w:tcBorders>
              <w:top w:val="single" w:sz="4" w:space="0" w:color="auto"/>
              <w:left w:val="single" w:sz="4" w:space="0" w:color="auto"/>
              <w:bottom w:val="single" w:sz="4" w:space="0" w:color="auto"/>
              <w:right w:val="single" w:sz="4" w:space="0" w:color="auto"/>
            </w:tcBorders>
            <w:vAlign w:val="center"/>
          </w:tcPr>
          <w:p w:rsidR="006B2F98" w:rsidRDefault="006B2F98">
            <w:pPr>
              <w:spacing w:after="0" w:line="240" w:lineRule="auto"/>
              <w:jc w:val="left"/>
              <w:rPr>
                <w:rFonts w:ascii="仿宋" w:eastAsia="仿宋" w:hAnsi="仿宋" w:cs="宋体"/>
                <w:b/>
                <w:bCs/>
                <w:sz w:val="12"/>
                <w:szCs w:val="12"/>
              </w:rPr>
            </w:pP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综合单价</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合价</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品牌</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规格型号</w:t>
            </w:r>
          </w:p>
        </w:tc>
        <w:tc>
          <w:tcPr>
            <w:tcW w:w="700" w:type="dxa"/>
            <w:vMerge/>
            <w:tcBorders>
              <w:top w:val="single" w:sz="4" w:space="0" w:color="auto"/>
              <w:left w:val="single" w:sz="4" w:space="0" w:color="auto"/>
              <w:bottom w:val="single" w:sz="4" w:space="0" w:color="auto"/>
              <w:right w:val="single" w:sz="4" w:space="0" w:color="auto"/>
            </w:tcBorders>
            <w:vAlign w:val="center"/>
          </w:tcPr>
          <w:p w:rsidR="006B2F98" w:rsidRDefault="006B2F98">
            <w:pPr>
              <w:spacing w:after="0" w:line="240" w:lineRule="auto"/>
              <w:jc w:val="left"/>
              <w:rPr>
                <w:rFonts w:ascii="等线" w:eastAsia="等线" w:hAnsi="等线" w:cs="宋体"/>
                <w:color w:val="000000"/>
                <w:sz w:val="12"/>
                <w:szCs w:val="12"/>
              </w:rPr>
            </w:pPr>
          </w:p>
        </w:tc>
      </w:tr>
      <w:tr w:rsidR="006B2F98"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1</w:t>
            </w:r>
          </w:p>
        </w:tc>
        <w:tc>
          <w:tcPr>
            <w:tcW w:w="11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电视机</w:t>
            </w:r>
          </w:p>
        </w:tc>
        <w:tc>
          <w:tcPr>
            <w:tcW w:w="314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分辨率：4k超高清（3840×2160）；HDR显示:指处理器支持HDR；支持格式（高清）:2160p；屏幕尺寸:75英寸；背光方式:直下式；屏幕分辨率:超高清4K。</w:t>
            </w:r>
          </w:p>
        </w:tc>
        <w:tc>
          <w:tcPr>
            <w:tcW w:w="784"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台</w:t>
            </w:r>
          </w:p>
        </w:tc>
        <w:tc>
          <w:tcPr>
            <w:tcW w:w="576"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2</w:t>
            </w:r>
          </w:p>
        </w:tc>
        <w:tc>
          <w:tcPr>
            <w:tcW w:w="11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电视移动支架</w:t>
            </w:r>
          </w:p>
        </w:tc>
        <w:tc>
          <w:tcPr>
            <w:tcW w:w="314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高度调节范围1100mm—1450mm，宽度不低于750mm，优质冷轧钢材质，承重大于100kg，适配75寸智能电视。</w:t>
            </w:r>
          </w:p>
        </w:tc>
        <w:tc>
          <w:tcPr>
            <w:tcW w:w="784"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套</w:t>
            </w:r>
          </w:p>
        </w:tc>
        <w:tc>
          <w:tcPr>
            <w:tcW w:w="576"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3</w:t>
            </w:r>
          </w:p>
        </w:tc>
        <w:tc>
          <w:tcPr>
            <w:tcW w:w="11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折叠式座椅</w:t>
            </w:r>
          </w:p>
        </w:tc>
        <w:tc>
          <w:tcPr>
            <w:tcW w:w="314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450mm×470mm×790mm，PU+金属材质，工业风或文创风，颜色可选，</w:t>
            </w:r>
          </w:p>
        </w:tc>
        <w:tc>
          <w:tcPr>
            <w:tcW w:w="784"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套</w:t>
            </w:r>
          </w:p>
        </w:tc>
        <w:tc>
          <w:tcPr>
            <w:tcW w:w="576"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20</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4</w:t>
            </w:r>
          </w:p>
        </w:tc>
        <w:tc>
          <w:tcPr>
            <w:tcW w:w="11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proofErr w:type="gramStart"/>
            <w:r>
              <w:rPr>
                <w:rFonts w:ascii="仿宋" w:eastAsia="仿宋" w:hAnsi="仿宋" w:cs="宋体" w:hint="eastAsia"/>
                <w:sz w:val="12"/>
                <w:szCs w:val="12"/>
              </w:rPr>
              <w:t>单反套机</w:t>
            </w:r>
            <w:proofErr w:type="gramEnd"/>
          </w:p>
        </w:tc>
        <w:tc>
          <w:tcPr>
            <w:tcW w:w="314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有效像素不低于2410万，ISO 100-25600，APS-C画幅。官方标配，配18-55标准镜头，适配EF卡口。</w:t>
            </w:r>
          </w:p>
        </w:tc>
        <w:tc>
          <w:tcPr>
            <w:tcW w:w="784"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台</w:t>
            </w:r>
          </w:p>
        </w:tc>
        <w:tc>
          <w:tcPr>
            <w:tcW w:w="576"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10</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2805"/>
        </w:trPr>
        <w:tc>
          <w:tcPr>
            <w:tcW w:w="769" w:type="dxa"/>
            <w:tcBorders>
              <w:top w:val="nil"/>
              <w:left w:val="single" w:sz="4" w:space="0" w:color="auto"/>
              <w:bottom w:val="single" w:sz="4" w:space="0" w:color="auto"/>
              <w:right w:val="single" w:sz="4" w:space="0" w:color="auto"/>
            </w:tcBorders>
            <w:shd w:val="clear" w:color="FFFFFF" w:fill="FFFFFF"/>
            <w:vAlign w:val="center"/>
          </w:tcPr>
          <w:p w:rsidR="006B2F98" w:rsidRPr="00484307" w:rsidRDefault="00BA014A">
            <w:pPr>
              <w:spacing w:after="0" w:line="240" w:lineRule="auto"/>
              <w:jc w:val="center"/>
              <w:rPr>
                <w:rFonts w:ascii="仿宋" w:eastAsia="仿宋" w:hAnsi="仿宋" w:cs="宋体"/>
                <w:b/>
                <w:bCs/>
                <w:color w:val="000000" w:themeColor="text1"/>
                <w:sz w:val="12"/>
                <w:szCs w:val="12"/>
              </w:rPr>
            </w:pPr>
            <w:r w:rsidRPr="00484307">
              <w:rPr>
                <w:rFonts w:ascii="仿宋" w:eastAsia="仿宋" w:hAnsi="仿宋" w:cs="宋体" w:hint="eastAsia"/>
                <w:b/>
                <w:bCs/>
                <w:color w:val="000000" w:themeColor="text1"/>
                <w:sz w:val="12"/>
                <w:szCs w:val="12"/>
              </w:rPr>
              <w:t>5</w:t>
            </w:r>
          </w:p>
        </w:tc>
        <w:tc>
          <w:tcPr>
            <w:tcW w:w="1120" w:type="dxa"/>
            <w:tcBorders>
              <w:top w:val="nil"/>
              <w:left w:val="nil"/>
              <w:bottom w:val="single" w:sz="4" w:space="0" w:color="auto"/>
              <w:right w:val="single" w:sz="4" w:space="0" w:color="auto"/>
            </w:tcBorders>
            <w:shd w:val="clear" w:color="FFFFFF" w:fill="FFFFFF"/>
            <w:vAlign w:val="center"/>
          </w:tcPr>
          <w:p w:rsidR="006B2F98" w:rsidRPr="00484307" w:rsidRDefault="00BA014A">
            <w:pPr>
              <w:spacing w:after="0" w:line="240" w:lineRule="auto"/>
              <w:jc w:val="center"/>
              <w:rPr>
                <w:rFonts w:ascii="仿宋" w:eastAsia="仿宋" w:hAnsi="仿宋" w:cs="宋体"/>
                <w:color w:val="000000" w:themeColor="text1"/>
                <w:sz w:val="12"/>
                <w:szCs w:val="12"/>
              </w:rPr>
            </w:pPr>
            <w:r w:rsidRPr="00484307">
              <w:rPr>
                <w:rFonts w:ascii="仿宋" w:eastAsia="仿宋" w:hAnsi="仿宋" w:cs="宋体" w:hint="eastAsia"/>
                <w:color w:val="000000" w:themeColor="text1"/>
                <w:sz w:val="12"/>
                <w:szCs w:val="12"/>
              </w:rPr>
              <w:t>无人机</w:t>
            </w:r>
          </w:p>
        </w:tc>
        <w:tc>
          <w:tcPr>
            <w:tcW w:w="3140" w:type="dxa"/>
            <w:tcBorders>
              <w:top w:val="nil"/>
              <w:left w:val="nil"/>
              <w:bottom w:val="single" w:sz="4" w:space="0" w:color="auto"/>
              <w:right w:val="single" w:sz="4" w:space="0" w:color="auto"/>
            </w:tcBorders>
            <w:shd w:val="clear" w:color="FFFFFF" w:fill="FFFFFF"/>
            <w:vAlign w:val="center"/>
          </w:tcPr>
          <w:p w:rsidR="006B2F98" w:rsidRPr="00484307" w:rsidRDefault="00BA014A">
            <w:pPr>
              <w:spacing w:after="0" w:line="240" w:lineRule="auto"/>
              <w:jc w:val="center"/>
              <w:rPr>
                <w:rFonts w:ascii="仿宋" w:eastAsia="仿宋" w:hAnsi="仿宋" w:cs="宋体"/>
                <w:color w:val="000000" w:themeColor="text1"/>
                <w:sz w:val="12"/>
                <w:szCs w:val="12"/>
              </w:rPr>
            </w:pPr>
            <w:r w:rsidRPr="00484307">
              <w:rPr>
                <w:rFonts w:ascii="仿宋" w:eastAsia="仿宋" w:hAnsi="仿宋" w:cs="宋体" w:hint="eastAsia"/>
                <w:color w:val="000000" w:themeColor="text1"/>
                <w:sz w:val="12"/>
                <w:szCs w:val="12"/>
              </w:rPr>
              <w:t>整机起飞重量≤730克（以</w:t>
            </w:r>
            <w:proofErr w:type="gramStart"/>
            <w:r w:rsidRPr="00484307">
              <w:rPr>
                <w:rFonts w:ascii="仿宋" w:eastAsia="仿宋" w:hAnsi="仿宋" w:cs="宋体" w:hint="eastAsia"/>
                <w:color w:val="000000" w:themeColor="text1"/>
                <w:sz w:val="12"/>
                <w:szCs w:val="12"/>
              </w:rPr>
              <w:t>官网值</w:t>
            </w:r>
            <w:proofErr w:type="gramEnd"/>
            <w:r w:rsidRPr="00484307">
              <w:rPr>
                <w:rFonts w:ascii="仿宋" w:eastAsia="仿宋" w:hAnsi="仿宋" w:cs="宋体" w:hint="eastAsia"/>
                <w:color w:val="000000" w:themeColor="text1"/>
                <w:sz w:val="12"/>
                <w:szCs w:val="12"/>
              </w:rPr>
              <w:t>为准），最大续航≥45分钟；套装含≥3块电池及充电管家，连续作业时长≥135分钟，另配ND镜套装（ND8/32/128）、螺旋桨及专用单肩包，确保野外开箱即用。无人机</w:t>
            </w:r>
            <w:proofErr w:type="gramStart"/>
            <w:r w:rsidRPr="00484307">
              <w:rPr>
                <w:rFonts w:ascii="仿宋" w:eastAsia="仿宋" w:hAnsi="仿宋" w:cs="宋体" w:hint="eastAsia"/>
                <w:color w:val="000000" w:themeColor="text1"/>
                <w:sz w:val="12"/>
                <w:szCs w:val="12"/>
              </w:rPr>
              <w:t>搭载双</w:t>
            </w:r>
            <w:proofErr w:type="gramEnd"/>
            <w:r w:rsidRPr="00484307">
              <w:rPr>
                <w:rFonts w:ascii="仿宋" w:eastAsia="仿宋" w:hAnsi="仿宋" w:cs="宋体" w:hint="eastAsia"/>
                <w:color w:val="000000" w:themeColor="text1"/>
                <w:sz w:val="12"/>
                <w:szCs w:val="12"/>
              </w:rPr>
              <w:t>光学相机：广角主摄CMOS≥1英寸/5000</w:t>
            </w:r>
            <w:proofErr w:type="gramStart"/>
            <w:r w:rsidRPr="00484307">
              <w:rPr>
                <w:rFonts w:ascii="仿宋" w:eastAsia="仿宋" w:hAnsi="仿宋" w:cs="宋体" w:hint="eastAsia"/>
                <w:color w:val="000000" w:themeColor="text1"/>
                <w:sz w:val="12"/>
                <w:szCs w:val="12"/>
              </w:rPr>
              <w:t>万像</w:t>
            </w:r>
            <w:proofErr w:type="gramEnd"/>
            <w:r w:rsidRPr="00484307">
              <w:rPr>
                <w:rFonts w:ascii="仿宋" w:eastAsia="仿宋" w:hAnsi="仿宋" w:cs="宋体" w:hint="eastAsia"/>
                <w:color w:val="000000" w:themeColor="text1"/>
                <w:sz w:val="12"/>
                <w:szCs w:val="12"/>
              </w:rPr>
              <w:t>素，中长焦CMOS≥1/1.3英寸/4800</w:t>
            </w:r>
            <w:proofErr w:type="gramStart"/>
            <w:r w:rsidRPr="00484307">
              <w:rPr>
                <w:rFonts w:ascii="仿宋" w:eastAsia="仿宋" w:hAnsi="仿宋" w:cs="宋体" w:hint="eastAsia"/>
                <w:color w:val="000000" w:themeColor="text1"/>
                <w:sz w:val="12"/>
                <w:szCs w:val="12"/>
              </w:rPr>
              <w:t>万像</w:t>
            </w:r>
            <w:proofErr w:type="gramEnd"/>
            <w:r w:rsidRPr="00484307">
              <w:rPr>
                <w:rFonts w:ascii="仿宋" w:eastAsia="仿宋" w:hAnsi="仿宋" w:cs="宋体" w:hint="eastAsia"/>
                <w:color w:val="000000" w:themeColor="text1"/>
                <w:sz w:val="12"/>
                <w:szCs w:val="12"/>
              </w:rPr>
              <w:t>素；须具备前向激光雷达及</w:t>
            </w:r>
            <w:proofErr w:type="gramStart"/>
            <w:r w:rsidRPr="00484307">
              <w:rPr>
                <w:rFonts w:ascii="仿宋" w:eastAsia="仿宋" w:hAnsi="仿宋" w:cs="宋体" w:hint="eastAsia"/>
                <w:color w:val="000000" w:themeColor="text1"/>
                <w:sz w:val="12"/>
                <w:szCs w:val="12"/>
              </w:rPr>
              <w:t>夜景级</w:t>
            </w:r>
            <w:proofErr w:type="gramEnd"/>
            <w:r w:rsidRPr="00484307">
              <w:rPr>
                <w:rFonts w:ascii="仿宋" w:eastAsia="仿宋" w:hAnsi="仿宋" w:cs="宋体" w:hint="eastAsia"/>
                <w:color w:val="000000" w:themeColor="text1"/>
                <w:sz w:val="12"/>
                <w:szCs w:val="12"/>
              </w:rPr>
              <w:t>全向主动避障，支持低照度下夜间绕行；</w:t>
            </w:r>
            <w:proofErr w:type="gramStart"/>
            <w:r w:rsidRPr="00484307">
              <w:rPr>
                <w:rFonts w:ascii="仿宋" w:eastAsia="仿宋" w:hAnsi="仿宋" w:cs="宋体" w:hint="eastAsia"/>
                <w:color w:val="000000" w:themeColor="text1"/>
                <w:sz w:val="12"/>
                <w:szCs w:val="12"/>
              </w:rPr>
              <w:t>图传采用</w:t>
            </w:r>
            <w:proofErr w:type="gramEnd"/>
            <w:r w:rsidRPr="00484307">
              <w:rPr>
                <w:rFonts w:ascii="仿宋" w:eastAsia="仿宋" w:hAnsi="仿宋" w:cs="宋体" w:hint="eastAsia"/>
                <w:color w:val="000000" w:themeColor="text1"/>
                <w:sz w:val="12"/>
                <w:szCs w:val="12"/>
              </w:rPr>
              <w:t>O4数字图传，最大距离≥20公里；定位系统</w:t>
            </w:r>
            <w:proofErr w:type="gramStart"/>
            <w:r w:rsidRPr="00484307">
              <w:rPr>
                <w:rFonts w:ascii="仿宋" w:eastAsia="仿宋" w:hAnsi="仿宋" w:cs="宋体" w:hint="eastAsia"/>
                <w:color w:val="000000" w:themeColor="text1"/>
                <w:sz w:val="12"/>
                <w:szCs w:val="12"/>
              </w:rPr>
              <w:t>须支持</w:t>
            </w:r>
            <w:proofErr w:type="gramEnd"/>
            <w:r w:rsidRPr="00484307">
              <w:rPr>
                <w:rFonts w:ascii="仿宋" w:eastAsia="仿宋" w:hAnsi="仿宋" w:cs="宋体" w:hint="eastAsia"/>
                <w:color w:val="000000" w:themeColor="text1"/>
                <w:sz w:val="12"/>
                <w:szCs w:val="12"/>
              </w:rPr>
              <w:t>北斗。不接受第三方配件及改装，任何一项不满足视为无效投标。</w:t>
            </w:r>
          </w:p>
        </w:tc>
        <w:tc>
          <w:tcPr>
            <w:tcW w:w="784"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套</w:t>
            </w:r>
          </w:p>
        </w:tc>
        <w:tc>
          <w:tcPr>
            <w:tcW w:w="576"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6B2F98" w:rsidRPr="00484307" w:rsidRDefault="00BA014A">
            <w:pPr>
              <w:spacing w:after="0" w:line="240" w:lineRule="auto"/>
              <w:jc w:val="center"/>
              <w:rPr>
                <w:rFonts w:ascii="仿宋" w:eastAsia="仿宋" w:hAnsi="仿宋" w:cs="宋体"/>
                <w:b/>
                <w:bCs/>
                <w:color w:val="000000" w:themeColor="text1"/>
                <w:sz w:val="12"/>
                <w:szCs w:val="12"/>
              </w:rPr>
            </w:pPr>
            <w:r w:rsidRPr="00484307">
              <w:rPr>
                <w:rFonts w:ascii="仿宋" w:eastAsia="仿宋" w:hAnsi="仿宋" w:cs="宋体" w:hint="eastAsia"/>
                <w:b/>
                <w:bCs/>
                <w:color w:val="000000" w:themeColor="text1"/>
                <w:sz w:val="12"/>
                <w:szCs w:val="12"/>
              </w:rPr>
              <w:t>6</w:t>
            </w:r>
          </w:p>
        </w:tc>
        <w:tc>
          <w:tcPr>
            <w:tcW w:w="1120" w:type="dxa"/>
            <w:tcBorders>
              <w:top w:val="nil"/>
              <w:left w:val="nil"/>
              <w:bottom w:val="single" w:sz="4" w:space="0" w:color="auto"/>
              <w:right w:val="single" w:sz="4" w:space="0" w:color="auto"/>
            </w:tcBorders>
            <w:shd w:val="clear" w:color="FFFFFF" w:fill="FFFFFF"/>
            <w:vAlign w:val="center"/>
          </w:tcPr>
          <w:p w:rsidR="006B2F98" w:rsidRPr="00484307" w:rsidRDefault="00BA014A">
            <w:pPr>
              <w:spacing w:after="0" w:line="240" w:lineRule="auto"/>
              <w:jc w:val="center"/>
              <w:rPr>
                <w:rFonts w:ascii="仿宋" w:eastAsia="仿宋" w:hAnsi="仿宋" w:cs="宋体"/>
                <w:color w:val="000000" w:themeColor="text1"/>
                <w:sz w:val="12"/>
                <w:szCs w:val="12"/>
              </w:rPr>
            </w:pPr>
            <w:r w:rsidRPr="00484307">
              <w:rPr>
                <w:rFonts w:ascii="仿宋" w:eastAsia="仿宋" w:hAnsi="仿宋" w:cs="宋体" w:hint="eastAsia"/>
                <w:color w:val="000000" w:themeColor="text1"/>
                <w:sz w:val="12"/>
                <w:szCs w:val="12"/>
              </w:rPr>
              <w:t>运动相机/云台相机</w:t>
            </w:r>
          </w:p>
        </w:tc>
        <w:tc>
          <w:tcPr>
            <w:tcW w:w="3140" w:type="dxa"/>
            <w:tcBorders>
              <w:top w:val="nil"/>
              <w:left w:val="nil"/>
              <w:bottom w:val="single" w:sz="4" w:space="0" w:color="auto"/>
              <w:right w:val="single" w:sz="4" w:space="0" w:color="auto"/>
            </w:tcBorders>
            <w:shd w:val="clear" w:color="FFFFFF" w:fill="FFFFFF"/>
            <w:vAlign w:val="center"/>
          </w:tcPr>
          <w:p w:rsidR="006B2F98" w:rsidRPr="00484307" w:rsidRDefault="00BA014A">
            <w:pPr>
              <w:spacing w:after="0" w:line="240" w:lineRule="auto"/>
              <w:jc w:val="center"/>
              <w:rPr>
                <w:rFonts w:ascii="仿宋" w:eastAsia="仿宋" w:hAnsi="仿宋" w:cs="宋体"/>
                <w:color w:val="000000" w:themeColor="text1"/>
                <w:sz w:val="12"/>
                <w:szCs w:val="12"/>
              </w:rPr>
            </w:pPr>
            <w:r w:rsidRPr="00484307">
              <w:rPr>
                <w:rFonts w:ascii="仿宋" w:eastAsia="仿宋" w:hAnsi="仿宋" w:cs="宋体" w:hint="eastAsia"/>
                <w:color w:val="000000" w:themeColor="text1"/>
                <w:sz w:val="12"/>
                <w:szCs w:val="12"/>
              </w:rPr>
              <w:t>采用物理尺寸≥1英寸的CMOS传感器（不接受等效表述），等效焦距≤20mm，最大光圈≥F2.0。视频录制最高支持4K分辨率</w:t>
            </w:r>
            <w:proofErr w:type="gramStart"/>
            <w:r w:rsidRPr="00484307">
              <w:rPr>
                <w:rFonts w:ascii="仿宋" w:eastAsia="仿宋" w:hAnsi="仿宋" w:cs="宋体" w:hint="eastAsia"/>
                <w:color w:val="000000" w:themeColor="text1"/>
                <w:sz w:val="12"/>
                <w:szCs w:val="12"/>
              </w:rPr>
              <w:t>且帧率</w:t>
            </w:r>
            <w:proofErr w:type="gramEnd"/>
            <w:r w:rsidRPr="00484307">
              <w:rPr>
                <w:rFonts w:ascii="仿宋" w:eastAsia="仿宋" w:hAnsi="仿宋" w:cs="宋体" w:hint="eastAsia"/>
                <w:color w:val="000000" w:themeColor="text1"/>
                <w:sz w:val="12"/>
                <w:szCs w:val="12"/>
              </w:rPr>
              <w:t>≥240fps。具备14级及以上动态范围，支持10-bit及以上专业色彩模式。支持≥2倍无损变焦（即在变焦后不牺牲画质分辨率）。内置三轴机械</w:t>
            </w:r>
            <w:proofErr w:type="gramStart"/>
            <w:r w:rsidRPr="00484307">
              <w:rPr>
                <w:rFonts w:ascii="仿宋" w:eastAsia="仿宋" w:hAnsi="仿宋" w:cs="宋体" w:hint="eastAsia"/>
                <w:color w:val="000000" w:themeColor="text1"/>
                <w:sz w:val="12"/>
                <w:szCs w:val="12"/>
              </w:rPr>
              <w:t>增稳云台</w:t>
            </w:r>
            <w:proofErr w:type="gramEnd"/>
            <w:r w:rsidRPr="00484307">
              <w:rPr>
                <w:rFonts w:ascii="仿宋" w:eastAsia="仿宋" w:hAnsi="仿宋" w:cs="宋体" w:hint="eastAsia"/>
                <w:color w:val="000000" w:themeColor="text1"/>
                <w:sz w:val="12"/>
                <w:szCs w:val="12"/>
              </w:rPr>
              <w:t>，抖动抑制量≤±0.005°。配备≥2英寸可旋转触摸屏，屏幕亮度≥1000尼特，</w:t>
            </w:r>
            <w:proofErr w:type="gramStart"/>
            <w:r w:rsidRPr="00484307">
              <w:rPr>
                <w:rFonts w:ascii="仿宋" w:eastAsia="仿宋" w:hAnsi="仿宋" w:cs="宋体" w:hint="eastAsia"/>
                <w:color w:val="000000" w:themeColor="text1"/>
                <w:sz w:val="12"/>
                <w:szCs w:val="12"/>
              </w:rPr>
              <w:t>须支持旋屏启动</w:t>
            </w:r>
            <w:proofErr w:type="gramEnd"/>
            <w:r w:rsidRPr="00484307">
              <w:rPr>
                <w:rFonts w:ascii="仿宋" w:eastAsia="仿宋" w:hAnsi="仿宋" w:cs="宋体" w:hint="eastAsia"/>
                <w:color w:val="000000" w:themeColor="text1"/>
                <w:sz w:val="12"/>
                <w:szCs w:val="12"/>
              </w:rPr>
              <w:t>录制。机身</w:t>
            </w:r>
            <w:proofErr w:type="gramStart"/>
            <w:r w:rsidRPr="00484307">
              <w:rPr>
                <w:rFonts w:ascii="仿宋" w:eastAsia="仿宋" w:hAnsi="仿宋" w:cs="宋体" w:hint="eastAsia"/>
                <w:color w:val="000000" w:themeColor="text1"/>
                <w:sz w:val="12"/>
                <w:szCs w:val="12"/>
              </w:rPr>
              <w:t>内置非</w:t>
            </w:r>
            <w:proofErr w:type="gramEnd"/>
            <w:r w:rsidRPr="00484307">
              <w:rPr>
                <w:rFonts w:ascii="仿宋" w:eastAsia="仿宋" w:hAnsi="仿宋" w:cs="宋体" w:hint="eastAsia"/>
                <w:color w:val="000000" w:themeColor="text1"/>
                <w:sz w:val="12"/>
                <w:szCs w:val="12"/>
              </w:rPr>
              <w:t>插卡存储容量≥100GB，并</w:t>
            </w:r>
            <w:proofErr w:type="gramStart"/>
            <w:r w:rsidRPr="00484307">
              <w:rPr>
                <w:rFonts w:ascii="仿宋" w:eastAsia="仿宋" w:hAnsi="仿宋" w:cs="宋体" w:hint="eastAsia"/>
                <w:color w:val="000000" w:themeColor="text1"/>
                <w:sz w:val="12"/>
                <w:szCs w:val="12"/>
              </w:rPr>
              <w:t>须支持</w:t>
            </w:r>
            <w:proofErr w:type="gramEnd"/>
            <w:r w:rsidRPr="00484307">
              <w:rPr>
                <w:rFonts w:ascii="仿宋" w:eastAsia="仿宋" w:hAnsi="仿宋" w:cs="宋体" w:hint="eastAsia"/>
                <w:color w:val="000000" w:themeColor="text1"/>
                <w:sz w:val="12"/>
                <w:szCs w:val="12"/>
              </w:rPr>
              <w:t>通过microSD卡扩展。机身须预留磁吸触点接口，可通过机身直接供电外接磁吸式补光灯及无线麦克风。无线麦克风</w:t>
            </w:r>
            <w:r w:rsidRPr="00484307">
              <w:rPr>
                <w:rFonts w:ascii="仿宋" w:eastAsia="仿宋" w:hAnsi="仿宋" w:cs="宋体" w:hint="eastAsia"/>
                <w:color w:val="000000" w:themeColor="text1"/>
                <w:sz w:val="12"/>
                <w:szCs w:val="12"/>
              </w:rPr>
              <w:lastRenderedPageBreak/>
              <w:t>接收须内置或通过触点连接实现（不得通过外接接收器占用USB口）。</w:t>
            </w:r>
            <w:proofErr w:type="gramStart"/>
            <w:r w:rsidRPr="00484307">
              <w:rPr>
                <w:rFonts w:ascii="仿宋" w:eastAsia="仿宋" w:hAnsi="仿宋" w:cs="宋体" w:hint="eastAsia"/>
                <w:color w:val="000000" w:themeColor="text1"/>
                <w:sz w:val="12"/>
                <w:szCs w:val="12"/>
              </w:rPr>
              <w:t>须支持</w:t>
            </w:r>
            <w:proofErr w:type="gramEnd"/>
            <w:r w:rsidRPr="00484307">
              <w:rPr>
                <w:rFonts w:ascii="仿宋" w:eastAsia="仿宋" w:hAnsi="仿宋" w:cs="宋体" w:hint="eastAsia"/>
                <w:color w:val="000000" w:themeColor="text1"/>
                <w:sz w:val="12"/>
                <w:szCs w:val="12"/>
              </w:rPr>
              <w:t>多声道音频录制，机身</w:t>
            </w:r>
            <w:proofErr w:type="gramStart"/>
            <w:r w:rsidRPr="00484307">
              <w:rPr>
                <w:rFonts w:ascii="仿宋" w:eastAsia="仿宋" w:hAnsi="仿宋" w:cs="宋体" w:hint="eastAsia"/>
                <w:color w:val="000000" w:themeColor="text1"/>
                <w:sz w:val="12"/>
                <w:szCs w:val="12"/>
              </w:rPr>
              <w:t>须支持直</w:t>
            </w:r>
            <w:proofErr w:type="gramEnd"/>
            <w:r w:rsidRPr="00484307">
              <w:rPr>
                <w:rFonts w:ascii="仿宋" w:eastAsia="仿宋" w:hAnsi="仿宋" w:cs="宋体" w:hint="eastAsia"/>
                <w:color w:val="000000" w:themeColor="text1"/>
                <w:sz w:val="12"/>
                <w:szCs w:val="12"/>
              </w:rPr>
              <w:t>连无线麦克风接收功能，且麦克风发射器须自</w:t>
            </w:r>
            <w:proofErr w:type="gramStart"/>
            <w:r w:rsidRPr="00484307">
              <w:rPr>
                <w:rFonts w:ascii="仿宋" w:eastAsia="仿宋" w:hAnsi="仿宋" w:cs="宋体" w:hint="eastAsia"/>
                <w:color w:val="000000" w:themeColor="text1"/>
                <w:sz w:val="12"/>
                <w:szCs w:val="12"/>
              </w:rPr>
              <w:t>带板载</w:t>
            </w:r>
            <w:proofErr w:type="gramEnd"/>
            <w:r w:rsidRPr="00484307">
              <w:rPr>
                <w:rFonts w:ascii="仿宋" w:eastAsia="仿宋" w:hAnsi="仿宋" w:cs="宋体" w:hint="eastAsia"/>
                <w:color w:val="000000" w:themeColor="text1"/>
                <w:sz w:val="12"/>
                <w:szCs w:val="12"/>
              </w:rPr>
              <w:t>存储（≥8GB），以作为备份录音或独立录音设备使用。须具备智能跟随功能，并支持手势控制启停录制。套装须包含以下配件：增广镜×1、无线麦克风发射器×1、无线麦克风防风毛套×1、磁吸补光灯×1、续航手柄×1、迷你三脚架×1、收纳包×1、螺纹手柄×1、</w:t>
            </w:r>
            <w:proofErr w:type="gramStart"/>
            <w:r w:rsidRPr="00484307">
              <w:rPr>
                <w:rFonts w:ascii="仿宋" w:eastAsia="仿宋" w:hAnsi="仿宋" w:cs="宋体" w:hint="eastAsia"/>
                <w:color w:val="000000" w:themeColor="text1"/>
                <w:sz w:val="12"/>
                <w:szCs w:val="12"/>
              </w:rPr>
              <w:t>云台夹</w:t>
            </w:r>
            <w:proofErr w:type="gramEnd"/>
            <w:r w:rsidRPr="00484307">
              <w:rPr>
                <w:rFonts w:ascii="仿宋" w:eastAsia="仿宋" w:hAnsi="仿宋" w:cs="宋体" w:hint="eastAsia"/>
                <w:color w:val="000000" w:themeColor="text1"/>
                <w:sz w:val="12"/>
                <w:szCs w:val="12"/>
              </w:rPr>
              <w:t>×1、USB-C快充线×1。以上配件须与机身同品牌同批次供货，不接受第三方配件组合拼装。</w:t>
            </w:r>
          </w:p>
        </w:tc>
        <w:tc>
          <w:tcPr>
            <w:tcW w:w="784"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lastRenderedPageBreak/>
              <w:t>套</w:t>
            </w:r>
          </w:p>
        </w:tc>
        <w:tc>
          <w:tcPr>
            <w:tcW w:w="576"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lastRenderedPageBreak/>
              <w:t>7</w:t>
            </w:r>
          </w:p>
        </w:tc>
        <w:tc>
          <w:tcPr>
            <w:tcW w:w="11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交换机</w:t>
            </w:r>
          </w:p>
        </w:tc>
        <w:tc>
          <w:tcPr>
            <w:tcW w:w="314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24口千兆以太网+4光纤口万兆SFP智能网管，简易操作机架式网络分线器，配机箱。</w:t>
            </w:r>
          </w:p>
        </w:tc>
        <w:tc>
          <w:tcPr>
            <w:tcW w:w="784"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套</w:t>
            </w:r>
          </w:p>
        </w:tc>
        <w:tc>
          <w:tcPr>
            <w:tcW w:w="576"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8</w:t>
            </w:r>
          </w:p>
        </w:tc>
        <w:tc>
          <w:tcPr>
            <w:tcW w:w="11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机柜</w:t>
            </w:r>
          </w:p>
        </w:tc>
        <w:tc>
          <w:tcPr>
            <w:tcW w:w="314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约550mm x440mm x700mm，SPCC冷轧钢板。</w:t>
            </w:r>
          </w:p>
        </w:tc>
        <w:tc>
          <w:tcPr>
            <w:tcW w:w="784"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台</w:t>
            </w:r>
          </w:p>
        </w:tc>
        <w:tc>
          <w:tcPr>
            <w:tcW w:w="576"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675"/>
        </w:trPr>
        <w:tc>
          <w:tcPr>
            <w:tcW w:w="6389" w:type="dxa"/>
            <w:gridSpan w:val="5"/>
            <w:tcBorders>
              <w:top w:val="single" w:sz="4" w:space="0" w:color="auto"/>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right"/>
              <w:rPr>
                <w:rFonts w:ascii="仿宋" w:eastAsia="仿宋" w:hAnsi="仿宋" w:cs="宋体"/>
                <w:sz w:val="12"/>
                <w:szCs w:val="12"/>
              </w:rPr>
            </w:pPr>
            <w:r>
              <w:rPr>
                <w:rFonts w:ascii="仿宋" w:eastAsia="仿宋" w:hAnsi="仿宋" w:cs="宋体" w:hint="eastAsia"/>
                <w:sz w:val="12"/>
                <w:szCs w:val="12"/>
              </w:rPr>
              <w:t>合计：</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vMerge w:val="restart"/>
            <w:tcBorders>
              <w:top w:val="nil"/>
              <w:left w:val="single" w:sz="4" w:space="0" w:color="auto"/>
              <w:bottom w:val="single" w:sz="4" w:space="0" w:color="auto"/>
              <w:right w:val="single" w:sz="4" w:space="0" w:color="auto"/>
            </w:tcBorders>
            <w:shd w:val="clear" w:color="auto" w:fill="auto"/>
            <w:noWrap/>
            <w:vAlign w:val="center"/>
          </w:tcPr>
          <w:p w:rsidR="006B2F98" w:rsidRDefault="00BA014A">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6B2F98" w:rsidTr="00762E33">
        <w:trPr>
          <w:trHeight w:val="825"/>
        </w:trPr>
        <w:tc>
          <w:tcPr>
            <w:tcW w:w="9669" w:type="dxa"/>
            <w:gridSpan w:val="9"/>
            <w:tcBorders>
              <w:top w:val="single" w:sz="4" w:space="0" w:color="auto"/>
              <w:left w:val="single" w:sz="4" w:space="0" w:color="auto"/>
              <w:bottom w:val="single" w:sz="4" w:space="0" w:color="auto"/>
              <w:right w:val="single" w:sz="4" w:space="0" w:color="auto"/>
            </w:tcBorders>
            <w:shd w:val="clear" w:color="FFFFFF" w:fill="FFFFFF"/>
            <w:vAlign w:val="center"/>
          </w:tcPr>
          <w:p w:rsidR="006B2F98" w:rsidRDefault="00BA014A">
            <w:pPr>
              <w:spacing w:after="0" w:line="240" w:lineRule="auto"/>
              <w:jc w:val="center"/>
              <w:rPr>
                <w:rFonts w:ascii="仿宋" w:eastAsia="仿宋" w:hAnsi="仿宋" w:cs="宋体"/>
                <w:color w:val="000000"/>
                <w:sz w:val="12"/>
                <w:szCs w:val="12"/>
              </w:rPr>
            </w:pPr>
            <w:r>
              <w:rPr>
                <w:rFonts w:ascii="仿宋" w:eastAsia="仿宋" w:hAnsi="仿宋" w:cs="宋体" w:hint="eastAsia"/>
                <w:color w:val="000000"/>
                <w:sz w:val="12"/>
                <w:szCs w:val="12"/>
              </w:rPr>
              <w:t>总金额：                                 大写：</w:t>
            </w:r>
          </w:p>
        </w:tc>
        <w:tc>
          <w:tcPr>
            <w:tcW w:w="700" w:type="dxa"/>
            <w:vMerge/>
            <w:tcBorders>
              <w:top w:val="nil"/>
              <w:left w:val="single" w:sz="4" w:space="0" w:color="auto"/>
              <w:bottom w:val="single" w:sz="4" w:space="0" w:color="auto"/>
              <w:right w:val="single" w:sz="4" w:space="0" w:color="auto"/>
            </w:tcBorders>
            <w:vAlign w:val="center"/>
          </w:tcPr>
          <w:p w:rsidR="006B2F98" w:rsidRDefault="006B2F98">
            <w:pPr>
              <w:spacing w:after="0" w:line="240" w:lineRule="auto"/>
              <w:jc w:val="left"/>
              <w:rPr>
                <w:rFonts w:ascii="等线" w:eastAsia="等线" w:hAnsi="等线" w:cs="宋体"/>
                <w:color w:val="000000"/>
                <w:sz w:val="12"/>
                <w:szCs w:val="12"/>
              </w:rPr>
            </w:pPr>
          </w:p>
        </w:tc>
      </w:tr>
    </w:tbl>
    <w:p w:rsidR="006B2F98" w:rsidRDefault="006B2F98">
      <w:pPr>
        <w:spacing w:line="420" w:lineRule="exact"/>
        <w:jc w:val="center"/>
        <w:rPr>
          <w:rFonts w:ascii="仿宋" w:eastAsia="仿宋" w:hAnsi="仿宋"/>
          <w:b/>
          <w:color w:val="FF0000"/>
          <w:sz w:val="32"/>
          <w:szCs w:val="32"/>
        </w:rPr>
      </w:pPr>
    </w:p>
    <w:p w:rsidR="006B2F98" w:rsidRDefault="00BA014A">
      <w:pPr>
        <w:spacing w:line="400" w:lineRule="exact"/>
        <w:rPr>
          <w:rFonts w:ascii="仿宋" w:eastAsia="仿宋" w:hAnsi="仿宋"/>
          <w:sz w:val="24"/>
          <w:szCs w:val="24"/>
        </w:rPr>
      </w:pPr>
      <w:r w:rsidRPr="00897888">
        <w:rPr>
          <w:rFonts w:ascii="仿宋" w:eastAsia="仿宋" w:hAnsi="仿宋" w:hint="eastAsia"/>
          <w:sz w:val="24"/>
          <w:szCs w:val="24"/>
        </w:rPr>
        <w:t>注：</w:t>
      </w:r>
    </w:p>
    <w:p w:rsidR="006B2F98" w:rsidRDefault="00BA014A">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sz w:val="24"/>
          <w:szCs w:val="24"/>
        </w:rPr>
        <w:t>比高且</w:t>
      </w:r>
      <w:proofErr w:type="gramEnd"/>
      <w:r>
        <w:rPr>
          <w:rFonts w:ascii="仿宋" w:eastAsia="仿宋" w:hAnsi="仿宋" w:hint="eastAsia"/>
          <w:bCs/>
          <w:sz w:val="24"/>
          <w:szCs w:val="24"/>
        </w:rPr>
        <w:t>符合要求的产品。</w:t>
      </w:r>
    </w:p>
    <w:p w:rsidR="006B2F98" w:rsidRDefault="00BA014A">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参与人所投商品需要提供品牌、规格型号等真实详细信息，禁止复制采购人所提供的参考参数。</w:t>
      </w:r>
    </w:p>
    <w:p w:rsidR="006B2F98" w:rsidRDefault="00BA014A">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参与人所投商品报价应包含税费、运输费、搬运费、整体实施、</w:t>
      </w:r>
      <w:r>
        <w:rPr>
          <w:rFonts w:ascii="仿宋" w:eastAsia="仿宋" w:hAnsi="仿宋" w:hint="eastAsia"/>
          <w:bCs/>
          <w:color w:val="ED0000"/>
          <w:sz w:val="24"/>
          <w:szCs w:val="24"/>
        </w:rPr>
        <w:t>设计方案或实施方案</w:t>
      </w:r>
      <w:r>
        <w:rPr>
          <w:rFonts w:ascii="仿宋" w:eastAsia="仿宋" w:hAnsi="仿宋" w:hint="eastAsia"/>
          <w:bCs/>
          <w:sz w:val="24"/>
          <w:szCs w:val="24"/>
        </w:rPr>
        <w:t>、安装调试费、售后服务等一切费用。</w:t>
      </w:r>
    </w:p>
    <w:p w:rsidR="006B2F98" w:rsidRDefault="006B2F98">
      <w:pPr>
        <w:spacing w:after="0" w:line="440" w:lineRule="exact"/>
        <w:rPr>
          <w:rFonts w:ascii="仿宋" w:eastAsia="仿宋" w:hAnsi="仿宋"/>
          <w:bCs/>
          <w:sz w:val="24"/>
          <w:szCs w:val="24"/>
        </w:rPr>
      </w:pPr>
    </w:p>
    <w:p w:rsidR="006B2F98" w:rsidRDefault="006B2F98">
      <w:pPr>
        <w:spacing w:after="0" w:line="440" w:lineRule="exact"/>
        <w:rPr>
          <w:rFonts w:ascii="仿宋" w:eastAsia="仿宋" w:hAnsi="仿宋"/>
          <w:bCs/>
          <w:sz w:val="24"/>
          <w:szCs w:val="24"/>
        </w:rPr>
      </w:pPr>
    </w:p>
    <w:p w:rsidR="006B2F98" w:rsidRDefault="006B2F98">
      <w:pPr>
        <w:spacing w:after="0" w:line="440" w:lineRule="exact"/>
        <w:rPr>
          <w:rFonts w:ascii="仿宋" w:eastAsia="仿宋" w:hAnsi="仿宋"/>
          <w:bCs/>
          <w:sz w:val="24"/>
          <w:szCs w:val="24"/>
        </w:rPr>
        <w:sectPr w:rsidR="006B2F98">
          <w:headerReference w:type="default" r:id="rId10"/>
          <w:headerReference w:type="first" r:id="rId11"/>
          <w:pgSz w:w="11906" w:h="16838"/>
          <w:pgMar w:top="1440" w:right="1133" w:bottom="1440" w:left="993" w:header="851" w:footer="227" w:gutter="0"/>
          <w:cols w:space="425"/>
          <w:titlePg/>
          <w:docGrid w:type="lines" w:linePitch="312"/>
        </w:sectPr>
      </w:pPr>
    </w:p>
    <w:p w:rsidR="006B2F98" w:rsidRDefault="00BA014A">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0288" behindDoc="0" locked="0" layoutInCell="1" allowOverlap="1" wp14:anchorId="1BAFB3A2" wp14:editId="3E8B0EF7">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Pr>
          <w:rFonts w:ascii="仿宋" w:eastAsia="仿宋" w:hAnsi="仿宋" w:hint="eastAsia"/>
          <w:b/>
          <w:sz w:val="44"/>
          <w:szCs w:val="44"/>
        </w:rPr>
        <w:t>关于</w:t>
      </w:r>
      <w:proofErr w:type="gramStart"/>
      <w:r w:rsidR="005C16DF">
        <w:rPr>
          <w:rFonts w:ascii="仿宋" w:eastAsia="仿宋" w:hAnsi="仿宋" w:hint="eastAsia"/>
          <w:b/>
          <w:color w:val="000000" w:themeColor="text1"/>
          <w:sz w:val="44"/>
          <w:szCs w:val="44"/>
        </w:rPr>
        <w:t>融媒体</w:t>
      </w:r>
      <w:proofErr w:type="gramEnd"/>
      <w:r w:rsidR="005C16DF">
        <w:rPr>
          <w:rFonts w:ascii="仿宋" w:eastAsia="仿宋" w:hAnsi="仿宋" w:hint="eastAsia"/>
          <w:b/>
          <w:color w:val="000000" w:themeColor="text1"/>
          <w:sz w:val="44"/>
          <w:szCs w:val="44"/>
        </w:rPr>
        <w:t>实验实</w:t>
      </w:r>
      <w:proofErr w:type="gramStart"/>
      <w:r w:rsidR="005C16DF">
        <w:rPr>
          <w:rFonts w:ascii="仿宋" w:eastAsia="仿宋" w:hAnsi="仿宋" w:hint="eastAsia"/>
          <w:b/>
          <w:color w:val="000000" w:themeColor="text1"/>
          <w:sz w:val="44"/>
          <w:szCs w:val="44"/>
        </w:rPr>
        <w:t>训教学</w:t>
      </w:r>
      <w:proofErr w:type="gramEnd"/>
      <w:r w:rsidR="005C16DF">
        <w:rPr>
          <w:rFonts w:ascii="仿宋" w:eastAsia="仿宋" w:hAnsi="仿宋" w:hint="eastAsia"/>
          <w:b/>
          <w:color w:val="000000" w:themeColor="text1"/>
          <w:sz w:val="44"/>
          <w:szCs w:val="44"/>
        </w:rPr>
        <w:t>中心五期设备采购项目（二次）</w:t>
      </w:r>
    </w:p>
    <w:p w:rsidR="006B2F98" w:rsidRDefault="006B2F98">
      <w:pPr>
        <w:spacing w:line="580" w:lineRule="exact"/>
        <w:jc w:val="center"/>
        <w:rPr>
          <w:rFonts w:ascii="仿宋" w:eastAsia="仿宋" w:hAnsi="仿宋"/>
          <w:b/>
          <w:sz w:val="52"/>
          <w:szCs w:val="52"/>
        </w:rPr>
      </w:pP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报</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价</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响</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应</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文</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件</w:t>
      </w:r>
    </w:p>
    <w:p w:rsidR="006B2F98" w:rsidRDefault="006B2F98">
      <w:pPr>
        <w:spacing w:line="580" w:lineRule="exact"/>
        <w:jc w:val="center"/>
        <w:rPr>
          <w:rFonts w:ascii="仿宋" w:eastAsia="仿宋" w:hAnsi="仿宋"/>
          <w:b/>
          <w:sz w:val="72"/>
          <w:szCs w:val="72"/>
        </w:rPr>
      </w:pPr>
    </w:p>
    <w:p w:rsidR="006B2F98" w:rsidRDefault="00BA014A">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参与人名称（公司全称）：</w:t>
      </w:r>
      <w:r>
        <w:rPr>
          <w:rFonts w:ascii="仿宋" w:eastAsia="仿宋" w:hAnsi="仿宋"/>
          <w:b/>
          <w:color w:val="FF0000"/>
          <w:sz w:val="36"/>
          <w:szCs w:val="36"/>
        </w:rPr>
        <w:t>XXXX</w:t>
      </w:r>
    </w:p>
    <w:p w:rsidR="006B2F98" w:rsidRDefault="00BA014A">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Pr>
          <w:rFonts w:ascii="仿宋" w:eastAsia="仿宋" w:hAnsi="仿宋" w:hint="eastAsia"/>
          <w:b/>
          <w:color w:val="FF0000"/>
          <w:sz w:val="36"/>
          <w:szCs w:val="36"/>
        </w:rPr>
        <w:t>X</w:t>
      </w:r>
      <w:r>
        <w:rPr>
          <w:rFonts w:ascii="仿宋" w:eastAsia="仿宋" w:hAnsi="仿宋"/>
          <w:b/>
          <w:color w:val="FF0000"/>
          <w:sz w:val="36"/>
          <w:szCs w:val="36"/>
        </w:rPr>
        <w:t>XXX</w:t>
      </w:r>
    </w:p>
    <w:p w:rsidR="006B2F98" w:rsidRDefault="006B2F98" w:rsidP="005C16DF">
      <w:pPr>
        <w:spacing w:line="500" w:lineRule="exact"/>
        <w:rPr>
          <w:rFonts w:ascii="仿宋" w:eastAsia="仿宋" w:hAnsi="仿宋"/>
          <w:b/>
          <w:color w:val="FF0000"/>
          <w:sz w:val="36"/>
          <w:szCs w:val="36"/>
        </w:rPr>
      </w:pPr>
    </w:p>
    <w:p w:rsidR="006B2F98" w:rsidRDefault="00BA014A">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rsidR="006B2F98" w:rsidRDefault="006B2F98">
      <w:pPr>
        <w:rPr>
          <w:rFonts w:ascii="仿宋" w:eastAsia="仿宋" w:hAnsi="仿宋"/>
          <w:b/>
          <w:bCs/>
          <w:sz w:val="30"/>
          <w:szCs w:val="30"/>
        </w:rPr>
        <w:sectPr w:rsidR="006B2F98">
          <w:headerReference w:type="default" r:id="rId12"/>
          <w:headerReference w:type="first" r:id="rId13"/>
          <w:type w:val="continuous"/>
          <w:pgSz w:w="11906" w:h="16838"/>
          <w:pgMar w:top="1440" w:right="1416" w:bottom="1440" w:left="1134" w:header="851" w:footer="227" w:gutter="0"/>
          <w:cols w:space="425"/>
          <w:titlePg/>
          <w:docGrid w:type="lines" w:linePitch="312"/>
        </w:sectPr>
      </w:pPr>
    </w:p>
    <w:p w:rsidR="006B2F98" w:rsidRDefault="00BA014A">
      <w:pPr>
        <w:jc w:val="center"/>
        <w:outlineLvl w:val="1"/>
        <w:rPr>
          <w:rFonts w:ascii="仿宋" w:eastAsia="仿宋" w:hAnsi="仿宋"/>
          <w:b/>
          <w:bCs/>
          <w:sz w:val="24"/>
          <w:szCs w:val="24"/>
        </w:rPr>
      </w:pPr>
      <w:bookmarkStart w:id="51" w:name="_Toc192996446"/>
      <w:bookmarkStart w:id="52" w:name="_Toc235437991"/>
      <w:bookmarkStart w:id="53" w:name="_Toc213755939"/>
      <w:bookmarkStart w:id="54" w:name="_Toc253066614"/>
      <w:bookmarkStart w:id="55" w:name="_Toc213755858"/>
      <w:bookmarkStart w:id="56" w:name="_Toc219800243"/>
      <w:bookmarkStart w:id="57" w:name="_Toc193160448"/>
      <w:bookmarkStart w:id="58" w:name="_Toc235438344"/>
      <w:bookmarkStart w:id="59" w:name="_Toc211917116"/>
      <w:bookmarkStart w:id="60" w:name="_Toc213208766"/>
      <w:bookmarkStart w:id="61" w:name="_Toc160880160"/>
      <w:bookmarkStart w:id="62" w:name="_Toc203355733"/>
      <w:bookmarkStart w:id="63" w:name="_Toc192996338"/>
      <w:bookmarkStart w:id="64" w:name="_Toc255975007"/>
      <w:bookmarkStart w:id="65" w:name="_Toc192663835"/>
      <w:bookmarkStart w:id="66" w:name="_Toc213755995"/>
      <w:bookmarkStart w:id="67" w:name="_Toc192663686"/>
      <w:bookmarkStart w:id="68" w:name="_Toc267059181"/>
      <w:bookmarkStart w:id="69" w:name="_Toc266870907"/>
      <w:bookmarkStart w:id="70" w:name="_Toc169332949"/>
      <w:bookmarkStart w:id="71" w:name="_Toc230071147"/>
      <w:bookmarkStart w:id="72" w:name="_Toc249325711"/>
      <w:bookmarkStart w:id="73" w:name="_Toc160880529"/>
      <w:bookmarkStart w:id="74" w:name="_Toc266868670"/>
      <w:bookmarkStart w:id="75" w:name="_Toc267060453"/>
      <w:bookmarkStart w:id="76" w:name="_Toc267060208"/>
      <w:bookmarkStart w:id="77" w:name="_Toc169332838"/>
      <w:bookmarkStart w:id="78" w:name="_Toc259692647"/>
      <w:bookmarkStart w:id="79" w:name="_Toc170798793"/>
      <w:bookmarkStart w:id="80" w:name="_Toc254790899"/>
      <w:bookmarkStart w:id="81" w:name="_Toc180302913"/>
      <w:bookmarkStart w:id="82" w:name="_Toc251613829"/>
      <w:bookmarkStart w:id="83" w:name="_Toc266870833"/>
      <w:bookmarkStart w:id="84" w:name="_Toc232302115"/>
      <w:bookmarkStart w:id="85" w:name="_Toc225669322"/>
      <w:bookmarkStart w:id="86" w:name="_Toc267059539"/>
      <w:bookmarkStart w:id="87" w:name="_Toc273178698"/>
      <w:bookmarkStart w:id="88" w:name="_Toc259520865"/>
      <w:bookmarkStart w:id="89" w:name="_Toc258401256"/>
      <w:bookmarkStart w:id="90" w:name="_Toc213756051"/>
      <w:bookmarkStart w:id="91" w:name="_Toc267059919"/>
      <w:bookmarkStart w:id="92" w:name="_Toc227058530"/>
      <w:bookmarkStart w:id="93" w:name="_Toc266868937"/>
      <w:bookmarkStart w:id="94" w:name="_Toc182805217"/>
      <w:bookmarkStart w:id="95" w:name="_Toc181436565"/>
      <w:bookmarkStart w:id="96" w:name="_Toc192664153"/>
      <w:bookmarkStart w:id="97" w:name="_Toc191802690"/>
      <w:bookmarkStart w:id="98" w:name="_Toc235438274"/>
      <w:bookmarkStart w:id="99" w:name="_Toc181436461"/>
      <w:bookmarkStart w:id="100" w:name="_Toc191783222"/>
      <w:bookmarkStart w:id="101" w:name="_Toc191789329"/>
      <w:bookmarkStart w:id="102" w:name="_Toc182372782"/>
      <w:bookmarkStart w:id="103" w:name="_Toc177985469"/>
      <w:bookmarkStart w:id="104" w:name="_Toc267060321"/>
      <w:bookmarkStart w:id="105" w:name="_Toc223146608"/>
      <w:bookmarkStart w:id="106" w:name="_Toc267059653"/>
      <w:bookmarkStart w:id="107" w:name="_Toc267059030"/>
      <w:bookmarkStart w:id="108" w:name="_Toc266870432"/>
      <w:bookmarkStart w:id="109" w:name="_Toc259692740"/>
      <w:bookmarkStart w:id="110" w:name="_Toc267059806"/>
      <w:bookmarkStart w:id="111" w:name="_Toc267060068"/>
      <w:bookmarkStart w:id="112" w:name="_Toc191803626"/>
      <w:bookmarkStart w:id="113" w:name="_Toc236021449"/>
      <w:bookmarkStart w:id="114" w:name="_Toc193165734"/>
      <w:bookmarkStart w:id="115" w:name="_Toc217891402"/>
      <w:bookmarkStart w:id="116" w:name="_Toc251586231"/>
      <w:r>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Fonts w:ascii="仿宋" w:eastAsia="仿宋" w:hAnsi="仿宋" w:hint="eastAsia"/>
          <w:b/>
          <w:bCs/>
          <w:sz w:val="24"/>
          <w:szCs w:val="24"/>
        </w:rPr>
        <w:t>询价响应函</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致：</w:t>
      </w:r>
      <w:r>
        <w:rPr>
          <w:rFonts w:ascii="仿宋" w:eastAsia="仿宋" w:hAnsi="仿宋" w:hint="eastAsia"/>
          <w:color w:val="FF0000"/>
          <w:sz w:val="24"/>
          <w:szCs w:val="24"/>
        </w:rPr>
        <w:t>X</w:t>
      </w:r>
      <w:r>
        <w:rPr>
          <w:rFonts w:ascii="仿宋" w:eastAsia="仿宋" w:hAnsi="仿宋"/>
          <w:color w:val="FF0000"/>
          <w:sz w:val="24"/>
          <w:szCs w:val="24"/>
        </w:rPr>
        <w:t>XX</w:t>
      </w:r>
      <w:r>
        <w:rPr>
          <w:rFonts w:ascii="仿宋" w:eastAsia="仿宋" w:hAnsi="仿宋" w:hint="eastAsia"/>
          <w:sz w:val="24"/>
          <w:szCs w:val="24"/>
        </w:rPr>
        <w:t>学校</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 xml:space="preserve">    根据</w:t>
      </w:r>
      <w:proofErr w:type="gramStart"/>
      <w:r>
        <w:rPr>
          <w:rFonts w:ascii="仿宋" w:eastAsia="仿宋" w:hAnsi="仿宋" w:hint="eastAsia"/>
          <w:sz w:val="24"/>
          <w:szCs w:val="24"/>
        </w:rPr>
        <w:t>贵学校</w:t>
      </w:r>
      <w:proofErr w:type="gramEnd"/>
      <w:r>
        <w:rPr>
          <w:rFonts w:ascii="仿宋" w:eastAsia="仿宋" w:hAnsi="仿宋" w:hint="eastAsia"/>
          <w:sz w:val="24"/>
          <w:szCs w:val="24"/>
        </w:rPr>
        <w:t>编号为</w:t>
      </w:r>
      <w:r>
        <w:rPr>
          <w:rFonts w:ascii="仿宋" w:eastAsia="仿宋" w:hAnsi="仿宋" w:hint="eastAsia"/>
          <w:sz w:val="24"/>
          <w:szCs w:val="24"/>
          <w:u w:val="single"/>
        </w:rPr>
        <w:t xml:space="preserve">        </w:t>
      </w:r>
      <w:r>
        <w:rPr>
          <w:rFonts w:ascii="仿宋" w:eastAsia="仿宋" w:hAnsi="仿宋" w:hint="eastAsia"/>
          <w:sz w:val="24"/>
          <w:szCs w:val="24"/>
        </w:rPr>
        <w:t xml:space="preserve"> 项目名称为</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的公开询价邀请，本签字代表</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（全名、职务）正式授权并代表我方</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（参与人公司名称）提交下述文件。</w:t>
      </w:r>
    </w:p>
    <w:p w:rsidR="006B2F98" w:rsidRDefault="00BA014A">
      <w:pPr>
        <w:spacing w:after="0" w:line="480" w:lineRule="exact"/>
        <w:ind w:firstLineChars="200" w:firstLine="4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 报价一览表</w:t>
      </w:r>
    </w:p>
    <w:p w:rsidR="006B2F98" w:rsidRDefault="00BA014A" w:rsidP="00484307">
      <w:pPr>
        <w:spacing w:after="0" w:line="480" w:lineRule="exact"/>
        <w:ind w:firstLineChars="152" w:firstLine="365"/>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2</w:t>
      </w:r>
      <w:r>
        <w:rPr>
          <w:rFonts w:ascii="仿宋" w:eastAsia="仿宋" w:hAnsi="仿宋" w:hint="eastAsia"/>
          <w:sz w:val="24"/>
          <w:szCs w:val="24"/>
        </w:rPr>
        <w:t>) 参与人资质证明</w:t>
      </w:r>
    </w:p>
    <w:p w:rsidR="006B2F98" w:rsidRDefault="00BA014A">
      <w:pPr>
        <w:spacing w:after="0" w:line="480" w:lineRule="exact"/>
        <w:ind w:firstLineChars="200" w:firstLine="480"/>
        <w:rPr>
          <w:rFonts w:ascii="仿宋" w:eastAsia="仿宋" w:hAnsi="仿宋"/>
          <w:sz w:val="24"/>
          <w:szCs w:val="24"/>
        </w:rPr>
      </w:pPr>
      <w:r>
        <w:rPr>
          <w:rFonts w:ascii="仿宋" w:eastAsia="仿宋" w:hAnsi="仿宋" w:hint="eastAsia"/>
          <w:sz w:val="24"/>
          <w:szCs w:val="24"/>
        </w:rPr>
        <w:t>据此函，签字代表宣布同意如下：</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 xml:space="preserve">    1.所附详细报价表中规定的应提供和交付的货物及服务报价总价（国内现场交货价）为人民币 </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u w:val="single"/>
        </w:rPr>
        <w:t xml:space="preserve">     </w:t>
      </w:r>
      <w:r>
        <w:rPr>
          <w:rFonts w:ascii="仿宋" w:eastAsia="仿宋" w:hAnsi="仿宋" w:hint="eastAsia"/>
          <w:sz w:val="24"/>
          <w:szCs w:val="24"/>
        </w:rPr>
        <w:t xml:space="preserve">，即 </w:t>
      </w:r>
      <w:r>
        <w:rPr>
          <w:rFonts w:ascii="仿宋" w:eastAsia="仿宋" w:hAnsi="仿宋" w:hint="eastAsia"/>
          <w:sz w:val="24"/>
          <w:szCs w:val="24"/>
          <w:u w:val="single"/>
        </w:rPr>
        <w:t xml:space="preserve">            </w:t>
      </w:r>
      <w:r>
        <w:rPr>
          <w:rFonts w:ascii="仿宋" w:eastAsia="仿宋" w:hAnsi="仿宋" w:hint="eastAsia"/>
          <w:sz w:val="24"/>
          <w:szCs w:val="24"/>
        </w:rPr>
        <w:t>（中文表述），交货期为</w:t>
      </w:r>
      <w:r>
        <w:rPr>
          <w:rFonts w:ascii="仿宋" w:eastAsia="仿宋" w:hAnsi="仿宋" w:hint="eastAsia"/>
          <w:sz w:val="24"/>
          <w:szCs w:val="24"/>
          <w:u w:val="single"/>
        </w:rPr>
        <w:t xml:space="preserve">      </w:t>
      </w:r>
      <w:r>
        <w:rPr>
          <w:rFonts w:ascii="仿宋" w:eastAsia="仿宋" w:hAnsi="仿宋" w:hint="eastAsia"/>
          <w:sz w:val="24"/>
          <w:szCs w:val="24"/>
        </w:rPr>
        <w:t xml:space="preserve"> 天</w:t>
      </w:r>
      <w:r>
        <w:rPr>
          <w:rFonts w:ascii="仿宋" w:eastAsia="仿宋" w:hAnsi="仿宋"/>
          <w:sz w:val="24"/>
          <w:szCs w:val="24"/>
        </w:rPr>
        <w:t xml:space="preserve"> </w:t>
      </w:r>
      <w:r>
        <w:rPr>
          <w:rFonts w:ascii="仿宋" w:eastAsia="仿宋" w:hAnsi="仿宋" w:hint="eastAsia"/>
          <w:sz w:val="24"/>
          <w:szCs w:val="24"/>
        </w:rPr>
        <w:t>。</w:t>
      </w:r>
    </w:p>
    <w:p w:rsidR="006B2F98" w:rsidRDefault="00BA014A">
      <w:pPr>
        <w:spacing w:after="0" w:line="480" w:lineRule="exact"/>
        <w:ind w:firstLineChars="200" w:firstLine="480"/>
        <w:rPr>
          <w:rFonts w:ascii="仿宋" w:eastAsia="仿宋" w:hAnsi="仿宋"/>
          <w:sz w:val="24"/>
          <w:szCs w:val="24"/>
        </w:rPr>
      </w:pPr>
      <w:r>
        <w:rPr>
          <w:rFonts w:ascii="仿宋" w:eastAsia="仿宋" w:hAnsi="仿宋" w:hint="eastAsia"/>
          <w:sz w:val="24"/>
          <w:szCs w:val="24"/>
        </w:rPr>
        <w:t>2.同意参加本项目的报价，并已详细审查全部公开询价文件，包括修改文件（如有的话）和有关附件，将自行承担因对全部询价文件理解不正确或误解而产生的相应后果。</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 xml:space="preserve">    3.保证遵守公开询价文件的全部规定，所提交的材料中所含的信息均为真实、准确、完整，且不具有任何误导性。</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 xml:space="preserve">    4.同意按公开询价文件的规定履行合同责任和义务。</w:t>
      </w:r>
    </w:p>
    <w:p w:rsidR="006B2F98" w:rsidRDefault="00BA014A">
      <w:pPr>
        <w:spacing w:after="0" w:line="480" w:lineRule="exact"/>
        <w:ind w:firstLineChars="200" w:firstLine="480"/>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.同意提供按照贵方可能要求的与其公开询价有关的一切数据或资料</w:t>
      </w:r>
    </w:p>
    <w:p w:rsidR="006B2F98" w:rsidRDefault="00BA014A">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Pr>
          <w:rFonts w:ascii="仿宋" w:eastAsia="仿宋" w:hAnsi="仿宋" w:hint="eastAsia"/>
          <w:color w:val="FF0000"/>
          <w:sz w:val="24"/>
          <w:szCs w:val="24"/>
        </w:rPr>
        <w:t>完全了解本项目是贵方自有资金而非财政性资金组织的采购，并接受贵方按企业内部规定的标准进行的评定，以及完全理解贵方不一定要接受最低的报价作为成交价。</w:t>
      </w:r>
    </w:p>
    <w:p w:rsidR="006B2F98" w:rsidRDefault="006B2F98">
      <w:pPr>
        <w:spacing w:after="0" w:line="480" w:lineRule="exact"/>
        <w:ind w:firstLineChars="200" w:firstLine="480"/>
        <w:rPr>
          <w:rFonts w:ascii="仿宋" w:eastAsia="仿宋" w:hAnsi="仿宋"/>
          <w:sz w:val="24"/>
          <w:szCs w:val="24"/>
        </w:rPr>
      </w:pPr>
    </w:p>
    <w:p w:rsidR="006B2F98" w:rsidRDefault="00BA014A">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6B2F98" w:rsidRDefault="00BA014A">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6B2F98" w:rsidRDefault="00BA014A">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参与人（公司全称并加盖公章）：</w:t>
      </w:r>
      <w:r>
        <w:rPr>
          <w:rFonts w:ascii="仿宋" w:eastAsia="仿宋" w:hAnsi="仿宋" w:hint="eastAsia"/>
          <w:sz w:val="24"/>
          <w:szCs w:val="24"/>
          <w:u w:val="single"/>
        </w:rPr>
        <w:t xml:space="preserve">                       </w:t>
      </w:r>
    </w:p>
    <w:p w:rsidR="006B2F98" w:rsidRDefault="00BA014A">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 xml:space="preserve">参与人授权代表签字： </w:t>
      </w:r>
      <w:r>
        <w:rPr>
          <w:rFonts w:ascii="仿宋" w:eastAsia="仿宋" w:hAnsi="仿宋" w:hint="eastAsia"/>
          <w:sz w:val="24"/>
          <w:szCs w:val="24"/>
          <w:u w:val="single"/>
        </w:rPr>
        <w:t xml:space="preserve">                </w:t>
      </w:r>
    </w:p>
    <w:p w:rsidR="006B2F98" w:rsidRDefault="00BA014A">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 xml:space="preserve">电 </w:t>
      </w:r>
      <w:r>
        <w:rPr>
          <w:rFonts w:ascii="仿宋" w:eastAsia="仿宋" w:hAnsi="仿宋"/>
          <w:sz w:val="24"/>
          <w:szCs w:val="24"/>
        </w:rPr>
        <w:t xml:space="preserve"> </w:t>
      </w:r>
      <w:r>
        <w:rPr>
          <w:rFonts w:ascii="仿宋" w:eastAsia="仿宋" w:hAnsi="仿宋" w:hint="eastAsia"/>
          <w:sz w:val="24"/>
          <w:szCs w:val="24"/>
        </w:rPr>
        <w:t xml:space="preserve">话： </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b/>
          <w:bCs/>
          <w:sz w:val="24"/>
          <w:szCs w:val="24"/>
        </w:rPr>
        <w:t>（手机号码）</w:t>
      </w:r>
    </w:p>
    <w:p w:rsidR="006B2F98" w:rsidRDefault="00BA014A">
      <w:pPr>
        <w:pStyle w:val="32"/>
        <w:spacing w:line="480" w:lineRule="exact"/>
        <w:ind w:firstLineChars="200" w:firstLine="480"/>
        <w:jc w:val="left"/>
        <w:outlineLvl w:val="9"/>
        <w:rPr>
          <w:rFonts w:ascii="仿宋" w:eastAsia="仿宋" w:hAnsi="仿宋"/>
          <w:sz w:val="24"/>
          <w:szCs w:val="24"/>
        </w:rPr>
      </w:pPr>
      <w:r>
        <w:rPr>
          <w:rFonts w:ascii="仿宋" w:eastAsia="仿宋" w:hAnsi="仿宋" w:hint="eastAsia"/>
          <w:sz w:val="24"/>
          <w:szCs w:val="24"/>
        </w:rPr>
        <w:t xml:space="preserve">日  期： </w:t>
      </w:r>
      <w:r>
        <w:rPr>
          <w:rFonts w:ascii="仿宋" w:eastAsia="仿宋" w:hAnsi="仿宋" w:hint="eastAsia"/>
          <w:sz w:val="24"/>
          <w:szCs w:val="24"/>
          <w:u w:val="single"/>
        </w:rPr>
        <w:t xml:space="preserve">    </w:t>
      </w:r>
      <w:r>
        <w:rPr>
          <w:rFonts w:ascii="仿宋" w:eastAsia="仿宋" w:hAnsi="仿宋" w:hint="eastAsia"/>
          <w:sz w:val="24"/>
          <w:szCs w:val="24"/>
        </w:rPr>
        <w:t xml:space="preserve">年 </w:t>
      </w:r>
      <w:r>
        <w:rPr>
          <w:rFonts w:ascii="仿宋" w:eastAsia="仿宋" w:hAnsi="仿宋" w:hint="eastAsia"/>
          <w:sz w:val="24"/>
          <w:szCs w:val="24"/>
          <w:u w:val="single"/>
        </w:rPr>
        <w:t xml:space="preserve">   </w:t>
      </w:r>
      <w:r>
        <w:rPr>
          <w:rFonts w:ascii="仿宋" w:eastAsia="仿宋" w:hAnsi="仿宋" w:hint="eastAsia"/>
          <w:sz w:val="24"/>
          <w:szCs w:val="24"/>
        </w:rPr>
        <w:t xml:space="preserve">月 </w:t>
      </w:r>
      <w:r>
        <w:rPr>
          <w:rFonts w:ascii="仿宋" w:eastAsia="仿宋" w:hAnsi="仿宋" w:hint="eastAsia"/>
          <w:sz w:val="24"/>
          <w:szCs w:val="24"/>
          <w:u w:val="single"/>
        </w:rPr>
        <w:t xml:space="preserve">   </w:t>
      </w:r>
      <w:r>
        <w:rPr>
          <w:rFonts w:ascii="仿宋" w:eastAsia="仿宋" w:hAnsi="仿宋" w:hint="eastAsia"/>
          <w:sz w:val="24"/>
          <w:szCs w:val="24"/>
        </w:rPr>
        <w:t>日</w:t>
      </w:r>
    </w:p>
    <w:p w:rsidR="006B2F98" w:rsidRDefault="00BA014A">
      <w:pPr>
        <w:rPr>
          <w:rFonts w:ascii="仿宋" w:eastAsia="仿宋" w:hAnsi="仿宋" w:cs="Times New Roman"/>
          <w:kern w:val="2"/>
          <w:sz w:val="24"/>
          <w:szCs w:val="24"/>
        </w:rPr>
      </w:pPr>
      <w:r>
        <w:rPr>
          <w:rFonts w:ascii="仿宋" w:eastAsia="仿宋" w:hAnsi="仿宋"/>
          <w:sz w:val="24"/>
          <w:szCs w:val="24"/>
        </w:rPr>
        <w:br w:type="page"/>
      </w:r>
    </w:p>
    <w:p w:rsidR="006B2F98" w:rsidRDefault="00BA014A">
      <w:pPr>
        <w:jc w:val="center"/>
        <w:outlineLvl w:val="1"/>
        <w:rPr>
          <w:rFonts w:ascii="仿宋" w:eastAsia="仿宋" w:hAnsi="仿宋"/>
          <w:b/>
          <w:bCs/>
          <w:sz w:val="24"/>
          <w:szCs w:val="24"/>
        </w:rPr>
      </w:pPr>
      <w:r>
        <w:rPr>
          <w:rFonts w:ascii="仿宋" w:eastAsia="仿宋" w:hAnsi="仿宋"/>
          <w:b/>
          <w:bCs/>
          <w:sz w:val="24"/>
          <w:szCs w:val="24"/>
        </w:rPr>
        <w:lastRenderedPageBreak/>
        <w:t>2</w:t>
      </w:r>
      <w:r>
        <w:rPr>
          <w:rFonts w:ascii="仿宋" w:eastAsia="仿宋" w:hAnsi="仿宋" w:hint="eastAsia"/>
          <w:b/>
          <w:bCs/>
          <w:sz w:val="24"/>
          <w:szCs w:val="24"/>
        </w:rPr>
        <w:t>、报价一览表</w:t>
      </w:r>
    </w:p>
    <w:p w:rsidR="006B2F98" w:rsidRDefault="00BA014A">
      <w:pPr>
        <w:spacing w:line="380" w:lineRule="exact"/>
        <w:ind w:leftChars="67" w:left="147"/>
        <w:rPr>
          <w:rFonts w:ascii="仿宋" w:eastAsia="仿宋" w:hAnsi="仿宋"/>
          <w:sz w:val="24"/>
          <w:szCs w:val="24"/>
        </w:rPr>
      </w:pPr>
      <w:r>
        <w:rPr>
          <w:rFonts w:ascii="仿宋" w:eastAsia="仿宋" w:hAnsi="仿宋" w:hint="eastAsia"/>
          <w:sz w:val="24"/>
          <w:szCs w:val="24"/>
        </w:rPr>
        <w:t>参与人：</w:t>
      </w:r>
      <w:r>
        <w:rPr>
          <w:rFonts w:ascii="仿宋" w:eastAsia="仿宋" w:hAnsi="仿宋" w:hint="eastAsia"/>
          <w:sz w:val="24"/>
          <w:szCs w:val="24"/>
          <w:lang w:val="zh-CN"/>
        </w:rPr>
        <w:t>（公司全称并加盖公章）</w:t>
      </w:r>
      <w:r>
        <w:rPr>
          <w:rFonts w:ascii="仿宋" w:eastAsia="仿宋" w:hAnsi="仿宋" w:hint="eastAsia"/>
          <w:sz w:val="24"/>
          <w:szCs w:val="24"/>
        </w:rPr>
        <w:t xml:space="preserve">                   项目编号：</w:t>
      </w:r>
    </w:p>
    <w:p w:rsidR="006B2F98" w:rsidRDefault="00BA014A">
      <w:pPr>
        <w:spacing w:line="380" w:lineRule="exact"/>
        <w:ind w:leftChars="67" w:left="147"/>
        <w:rPr>
          <w:rFonts w:ascii="仿宋" w:eastAsia="仿宋" w:hAnsi="仿宋"/>
          <w:sz w:val="24"/>
          <w:szCs w:val="24"/>
        </w:rPr>
      </w:pPr>
      <w:r>
        <w:rPr>
          <w:rFonts w:ascii="仿宋" w:eastAsia="仿宋" w:hAnsi="仿宋" w:hint="eastAsia"/>
          <w:sz w:val="24"/>
          <w:szCs w:val="24"/>
        </w:rPr>
        <w:t>货币单位：</w:t>
      </w:r>
    </w:p>
    <w:tbl>
      <w:tblPr>
        <w:tblW w:w="10369" w:type="dxa"/>
        <w:tblInd w:w="-176" w:type="dxa"/>
        <w:tblLook w:val="04A0" w:firstRow="1" w:lastRow="0" w:firstColumn="1" w:lastColumn="0" w:noHBand="0" w:noVBand="1"/>
      </w:tblPr>
      <w:tblGrid>
        <w:gridCol w:w="769"/>
        <w:gridCol w:w="1120"/>
        <w:gridCol w:w="3140"/>
        <w:gridCol w:w="784"/>
        <w:gridCol w:w="576"/>
        <w:gridCol w:w="820"/>
        <w:gridCol w:w="820"/>
        <w:gridCol w:w="820"/>
        <w:gridCol w:w="820"/>
        <w:gridCol w:w="700"/>
      </w:tblGrid>
      <w:tr w:rsidR="00762E33" w:rsidTr="00762E33">
        <w:trPr>
          <w:trHeight w:val="450"/>
        </w:trPr>
        <w:tc>
          <w:tcPr>
            <w:tcW w:w="769"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序号</w:t>
            </w:r>
          </w:p>
        </w:tc>
        <w:tc>
          <w:tcPr>
            <w:tcW w:w="1120"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物料名称</w:t>
            </w:r>
          </w:p>
        </w:tc>
        <w:tc>
          <w:tcPr>
            <w:tcW w:w="3140"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规格型号</w:t>
            </w:r>
          </w:p>
        </w:tc>
        <w:tc>
          <w:tcPr>
            <w:tcW w:w="784"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计量单位</w:t>
            </w:r>
          </w:p>
        </w:tc>
        <w:tc>
          <w:tcPr>
            <w:tcW w:w="576"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数量</w:t>
            </w:r>
          </w:p>
        </w:tc>
        <w:tc>
          <w:tcPr>
            <w:tcW w:w="3280" w:type="dxa"/>
            <w:gridSpan w:val="4"/>
            <w:tcBorders>
              <w:top w:val="single" w:sz="4" w:space="0" w:color="auto"/>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报价/金额（元）</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备注</w:t>
            </w:r>
          </w:p>
        </w:tc>
      </w:tr>
      <w:tr w:rsidR="00762E33" w:rsidTr="00762E33">
        <w:trPr>
          <w:trHeight w:val="510"/>
        </w:trPr>
        <w:tc>
          <w:tcPr>
            <w:tcW w:w="769" w:type="dxa"/>
            <w:vMerge/>
            <w:tcBorders>
              <w:top w:val="single" w:sz="4" w:space="0" w:color="auto"/>
              <w:left w:val="single" w:sz="4" w:space="0" w:color="auto"/>
              <w:bottom w:val="single" w:sz="4" w:space="0" w:color="auto"/>
              <w:right w:val="single" w:sz="4" w:space="0" w:color="auto"/>
            </w:tcBorders>
            <w:vAlign w:val="center"/>
          </w:tcPr>
          <w:p w:rsidR="00762E33" w:rsidRDefault="00762E33" w:rsidP="000E3508">
            <w:pPr>
              <w:spacing w:after="0" w:line="240" w:lineRule="auto"/>
              <w:jc w:val="left"/>
              <w:rPr>
                <w:rFonts w:ascii="仿宋" w:eastAsia="仿宋" w:hAnsi="仿宋" w:cs="宋体"/>
                <w:b/>
                <w:bCs/>
                <w:sz w:val="12"/>
                <w:szCs w:val="12"/>
              </w:rPr>
            </w:pPr>
          </w:p>
        </w:tc>
        <w:tc>
          <w:tcPr>
            <w:tcW w:w="1120" w:type="dxa"/>
            <w:vMerge/>
            <w:tcBorders>
              <w:top w:val="single" w:sz="4" w:space="0" w:color="auto"/>
              <w:left w:val="single" w:sz="4" w:space="0" w:color="auto"/>
              <w:bottom w:val="single" w:sz="4" w:space="0" w:color="auto"/>
              <w:right w:val="single" w:sz="4" w:space="0" w:color="auto"/>
            </w:tcBorders>
            <w:vAlign w:val="center"/>
          </w:tcPr>
          <w:p w:rsidR="00762E33" w:rsidRDefault="00762E33" w:rsidP="000E3508">
            <w:pPr>
              <w:spacing w:after="0" w:line="240" w:lineRule="auto"/>
              <w:jc w:val="left"/>
              <w:rPr>
                <w:rFonts w:ascii="仿宋" w:eastAsia="仿宋" w:hAnsi="仿宋" w:cs="宋体"/>
                <w:b/>
                <w:bCs/>
                <w:sz w:val="12"/>
                <w:szCs w:val="12"/>
              </w:rPr>
            </w:pPr>
          </w:p>
        </w:tc>
        <w:tc>
          <w:tcPr>
            <w:tcW w:w="3140" w:type="dxa"/>
            <w:vMerge/>
            <w:tcBorders>
              <w:top w:val="single" w:sz="4" w:space="0" w:color="auto"/>
              <w:left w:val="single" w:sz="4" w:space="0" w:color="auto"/>
              <w:bottom w:val="single" w:sz="4" w:space="0" w:color="auto"/>
              <w:right w:val="single" w:sz="4" w:space="0" w:color="auto"/>
            </w:tcBorders>
            <w:vAlign w:val="center"/>
          </w:tcPr>
          <w:p w:rsidR="00762E33" w:rsidRDefault="00762E33" w:rsidP="000E3508">
            <w:pPr>
              <w:spacing w:after="0" w:line="240" w:lineRule="auto"/>
              <w:jc w:val="left"/>
              <w:rPr>
                <w:rFonts w:ascii="仿宋" w:eastAsia="仿宋" w:hAnsi="仿宋" w:cs="宋体"/>
                <w:b/>
                <w:bCs/>
                <w:sz w:val="12"/>
                <w:szCs w:val="12"/>
              </w:rPr>
            </w:pPr>
          </w:p>
        </w:tc>
        <w:tc>
          <w:tcPr>
            <w:tcW w:w="784" w:type="dxa"/>
            <w:vMerge/>
            <w:tcBorders>
              <w:top w:val="single" w:sz="4" w:space="0" w:color="auto"/>
              <w:left w:val="single" w:sz="4" w:space="0" w:color="auto"/>
              <w:bottom w:val="single" w:sz="4" w:space="0" w:color="auto"/>
              <w:right w:val="single" w:sz="4" w:space="0" w:color="auto"/>
            </w:tcBorders>
            <w:vAlign w:val="center"/>
          </w:tcPr>
          <w:p w:rsidR="00762E33" w:rsidRDefault="00762E33" w:rsidP="000E3508">
            <w:pPr>
              <w:spacing w:after="0" w:line="240" w:lineRule="auto"/>
              <w:jc w:val="left"/>
              <w:rPr>
                <w:rFonts w:ascii="仿宋" w:eastAsia="仿宋" w:hAnsi="仿宋" w:cs="宋体"/>
                <w:b/>
                <w:bCs/>
                <w:sz w:val="12"/>
                <w:szCs w:val="12"/>
              </w:rPr>
            </w:pPr>
          </w:p>
        </w:tc>
        <w:tc>
          <w:tcPr>
            <w:tcW w:w="576" w:type="dxa"/>
            <w:vMerge/>
            <w:tcBorders>
              <w:top w:val="single" w:sz="4" w:space="0" w:color="auto"/>
              <w:left w:val="single" w:sz="4" w:space="0" w:color="auto"/>
              <w:bottom w:val="single" w:sz="4" w:space="0" w:color="auto"/>
              <w:right w:val="single" w:sz="4" w:space="0" w:color="auto"/>
            </w:tcBorders>
            <w:vAlign w:val="center"/>
          </w:tcPr>
          <w:p w:rsidR="00762E33" w:rsidRDefault="00762E33" w:rsidP="000E3508">
            <w:pPr>
              <w:spacing w:after="0" w:line="240" w:lineRule="auto"/>
              <w:jc w:val="left"/>
              <w:rPr>
                <w:rFonts w:ascii="仿宋" w:eastAsia="仿宋" w:hAnsi="仿宋" w:cs="宋体"/>
                <w:b/>
                <w:bCs/>
                <w:sz w:val="12"/>
                <w:szCs w:val="12"/>
              </w:rPr>
            </w:pP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综合单价</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合价</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品牌</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规格型号</w:t>
            </w:r>
          </w:p>
        </w:tc>
        <w:tc>
          <w:tcPr>
            <w:tcW w:w="700" w:type="dxa"/>
            <w:vMerge/>
            <w:tcBorders>
              <w:top w:val="single" w:sz="4" w:space="0" w:color="auto"/>
              <w:left w:val="single" w:sz="4" w:space="0" w:color="auto"/>
              <w:bottom w:val="single" w:sz="4" w:space="0" w:color="auto"/>
              <w:right w:val="single" w:sz="4" w:space="0" w:color="auto"/>
            </w:tcBorders>
            <w:vAlign w:val="center"/>
          </w:tcPr>
          <w:p w:rsidR="00762E33" w:rsidRDefault="00762E33" w:rsidP="000E3508">
            <w:pPr>
              <w:spacing w:after="0" w:line="240" w:lineRule="auto"/>
              <w:jc w:val="left"/>
              <w:rPr>
                <w:rFonts w:ascii="等线" w:eastAsia="等线" w:hAnsi="等线" w:cs="宋体"/>
                <w:color w:val="000000"/>
                <w:sz w:val="12"/>
                <w:szCs w:val="12"/>
              </w:rPr>
            </w:pPr>
          </w:p>
        </w:tc>
      </w:tr>
      <w:tr w:rsidR="00762E33"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1</w:t>
            </w:r>
          </w:p>
        </w:tc>
        <w:tc>
          <w:tcPr>
            <w:tcW w:w="11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电视机</w:t>
            </w:r>
          </w:p>
        </w:tc>
        <w:tc>
          <w:tcPr>
            <w:tcW w:w="314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分辨率：4k超高清（3840×2160）；HDR显示:指处理器支持HDR；支持格式（高清）:2160p；屏幕尺寸:75英寸；背光方式:直下式；屏幕分辨率:超高清4K。</w:t>
            </w:r>
          </w:p>
        </w:tc>
        <w:tc>
          <w:tcPr>
            <w:tcW w:w="784"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台</w:t>
            </w:r>
          </w:p>
        </w:tc>
        <w:tc>
          <w:tcPr>
            <w:tcW w:w="576"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2</w:t>
            </w:r>
          </w:p>
        </w:tc>
        <w:tc>
          <w:tcPr>
            <w:tcW w:w="11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电视移动支架</w:t>
            </w:r>
          </w:p>
        </w:tc>
        <w:tc>
          <w:tcPr>
            <w:tcW w:w="314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高度调节范围1100mm—1450mm，宽度不低于750mm，优质冷轧钢材质，承重大于100kg，适配75寸智能电视。</w:t>
            </w:r>
          </w:p>
        </w:tc>
        <w:tc>
          <w:tcPr>
            <w:tcW w:w="784"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套</w:t>
            </w:r>
          </w:p>
        </w:tc>
        <w:tc>
          <w:tcPr>
            <w:tcW w:w="576"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3</w:t>
            </w:r>
          </w:p>
        </w:tc>
        <w:tc>
          <w:tcPr>
            <w:tcW w:w="11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折叠式座椅</w:t>
            </w:r>
          </w:p>
        </w:tc>
        <w:tc>
          <w:tcPr>
            <w:tcW w:w="314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450mm×470mm×790mm，PU+金属材质，工业风或文创风，颜色可选，</w:t>
            </w:r>
          </w:p>
        </w:tc>
        <w:tc>
          <w:tcPr>
            <w:tcW w:w="784"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套</w:t>
            </w:r>
          </w:p>
        </w:tc>
        <w:tc>
          <w:tcPr>
            <w:tcW w:w="576"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20</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4</w:t>
            </w:r>
          </w:p>
        </w:tc>
        <w:tc>
          <w:tcPr>
            <w:tcW w:w="11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proofErr w:type="gramStart"/>
            <w:r>
              <w:rPr>
                <w:rFonts w:ascii="仿宋" w:eastAsia="仿宋" w:hAnsi="仿宋" w:cs="宋体" w:hint="eastAsia"/>
                <w:sz w:val="12"/>
                <w:szCs w:val="12"/>
              </w:rPr>
              <w:t>单反套机</w:t>
            </w:r>
            <w:proofErr w:type="gramEnd"/>
          </w:p>
        </w:tc>
        <w:tc>
          <w:tcPr>
            <w:tcW w:w="314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有效像素不低于2410万，ISO 100-25600，APS-C画幅。官方标配，配18-55标准镜头，适配EF卡口。</w:t>
            </w:r>
          </w:p>
        </w:tc>
        <w:tc>
          <w:tcPr>
            <w:tcW w:w="784"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台</w:t>
            </w:r>
          </w:p>
        </w:tc>
        <w:tc>
          <w:tcPr>
            <w:tcW w:w="576"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10</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2805"/>
        </w:trPr>
        <w:tc>
          <w:tcPr>
            <w:tcW w:w="769" w:type="dxa"/>
            <w:tcBorders>
              <w:top w:val="nil"/>
              <w:left w:val="single" w:sz="4" w:space="0" w:color="auto"/>
              <w:bottom w:val="single" w:sz="4" w:space="0" w:color="auto"/>
              <w:right w:val="single" w:sz="4" w:space="0" w:color="auto"/>
            </w:tcBorders>
            <w:shd w:val="clear" w:color="FFFFFF" w:fill="FFFFFF"/>
            <w:vAlign w:val="center"/>
          </w:tcPr>
          <w:p w:rsidR="00762E33" w:rsidRPr="00484307" w:rsidRDefault="00762E33" w:rsidP="000E3508">
            <w:pPr>
              <w:spacing w:after="0" w:line="240" w:lineRule="auto"/>
              <w:jc w:val="center"/>
              <w:rPr>
                <w:rFonts w:ascii="仿宋" w:eastAsia="仿宋" w:hAnsi="仿宋" w:cs="宋体"/>
                <w:b/>
                <w:bCs/>
                <w:color w:val="000000" w:themeColor="text1"/>
                <w:sz w:val="12"/>
                <w:szCs w:val="12"/>
              </w:rPr>
            </w:pPr>
            <w:r w:rsidRPr="00484307">
              <w:rPr>
                <w:rFonts w:ascii="仿宋" w:eastAsia="仿宋" w:hAnsi="仿宋" w:cs="宋体" w:hint="eastAsia"/>
                <w:b/>
                <w:bCs/>
                <w:color w:val="000000" w:themeColor="text1"/>
                <w:sz w:val="12"/>
                <w:szCs w:val="12"/>
              </w:rPr>
              <w:t>5</w:t>
            </w:r>
          </w:p>
        </w:tc>
        <w:tc>
          <w:tcPr>
            <w:tcW w:w="1120" w:type="dxa"/>
            <w:tcBorders>
              <w:top w:val="nil"/>
              <w:left w:val="nil"/>
              <w:bottom w:val="single" w:sz="4" w:space="0" w:color="auto"/>
              <w:right w:val="single" w:sz="4" w:space="0" w:color="auto"/>
            </w:tcBorders>
            <w:shd w:val="clear" w:color="FFFFFF" w:fill="FFFFFF"/>
            <w:vAlign w:val="center"/>
          </w:tcPr>
          <w:p w:rsidR="00762E33" w:rsidRPr="00484307" w:rsidRDefault="00762E33" w:rsidP="000E3508">
            <w:pPr>
              <w:spacing w:after="0" w:line="240" w:lineRule="auto"/>
              <w:jc w:val="center"/>
              <w:rPr>
                <w:rFonts w:ascii="仿宋" w:eastAsia="仿宋" w:hAnsi="仿宋" w:cs="宋体"/>
                <w:color w:val="000000" w:themeColor="text1"/>
                <w:sz w:val="12"/>
                <w:szCs w:val="12"/>
              </w:rPr>
            </w:pPr>
            <w:r w:rsidRPr="00484307">
              <w:rPr>
                <w:rFonts w:ascii="仿宋" w:eastAsia="仿宋" w:hAnsi="仿宋" w:cs="宋体" w:hint="eastAsia"/>
                <w:color w:val="000000" w:themeColor="text1"/>
                <w:sz w:val="12"/>
                <w:szCs w:val="12"/>
              </w:rPr>
              <w:t>无人机</w:t>
            </w:r>
          </w:p>
        </w:tc>
        <w:tc>
          <w:tcPr>
            <w:tcW w:w="3140" w:type="dxa"/>
            <w:tcBorders>
              <w:top w:val="nil"/>
              <w:left w:val="nil"/>
              <w:bottom w:val="single" w:sz="4" w:space="0" w:color="auto"/>
              <w:right w:val="single" w:sz="4" w:space="0" w:color="auto"/>
            </w:tcBorders>
            <w:shd w:val="clear" w:color="FFFFFF" w:fill="FFFFFF"/>
            <w:vAlign w:val="center"/>
          </w:tcPr>
          <w:p w:rsidR="00762E33" w:rsidRPr="00484307" w:rsidRDefault="00762E33" w:rsidP="000E3508">
            <w:pPr>
              <w:spacing w:after="0" w:line="240" w:lineRule="auto"/>
              <w:jc w:val="center"/>
              <w:rPr>
                <w:rFonts w:ascii="仿宋" w:eastAsia="仿宋" w:hAnsi="仿宋" w:cs="宋体"/>
                <w:color w:val="000000" w:themeColor="text1"/>
                <w:sz w:val="12"/>
                <w:szCs w:val="12"/>
              </w:rPr>
            </w:pPr>
            <w:r w:rsidRPr="00484307">
              <w:rPr>
                <w:rFonts w:ascii="仿宋" w:eastAsia="仿宋" w:hAnsi="仿宋" w:cs="宋体" w:hint="eastAsia"/>
                <w:color w:val="000000" w:themeColor="text1"/>
                <w:sz w:val="12"/>
                <w:szCs w:val="12"/>
              </w:rPr>
              <w:t>整机起飞重量≤730克（以</w:t>
            </w:r>
            <w:proofErr w:type="gramStart"/>
            <w:r w:rsidRPr="00484307">
              <w:rPr>
                <w:rFonts w:ascii="仿宋" w:eastAsia="仿宋" w:hAnsi="仿宋" w:cs="宋体" w:hint="eastAsia"/>
                <w:color w:val="000000" w:themeColor="text1"/>
                <w:sz w:val="12"/>
                <w:szCs w:val="12"/>
              </w:rPr>
              <w:t>官网值</w:t>
            </w:r>
            <w:proofErr w:type="gramEnd"/>
            <w:r w:rsidRPr="00484307">
              <w:rPr>
                <w:rFonts w:ascii="仿宋" w:eastAsia="仿宋" w:hAnsi="仿宋" w:cs="宋体" w:hint="eastAsia"/>
                <w:color w:val="000000" w:themeColor="text1"/>
                <w:sz w:val="12"/>
                <w:szCs w:val="12"/>
              </w:rPr>
              <w:t>为准），最大续航≥45分钟；套装含≥3块电池及充电管家，连续作业时长≥135分钟，另配ND镜套装（ND8/32/128）、螺旋桨及专用单肩包，确保野外开箱即用。无人机</w:t>
            </w:r>
            <w:proofErr w:type="gramStart"/>
            <w:r w:rsidRPr="00484307">
              <w:rPr>
                <w:rFonts w:ascii="仿宋" w:eastAsia="仿宋" w:hAnsi="仿宋" w:cs="宋体" w:hint="eastAsia"/>
                <w:color w:val="000000" w:themeColor="text1"/>
                <w:sz w:val="12"/>
                <w:szCs w:val="12"/>
              </w:rPr>
              <w:t>搭载双</w:t>
            </w:r>
            <w:proofErr w:type="gramEnd"/>
            <w:r w:rsidRPr="00484307">
              <w:rPr>
                <w:rFonts w:ascii="仿宋" w:eastAsia="仿宋" w:hAnsi="仿宋" w:cs="宋体" w:hint="eastAsia"/>
                <w:color w:val="000000" w:themeColor="text1"/>
                <w:sz w:val="12"/>
                <w:szCs w:val="12"/>
              </w:rPr>
              <w:t>光学相机：广角主摄CMOS≥1英寸/5000</w:t>
            </w:r>
            <w:proofErr w:type="gramStart"/>
            <w:r w:rsidRPr="00484307">
              <w:rPr>
                <w:rFonts w:ascii="仿宋" w:eastAsia="仿宋" w:hAnsi="仿宋" w:cs="宋体" w:hint="eastAsia"/>
                <w:color w:val="000000" w:themeColor="text1"/>
                <w:sz w:val="12"/>
                <w:szCs w:val="12"/>
              </w:rPr>
              <w:t>万像</w:t>
            </w:r>
            <w:proofErr w:type="gramEnd"/>
            <w:r w:rsidRPr="00484307">
              <w:rPr>
                <w:rFonts w:ascii="仿宋" w:eastAsia="仿宋" w:hAnsi="仿宋" w:cs="宋体" w:hint="eastAsia"/>
                <w:color w:val="000000" w:themeColor="text1"/>
                <w:sz w:val="12"/>
                <w:szCs w:val="12"/>
              </w:rPr>
              <w:t>素，中长焦CMOS≥1/1.3英寸/4800</w:t>
            </w:r>
            <w:proofErr w:type="gramStart"/>
            <w:r w:rsidRPr="00484307">
              <w:rPr>
                <w:rFonts w:ascii="仿宋" w:eastAsia="仿宋" w:hAnsi="仿宋" w:cs="宋体" w:hint="eastAsia"/>
                <w:color w:val="000000" w:themeColor="text1"/>
                <w:sz w:val="12"/>
                <w:szCs w:val="12"/>
              </w:rPr>
              <w:t>万像</w:t>
            </w:r>
            <w:proofErr w:type="gramEnd"/>
            <w:r w:rsidRPr="00484307">
              <w:rPr>
                <w:rFonts w:ascii="仿宋" w:eastAsia="仿宋" w:hAnsi="仿宋" w:cs="宋体" w:hint="eastAsia"/>
                <w:color w:val="000000" w:themeColor="text1"/>
                <w:sz w:val="12"/>
                <w:szCs w:val="12"/>
              </w:rPr>
              <w:t>素；须具备前向激光雷达及</w:t>
            </w:r>
            <w:proofErr w:type="gramStart"/>
            <w:r w:rsidRPr="00484307">
              <w:rPr>
                <w:rFonts w:ascii="仿宋" w:eastAsia="仿宋" w:hAnsi="仿宋" w:cs="宋体" w:hint="eastAsia"/>
                <w:color w:val="000000" w:themeColor="text1"/>
                <w:sz w:val="12"/>
                <w:szCs w:val="12"/>
              </w:rPr>
              <w:t>夜景级</w:t>
            </w:r>
            <w:proofErr w:type="gramEnd"/>
            <w:r w:rsidRPr="00484307">
              <w:rPr>
                <w:rFonts w:ascii="仿宋" w:eastAsia="仿宋" w:hAnsi="仿宋" w:cs="宋体" w:hint="eastAsia"/>
                <w:color w:val="000000" w:themeColor="text1"/>
                <w:sz w:val="12"/>
                <w:szCs w:val="12"/>
              </w:rPr>
              <w:t>全向主动避障，支持低照度下夜间绕行；</w:t>
            </w:r>
            <w:proofErr w:type="gramStart"/>
            <w:r w:rsidRPr="00484307">
              <w:rPr>
                <w:rFonts w:ascii="仿宋" w:eastAsia="仿宋" w:hAnsi="仿宋" w:cs="宋体" w:hint="eastAsia"/>
                <w:color w:val="000000" w:themeColor="text1"/>
                <w:sz w:val="12"/>
                <w:szCs w:val="12"/>
              </w:rPr>
              <w:t>图传采用</w:t>
            </w:r>
            <w:proofErr w:type="gramEnd"/>
            <w:r w:rsidRPr="00484307">
              <w:rPr>
                <w:rFonts w:ascii="仿宋" w:eastAsia="仿宋" w:hAnsi="仿宋" w:cs="宋体" w:hint="eastAsia"/>
                <w:color w:val="000000" w:themeColor="text1"/>
                <w:sz w:val="12"/>
                <w:szCs w:val="12"/>
              </w:rPr>
              <w:t>O4数字图传，最大距离≥20公里；定位系统</w:t>
            </w:r>
            <w:proofErr w:type="gramStart"/>
            <w:r w:rsidRPr="00484307">
              <w:rPr>
                <w:rFonts w:ascii="仿宋" w:eastAsia="仿宋" w:hAnsi="仿宋" w:cs="宋体" w:hint="eastAsia"/>
                <w:color w:val="000000" w:themeColor="text1"/>
                <w:sz w:val="12"/>
                <w:szCs w:val="12"/>
              </w:rPr>
              <w:t>须支持</w:t>
            </w:r>
            <w:proofErr w:type="gramEnd"/>
            <w:r w:rsidRPr="00484307">
              <w:rPr>
                <w:rFonts w:ascii="仿宋" w:eastAsia="仿宋" w:hAnsi="仿宋" w:cs="宋体" w:hint="eastAsia"/>
                <w:color w:val="000000" w:themeColor="text1"/>
                <w:sz w:val="12"/>
                <w:szCs w:val="12"/>
              </w:rPr>
              <w:t>北斗。不接受第三方配件及改装，任何一项不满足视为无效投标。</w:t>
            </w:r>
          </w:p>
        </w:tc>
        <w:tc>
          <w:tcPr>
            <w:tcW w:w="784"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套</w:t>
            </w:r>
          </w:p>
        </w:tc>
        <w:tc>
          <w:tcPr>
            <w:tcW w:w="576"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762E33" w:rsidRPr="00484307" w:rsidRDefault="00762E33" w:rsidP="000E3508">
            <w:pPr>
              <w:spacing w:after="0" w:line="240" w:lineRule="auto"/>
              <w:jc w:val="center"/>
              <w:rPr>
                <w:rFonts w:ascii="仿宋" w:eastAsia="仿宋" w:hAnsi="仿宋" w:cs="宋体"/>
                <w:b/>
                <w:bCs/>
                <w:color w:val="000000" w:themeColor="text1"/>
                <w:sz w:val="12"/>
                <w:szCs w:val="12"/>
              </w:rPr>
            </w:pPr>
            <w:r w:rsidRPr="00484307">
              <w:rPr>
                <w:rFonts w:ascii="仿宋" w:eastAsia="仿宋" w:hAnsi="仿宋" w:cs="宋体" w:hint="eastAsia"/>
                <w:b/>
                <w:bCs/>
                <w:color w:val="000000" w:themeColor="text1"/>
                <w:sz w:val="12"/>
                <w:szCs w:val="12"/>
              </w:rPr>
              <w:t>6</w:t>
            </w:r>
          </w:p>
        </w:tc>
        <w:tc>
          <w:tcPr>
            <w:tcW w:w="1120" w:type="dxa"/>
            <w:tcBorders>
              <w:top w:val="nil"/>
              <w:left w:val="nil"/>
              <w:bottom w:val="single" w:sz="4" w:space="0" w:color="auto"/>
              <w:right w:val="single" w:sz="4" w:space="0" w:color="auto"/>
            </w:tcBorders>
            <w:shd w:val="clear" w:color="FFFFFF" w:fill="FFFFFF"/>
            <w:vAlign w:val="center"/>
          </w:tcPr>
          <w:p w:rsidR="00762E33" w:rsidRPr="00484307" w:rsidRDefault="00762E33" w:rsidP="000E3508">
            <w:pPr>
              <w:spacing w:after="0" w:line="240" w:lineRule="auto"/>
              <w:jc w:val="center"/>
              <w:rPr>
                <w:rFonts w:ascii="仿宋" w:eastAsia="仿宋" w:hAnsi="仿宋" w:cs="宋体"/>
                <w:color w:val="000000" w:themeColor="text1"/>
                <w:sz w:val="12"/>
                <w:szCs w:val="12"/>
              </w:rPr>
            </w:pPr>
            <w:r w:rsidRPr="00484307">
              <w:rPr>
                <w:rFonts w:ascii="仿宋" w:eastAsia="仿宋" w:hAnsi="仿宋" w:cs="宋体" w:hint="eastAsia"/>
                <w:color w:val="000000" w:themeColor="text1"/>
                <w:sz w:val="12"/>
                <w:szCs w:val="12"/>
              </w:rPr>
              <w:t>运动相机/云台相机</w:t>
            </w:r>
          </w:p>
        </w:tc>
        <w:tc>
          <w:tcPr>
            <w:tcW w:w="3140" w:type="dxa"/>
            <w:tcBorders>
              <w:top w:val="nil"/>
              <w:left w:val="nil"/>
              <w:bottom w:val="single" w:sz="4" w:space="0" w:color="auto"/>
              <w:right w:val="single" w:sz="4" w:space="0" w:color="auto"/>
            </w:tcBorders>
            <w:shd w:val="clear" w:color="FFFFFF" w:fill="FFFFFF"/>
            <w:vAlign w:val="center"/>
          </w:tcPr>
          <w:p w:rsidR="00762E33" w:rsidRPr="00484307" w:rsidRDefault="00762E33" w:rsidP="000E3508">
            <w:pPr>
              <w:spacing w:after="0" w:line="240" w:lineRule="auto"/>
              <w:jc w:val="center"/>
              <w:rPr>
                <w:rFonts w:ascii="仿宋" w:eastAsia="仿宋" w:hAnsi="仿宋" w:cs="宋体"/>
                <w:color w:val="000000" w:themeColor="text1"/>
                <w:sz w:val="12"/>
                <w:szCs w:val="12"/>
              </w:rPr>
            </w:pPr>
            <w:r w:rsidRPr="00484307">
              <w:rPr>
                <w:rFonts w:ascii="仿宋" w:eastAsia="仿宋" w:hAnsi="仿宋" w:cs="宋体" w:hint="eastAsia"/>
                <w:color w:val="000000" w:themeColor="text1"/>
                <w:sz w:val="12"/>
                <w:szCs w:val="12"/>
              </w:rPr>
              <w:t>采用物理尺寸≥1英寸的CMOS传感器（不接受等效表述），等效焦距≤20mm，最大光圈≥F2.0。视频录制最高支持4K分辨率</w:t>
            </w:r>
            <w:proofErr w:type="gramStart"/>
            <w:r w:rsidRPr="00484307">
              <w:rPr>
                <w:rFonts w:ascii="仿宋" w:eastAsia="仿宋" w:hAnsi="仿宋" w:cs="宋体" w:hint="eastAsia"/>
                <w:color w:val="000000" w:themeColor="text1"/>
                <w:sz w:val="12"/>
                <w:szCs w:val="12"/>
              </w:rPr>
              <w:t>且帧率</w:t>
            </w:r>
            <w:proofErr w:type="gramEnd"/>
            <w:r w:rsidRPr="00484307">
              <w:rPr>
                <w:rFonts w:ascii="仿宋" w:eastAsia="仿宋" w:hAnsi="仿宋" w:cs="宋体" w:hint="eastAsia"/>
                <w:color w:val="000000" w:themeColor="text1"/>
                <w:sz w:val="12"/>
                <w:szCs w:val="12"/>
              </w:rPr>
              <w:t>≥240fps。具备14级及以上动态范围，支持10-bit及以上专业色彩模式。支持≥2倍无损变焦（即在变焦后不牺牲画质分辨率）。内置三轴</w:t>
            </w:r>
            <w:r w:rsidRPr="00484307">
              <w:rPr>
                <w:rFonts w:ascii="仿宋" w:eastAsia="仿宋" w:hAnsi="仿宋" w:cs="宋体" w:hint="eastAsia"/>
                <w:color w:val="000000" w:themeColor="text1"/>
                <w:sz w:val="12"/>
                <w:szCs w:val="12"/>
              </w:rPr>
              <w:lastRenderedPageBreak/>
              <w:t>机械</w:t>
            </w:r>
            <w:proofErr w:type="gramStart"/>
            <w:r w:rsidRPr="00484307">
              <w:rPr>
                <w:rFonts w:ascii="仿宋" w:eastAsia="仿宋" w:hAnsi="仿宋" w:cs="宋体" w:hint="eastAsia"/>
                <w:color w:val="000000" w:themeColor="text1"/>
                <w:sz w:val="12"/>
                <w:szCs w:val="12"/>
              </w:rPr>
              <w:t>增稳云台</w:t>
            </w:r>
            <w:proofErr w:type="gramEnd"/>
            <w:r w:rsidRPr="00484307">
              <w:rPr>
                <w:rFonts w:ascii="仿宋" w:eastAsia="仿宋" w:hAnsi="仿宋" w:cs="宋体" w:hint="eastAsia"/>
                <w:color w:val="000000" w:themeColor="text1"/>
                <w:sz w:val="12"/>
                <w:szCs w:val="12"/>
              </w:rPr>
              <w:t>，抖动抑制量≤±0.005°。配备≥2英寸可旋转触摸屏，屏幕亮度≥1000尼特，</w:t>
            </w:r>
            <w:proofErr w:type="gramStart"/>
            <w:r w:rsidRPr="00484307">
              <w:rPr>
                <w:rFonts w:ascii="仿宋" w:eastAsia="仿宋" w:hAnsi="仿宋" w:cs="宋体" w:hint="eastAsia"/>
                <w:color w:val="000000" w:themeColor="text1"/>
                <w:sz w:val="12"/>
                <w:szCs w:val="12"/>
              </w:rPr>
              <w:t>须支持旋屏启动</w:t>
            </w:r>
            <w:proofErr w:type="gramEnd"/>
            <w:r w:rsidRPr="00484307">
              <w:rPr>
                <w:rFonts w:ascii="仿宋" w:eastAsia="仿宋" w:hAnsi="仿宋" w:cs="宋体" w:hint="eastAsia"/>
                <w:color w:val="000000" w:themeColor="text1"/>
                <w:sz w:val="12"/>
                <w:szCs w:val="12"/>
              </w:rPr>
              <w:t>录制。机身</w:t>
            </w:r>
            <w:proofErr w:type="gramStart"/>
            <w:r w:rsidRPr="00484307">
              <w:rPr>
                <w:rFonts w:ascii="仿宋" w:eastAsia="仿宋" w:hAnsi="仿宋" w:cs="宋体" w:hint="eastAsia"/>
                <w:color w:val="000000" w:themeColor="text1"/>
                <w:sz w:val="12"/>
                <w:szCs w:val="12"/>
              </w:rPr>
              <w:t>内置非</w:t>
            </w:r>
            <w:proofErr w:type="gramEnd"/>
            <w:r w:rsidRPr="00484307">
              <w:rPr>
                <w:rFonts w:ascii="仿宋" w:eastAsia="仿宋" w:hAnsi="仿宋" w:cs="宋体" w:hint="eastAsia"/>
                <w:color w:val="000000" w:themeColor="text1"/>
                <w:sz w:val="12"/>
                <w:szCs w:val="12"/>
              </w:rPr>
              <w:t>插卡存储容量≥100GB，并</w:t>
            </w:r>
            <w:proofErr w:type="gramStart"/>
            <w:r w:rsidRPr="00484307">
              <w:rPr>
                <w:rFonts w:ascii="仿宋" w:eastAsia="仿宋" w:hAnsi="仿宋" w:cs="宋体" w:hint="eastAsia"/>
                <w:color w:val="000000" w:themeColor="text1"/>
                <w:sz w:val="12"/>
                <w:szCs w:val="12"/>
              </w:rPr>
              <w:t>须支持</w:t>
            </w:r>
            <w:proofErr w:type="gramEnd"/>
            <w:r w:rsidRPr="00484307">
              <w:rPr>
                <w:rFonts w:ascii="仿宋" w:eastAsia="仿宋" w:hAnsi="仿宋" w:cs="宋体" w:hint="eastAsia"/>
                <w:color w:val="000000" w:themeColor="text1"/>
                <w:sz w:val="12"/>
                <w:szCs w:val="12"/>
              </w:rPr>
              <w:t>通过microSD卡扩展。机身须预留磁吸触点接口，可通过机身直接供电外接磁吸式补光灯及无线麦克风。无线麦克风接收须内置或通过触点连接实现（不得通过外接接收器占用USB口）。</w:t>
            </w:r>
            <w:proofErr w:type="gramStart"/>
            <w:r w:rsidRPr="00484307">
              <w:rPr>
                <w:rFonts w:ascii="仿宋" w:eastAsia="仿宋" w:hAnsi="仿宋" w:cs="宋体" w:hint="eastAsia"/>
                <w:color w:val="000000" w:themeColor="text1"/>
                <w:sz w:val="12"/>
                <w:szCs w:val="12"/>
              </w:rPr>
              <w:t>须支持</w:t>
            </w:r>
            <w:proofErr w:type="gramEnd"/>
            <w:r w:rsidRPr="00484307">
              <w:rPr>
                <w:rFonts w:ascii="仿宋" w:eastAsia="仿宋" w:hAnsi="仿宋" w:cs="宋体" w:hint="eastAsia"/>
                <w:color w:val="000000" w:themeColor="text1"/>
                <w:sz w:val="12"/>
                <w:szCs w:val="12"/>
              </w:rPr>
              <w:t>多声道音频录制，机身</w:t>
            </w:r>
            <w:proofErr w:type="gramStart"/>
            <w:r w:rsidRPr="00484307">
              <w:rPr>
                <w:rFonts w:ascii="仿宋" w:eastAsia="仿宋" w:hAnsi="仿宋" w:cs="宋体" w:hint="eastAsia"/>
                <w:color w:val="000000" w:themeColor="text1"/>
                <w:sz w:val="12"/>
                <w:szCs w:val="12"/>
              </w:rPr>
              <w:t>须支持直</w:t>
            </w:r>
            <w:proofErr w:type="gramEnd"/>
            <w:r w:rsidRPr="00484307">
              <w:rPr>
                <w:rFonts w:ascii="仿宋" w:eastAsia="仿宋" w:hAnsi="仿宋" w:cs="宋体" w:hint="eastAsia"/>
                <w:color w:val="000000" w:themeColor="text1"/>
                <w:sz w:val="12"/>
                <w:szCs w:val="12"/>
              </w:rPr>
              <w:t>连无线麦克风接收功能，且麦克风发射器须自</w:t>
            </w:r>
            <w:proofErr w:type="gramStart"/>
            <w:r w:rsidRPr="00484307">
              <w:rPr>
                <w:rFonts w:ascii="仿宋" w:eastAsia="仿宋" w:hAnsi="仿宋" w:cs="宋体" w:hint="eastAsia"/>
                <w:color w:val="000000" w:themeColor="text1"/>
                <w:sz w:val="12"/>
                <w:szCs w:val="12"/>
              </w:rPr>
              <w:t>带板载</w:t>
            </w:r>
            <w:proofErr w:type="gramEnd"/>
            <w:r w:rsidRPr="00484307">
              <w:rPr>
                <w:rFonts w:ascii="仿宋" w:eastAsia="仿宋" w:hAnsi="仿宋" w:cs="宋体" w:hint="eastAsia"/>
                <w:color w:val="000000" w:themeColor="text1"/>
                <w:sz w:val="12"/>
                <w:szCs w:val="12"/>
              </w:rPr>
              <w:t>存储（≥8GB），以作为备份录音或独立录音设备使用。须具备智能跟随功能，并支持手势控制启停录制。套装须包含以下配件：增广镜×1、无线麦克风发射器×1、无线麦克风防风毛套×1、磁吸补光灯×1、续航手柄×1、迷你三脚架×1、收纳包×1、螺纹手柄×1、</w:t>
            </w:r>
            <w:proofErr w:type="gramStart"/>
            <w:r w:rsidRPr="00484307">
              <w:rPr>
                <w:rFonts w:ascii="仿宋" w:eastAsia="仿宋" w:hAnsi="仿宋" w:cs="宋体" w:hint="eastAsia"/>
                <w:color w:val="000000" w:themeColor="text1"/>
                <w:sz w:val="12"/>
                <w:szCs w:val="12"/>
              </w:rPr>
              <w:t>云台夹</w:t>
            </w:r>
            <w:proofErr w:type="gramEnd"/>
            <w:r w:rsidRPr="00484307">
              <w:rPr>
                <w:rFonts w:ascii="仿宋" w:eastAsia="仿宋" w:hAnsi="仿宋" w:cs="宋体" w:hint="eastAsia"/>
                <w:color w:val="000000" w:themeColor="text1"/>
                <w:sz w:val="12"/>
                <w:szCs w:val="12"/>
              </w:rPr>
              <w:t>×1、USB-C快充线×1。以上配件须与机身同品牌同批次供货，不接受第三方配件组合拼装。</w:t>
            </w:r>
          </w:p>
        </w:tc>
        <w:tc>
          <w:tcPr>
            <w:tcW w:w="784"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lastRenderedPageBreak/>
              <w:t>套</w:t>
            </w:r>
          </w:p>
        </w:tc>
        <w:tc>
          <w:tcPr>
            <w:tcW w:w="576"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lastRenderedPageBreak/>
              <w:t>7</w:t>
            </w:r>
          </w:p>
        </w:tc>
        <w:tc>
          <w:tcPr>
            <w:tcW w:w="11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交换机</w:t>
            </w:r>
          </w:p>
        </w:tc>
        <w:tc>
          <w:tcPr>
            <w:tcW w:w="314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24口千兆以太网+4光纤口万兆SFP智能网管，简易操作机架式网络分线器，配机箱。</w:t>
            </w:r>
          </w:p>
        </w:tc>
        <w:tc>
          <w:tcPr>
            <w:tcW w:w="784"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套</w:t>
            </w:r>
          </w:p>
        </w:tc>
        <w:tc>
          <w:tcPr>
            <w:tcW w:w="576"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1560"/>
        </w:trPr>
        <w:tc>
          <w:tcPr>
            <w:tcW w:w="769" w:type="dxa"/>
            <w:tcBorders>
              <w:top w:val="nil"/>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b/>
                <w:bCs/>
                <w:sz w:val="12"/>
                <w:szCs w:val="12"/>
              </w:rPr>
            </w:pPr>
            <w:r>
              <w:rPr>
                <w:rFonts w:ascii="仿宋" w:eastAsia="仿宋" w:hAnsi="仿宋" w:cs="宋体" w:hint="eastAsia"/>
                <w:b/>
                <w:bCs/>
                <w:sz w:val="12"/>
                <w:szCs w:val="12"/>
              </w:rPr>
              <w:t>8</w:t>
            </w:r>
          </w:p>
        </w:tc>
        <w:tc>
          <w:tcPr>
            <w:tcW w:w="11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机柜</w:t>
            </w:r>
          </w:p>
        </w:tc>
        <w:tc>
          <w:tcPr>
            <w:tcW w:w="314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约550mm x440mm x700mm，SPCC冷轧钢板。</w:t>
            </w:r>
          </w:p>
        </w:tc>
        <w:tc>
          <w:tcPr>
            <w:tcW w:w="784"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台</w:t>
            </w:r>
          </w:p>
        </w:tc>
        <w:tc>
          <w:tcPr>
            <w:tcW w:w="576"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1</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tcBorders>
              <w:top w:val="nil"/>
              <w:left w:val="nil"/>
              <w:bottom w:val="single" w:sz="4" w:space="0" w:color="auto"/>
              <w:right w:val="single" w:sz="4" w:space="0" w:color="auto"/>
            </w:tcBorders>
            <w:shd w:val="clear" w:color="auto" w:fill="auto"/>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675"/>
        </w:trPr>
        <w:tc>
          <w:tcPr>
            <w:tcW w:w="6389" w:type="dxa"/>
            <w:gridSpan w:val="5"/>
            <w:tcBorders>
              <w:top w:val="single" w:sz="4" w:space="0" w:color="auto"/>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right"/>
              <w:rPr>
                <w:rFonts w:ascii="仿宋" w:eastAsia="仿宋" w:hAnsi="仿宋" w:cs="宋体"/>
                <w:sz w:val="12"/>
                <w:szCs w:val="12"/>
              </w:rPr>
            </w:pPr>
            <w:r>
              <w:rPr>
                <w:rFonts w:ascii="仿宋" w:eastAsia="仿宋" w:hAnsi="仿宋" w:cs="宋体" w:hint="eastAsia"/>
                <w:sz w:val="12"/>
                <w:szCs w:val="12"/>
              </w:rPr>
              <w:t>合计：</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820" w:type="dxa"/>
            <w:tcBorders>
              <w:top w:val="nil"/>
              <w:left w:val="nil"/>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sz w:val="12"/>
                <w:szCs w:val="12"/>
              </w:rPr>
            </w:pPr>
            <w:r>
              <w:rPr>
                <w:rFonts w:ascii="仿宋" w:eastAsia="仿宋" w:hAnsi="仿宋" w:cs="宋体" w:hint="eastAsia"/>
                <w:sz w:val="12"/>
                <w:szCs w:val="12"/>
              </w:rPr>
              <w:t xml:space="preserve">　</w:t>
            </w:r>
          </w:p>
        </w:tc>
        <w:tc>
          <w:tcPr>
            <w:tcW w:w="700" w:type="dxa"/>
            <w:vMerge w:val="restart"/>
            <w:tcBorders>
              <w:top w:val="nil"/>
              <w:left w:val="single" w:sz="4" w:space="0" w:color="auto"/>
              <w:bottom w:val="single" w:sz="4" w:space="0" w:color="auto"/>
              <w:right w:val="single" w:sz="4" w:space="0" w:color="auto"/>
            </w:tcBorders>
            <w:shd w:val="clear" w:color="auto" w:fill="auto"/>
            <w:noWrap/>
            <w:vAlign w:val="center"/>
          </w:tcPr>
          <w:p w:rsidR="00762E33" w:rsidRDefault="00762E33" w:rsidP="000E3508">
            <w:pPr>
              <w:spacing w:after="0" w:line="240" w:lineRule="auto"/>
              <w:jc w:val="center"/>
              <w:rPr>
                <w:rFonts w:ascii="等线" w:eastAsia="等线" w:hAnsi="等线" w:cs="宋体"/>
                <w:color w:val="000000"/>
                <w:sz w:val="12"/>
                <w:szCs w:val="12"/>
              </w:rPr>
            </w:pPr>
            <w:r>
              <w:rPr>
                <w:rFonts w:ascii="等线" w:eastAsia="等线" w:hAnsi="等线" w:cs="宋体" w:hint="eastAsia"/>
                <w:color w:val="000000"/>
                <w:sz w:val="12"/>
                <w:szCs w:val="12"/>
              </w:rPr>
              <w:t xml:space="preserve">　</w:t>
            </w:r>
          </w:p>
        </w:tc>
      </w:tr>
      <w:tr w:rsidR="00762E33" w:rsidTr="00762E33">
        <w:trPr>
          <w:trHeight w:val="825"/>
        </w:trPr>
        <w:tc>
          <w:tcPr>
            <w:tcW w:w="9669" w:type="dxa"/>
            <w:gridSpan w:val="9"/>
            <w:tcBorders>
              <w:top w:val="single" w:sz="4" w:space="0" w:color="auto"/>
              <w:left w:val="single" w:sz="4" w:space="0" w:color="auto"/>
              <w:bottom w:val="single" w:sz="4" w:space="0" w:color="auto"/>
              <w:right w:val="single" w:sz="4" w:space="0" w:color="auto"/>
            </w:tcBorders>
            <w:shd w:val="clear" w:color="FFFFFF" w:fill="FFFFFF"/>
            <w:vAlign w:val="center"/>
          </w:tcPr>
          <w:p w:rsidR="00762E33" w:rsidRDefault="00762E33" w:rsidP="000E3508">
            <w:pPr>
              <w:spacing w:after="0" w:line="240" w:lineRule="auto"/>
              <w:jc w:val="center"/>
              <w:rPr>
                <w:rFonts w:ascii="仿宋" w:eastAsia="仿宋" w:hAnsi="仿宋" w:cs="宋体"/>
                <w:color w:val="000000"/>
                <w:sz w:val="12"/>
                <w:szCs w:val="12"/>
              </w:rPr>
            </w:pPr>
            <w:r>
              <w:rPr>
                <w:rFonts w:ascii="仿宋" w:eastAsia="仿宋" w:hAnsi="仿宋" w:cs="宋体" w:hint="eastAsia"/>
                <w:color w:val="000000"/>
                <w:sz w:val="12"/>
                <w:szCs w:val="12"/>
              </w:rPr>
              <w:t>总金额：                                 大写：</w:t>
            </w:r>
          </w:p>
        </w:tc>
        <w:tc>
          <w:tcPr>
            <w:tcW w:w="700" w:type="dxa"/>
            <w:vMerge/>
            <w:tcBorders>
              <w:top w:val="nil"/>
              <w:left w:val="single" w:sz="4" w:space="0" w:color="auto"/>
              <w:bottom w:val="single" w:sz="4" w:space="0" w:color="auto"/>
              <w:right w:val="single" w:sz="4" w:space="0" w:color="auto"/>
            </w:tcBorders>
            <w:vAlign w:val="center"/>
          </w:tcPr>
          <w:p w:rsidR="00762E33" w:rsidRDefault="00762E33" w:rsidP="000E3508">
            <w:pPr>
              <w:spacing w:after="0" w:line="240" w:lineRule="auto"/>
              <w:jc w:val="left"/>
              <w:rPr>
                <w:rFonts w:ascii="等线" w:eastAsia="等线" w:hAnsi="等线" w:cs="宋体"/>
                <w:color w:val="000000"/>
                <w:sz w:val="12"/>
                <w:szCs w:val="12"/>
              </w:rPr>
            </w:pPr>
          </w:p>
        </w:tc>
      </w:tr>
    </w:tbl>
    <w:p w:rsidR="006B2F98" w:rsidRDefault="006B2F98">
      <w:pPr>
        <w:spacing w:line="380" w:lineRule="exact"/>
        <w:ind w:leftChars="67" w:left="147"/>
        <w:rPr>
          <w:rFonts w:ascii="仿宋" w:eastAsia="仿宋" w:hAnsi="仿宋"/>
          <w:sz w:val="24"/>
          <w:szCs w:val="24"/>
        </w:rPr>
      </w:pPr>
    </w:p>
    <w:p w:rsidR="006B2F98" w:rsidRDefault="00BA014A">
      <w:pPr>
        <w:spacing w:line="380" w:lineRule="exact"/>
        <w:ind w:leftChars="67" w:left="147"/>
        <w:rPr>
          <w:rFonts w:ascii="仿宋" w:eastAsia="仿宋" w:hAnsi="仿宋"/>
          <w:sz w:val="24"/>
          <w:szCs w:val="24"/>
        </w:rPr>
      </w:pPr>
      <w:r>
        <w:rPr>
          <w:rFonts w:ascii="仿宋" w:eastAsia="仿宋" w:hAnsi="仿宋"/>
          <w:sz w:val="24"/>
          <w:szCs w:val="24"/>
        </w:rPr>
        <w:t>注：1.如果按单价计算的结果与总价不一致,以单价为准修正总价。</w:t>
      </w:r>
    </w:p>
    <w:p w:rsidR="006B2F98" w:rsidRDefault="00BA014A">
      <w:pPr>
        <w:spacing w:line="380" w:lineRule="exact"/>
        <w:ind w:leftChars="67" w:left="147" w:firstLineChars="200" w:firstLine="480"/>
        <w:rPr>
          <w:rFonts w:ascii="仿宋" w:eastAsia="仿宋" w:hAnsi="仿宋"/>
          <w:sz w:val="24"/>
          <w:szCs w:val="24"/>
        </w:rPr>
      </w:pPr>
      <w:r>
        <w:rPr>
          <w:rFonts w:ascii="仿宋" w:eastAsia="仿宋" w:hAnsi="仿宋"/>
          <w:sz w:val="24"/>
          <w:szCs w:val="24"/>
        </w:rPr>
        <w:t>2.如果不提供详细参数和报价将视为没有实质性响应</w:t>
      </w:r>
      <w:r>
        <w:rPr>
          <w:rFonts w:ascii="仿宋" w:eastAsia="仿宋" w:hAnsi="仿宋" w:hint="eastAsia"/>
          <w:sz w:val="24"/>
          <w:szCs w:val="24"/>
        </w:rPr>
        <w:t>公开询价</w:t>
      </w:r>
      <w:r>
        <w:rPr>
          <w:rFonts w:ascii="仿宋" w:eastAsia="仿宋" w:hAnsi="仿宋"/>
          <w:sz w:val="24"/>
          <w:szCs w:val="24"/>
        </w:rPr>
        <w:t>文件。</w:t>
      </w:r>
    </w:p>
    <w:p w:rsidR="006B2F98" w:rsidRDefault="006B2F98">
      <w:pPr>
        <w:spacing w:after="0" w:line="300" w:lineRule="exact"/>
        <w:ind w:firstLineChars="200" w:firstLine="480"/>
        <w:rPr>
          <w:rFonts w:ascii="仿宋" w:eastAsia="仿宋" w:hAnsi="仿宋"/>
          <w:sz w:val="24"/>
          <w:szCs w:val="24"/>
          <w:lang w:val="zh-CN"/>
        </w:rPr>
      </w:pPr>
    </w:p>
    <w:p w:rsidR="006B2F98" w:rsidRDefault="006B2F98" w:rsidP="003D6189">
      <w:pPr>
        <w:spacing w:line="360" w:lineRule="auto"/>
        <w:ind w:right="1920"/>
        <w:rPr>
          <w:rFonts w:ascii="仿宋" w:eastAsia="仿宋" w:hAnsi="仿宋"/>
          <w:sz w:val="24"/>
          <w:szCs w:val="24"/>
          <w:lang w:val="zh-CN"/>
        </w:rPr>
      </w:pPr>
    </w:p>
    <w:p w:rsidR="006B2F98" w:rsidRDefault="00BA014A">
      <w:pPr>
        <w:spacing w:line="360" w:lineRule="auto"/>
        <w:ind w:right="1440"/>
        <w:jc w:val="right"/>
        <w:rPr>
          <w:rFonts w:ascii="仿宋" w:eastAsia="仿宋" w:hAnsi="仿宋"/>
          <w:sz w:val="24"/>
          <w:szCs w:val="24"/>
          <w:lang w:val="zh-CN"/>
        </w:rPr>
      </w:pPr>
      <w:r>
        <w:rPr>
          <w:rFonts w:ascii="仿宋" w:eastAsia="仿宋" w:hAnsi="仿宋" w:hint="eastAsia"/>
          <w:sz w:val="24"/>
          <w:szCs w:val="24"/>
          <w:lang w:val="zh-CN"/>
        </w:rPr>
        <w:t>参与人授权代表</w:t>
      </w:r>
      <w:r>
        <w:rPr>
          <w:rFonts w:ascii="仿宋" w:eastAsia="仿宋" w:hAnsi="仿宋"/>
          <w:sz w:val="24"/>
          <w:szCs w:val="24"/>
          <w:lang w:val="zh-CN"/>
        </w:rPr>
        <w:t>（签字</w:t>
      </w:r>
      <w:r>
        <w:rPr>
          <w:rFonts w:ascii="仿宋" w:eastAsia="仿宋" w:hAnsi="仿宋" w:hint="eastAsia"/>
          <w:sz w:val="24"/>
          <w:szCs w:val="24"/>
          <w:lang w:val="zh-CN"/>
        </w:rPr>
        <w:t>或盖章</w:t>
      </w:r>
      <w:r>
        <w:rPr>
          <w:rFonts w:ascii="仿宋" w:eastAsia="仿宋" w:hAnsi="仿宋"/>
          <w:sz w:val="24"/>
          <w:szCs w:val="24"/>
          <w:lang w:val="zh-CN"/>
        </w:rPr>
        <w:t>）：</w:t>
      </w:r>
    </w:p>
    <w:p w:rsidR="006B2F98" w:rsidRDefault="00BA014A">
      <w:pPr>
        <w:spacing w:line="360" w:lineRule="auto"/>
        <w:ind w:right="1406"/>
        <w:jc w:val="right"/>
        <w:rPr>
          <w:rFonts w:ascii="仿宋" w:eastAsia="仿宋" w:hAnsi="仿宋"/>
          <w:sz w:val="24"/>
          <w:szCs w:val="24"/>
          <w:lang w:val="zh-CN"/>
        </w:rPr>
        <w:sectPr w:rsidR="006B2F98">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Pr>
          <w:rFonts w:ascii="仿宋" w:eastAsia="仿宋" w:hAnsi="仿宋" w:hint="eastAsia"/>
          <w:sz w:val="24"/>
          <w:szCs w:val="24"/>
          <w:lang w:val="zh-CN"/>
        </w:rPr>
        <w:t xml:space="preserve">日 </w:t>
      </w:r>
      <w:r>
        <w:rPr>
          <w:rFonts w:ascii="仿宋" w:eastAsia="仿宋" w:hAnsi="仿宋"/>
          <w:sz w:val="24"/>
          <w:szCs w:val="24"/>
          <w:lang w:val="zh-CN"/>
        </w:rPr>
        <w:t xml:space="preserve">        </w:t>
      </w:r>
      <w:r>
        <w:rPr>
          <w:rFonts w:ascii="仿宋" w:eastAsia="仿宋" w:hAnsi="仿宋" w:hint="eastAsia"/>
          <w:sz w:val="24"/>
          <w:szCs w:val="24"/>
          <w:lang w:val="zh-CN"/>
        </w:rPr>
        <w:t>期：</w:t>
      </w:r>
      <w:bookmarkStart w:id="117" w:name="_Toc236021457"/>
      <w:bookmarkStart w:id="118" w:name="_Toc213756057"/>
      <w:bookmarkStart w:id="119" w:name="_Toc213756001"/>
      <w:bookmarkStart w:id="120" w:name="_Toc232302122"/>
      <w:bookmarkStart w:id="121" w:name="_Toc227058536"/>
      <w:bookmarkStart w:id="122" w:name="_Toc213755945"/>
      <w:bookmarkStart w:id="123" w:name="_Toc213208771"/>
      <w:bookmarkStart w:id="124" w:name="_Toc253066624"/>
      <w:bookmarkStart w:id="125" w:name="_Toc235438352"/>
      <w:bookmarkStart w:id="126" w:name="_Toc181436466"/>
      <w:bookmarkStart w:id="127" w:name="_Toc191783227"/>
      <w:bookmarkStart w:id="128" w:name="_Toc192996451"/>
      <w:bookmarkStart w:id="129" w:name="_Toc203355738"/>
      <w:bookmarkStart w:id="130" w:name="_Toc217891408"/>
      <w:bookmarkStart w:id="131" w:name="_Toc223146614"/>
      <w:bookmarkStart w:id="132" w:name="_Toc191802695"/>
      <w:bookmarkStart w:id="133" w:name="_Toc193165739"/>
      <w:bookmarkStart w:id="134" w:name="_Toc235437998"/>
      <w:bookmarkStart w:id="135" w:name="_Toc181436570"/>
      <w:bookmarkStart w:id="136" w:name="_Toc192996343"/>
      <w:bookmarkStart w:id="137" w:name="_Toc160880165"/>
      <w:bookmarkStart w:id="138" w:name="_Toc225669328"/>
      <w:bookmarkStart w:id="139" w:name="_Toc230071153"/>
      <w:bookmarkStart w:id="140" w:name="_Toc193160453"/>
      <w:bookmarkStart w:id="141" w:name="_Toc191803631"/>
      <w:bookmarkStart w:id="142" w:name="_Toc213755864"/>
      <w:bookmarkStart w:id="143" w:name="_Toc191789334"/>
      <w:bookmarkStart w:id="144" w:name="_Toc182805222"/>
      <w:bookmarkStart w:id="145" w:name="_Toc192663840"/>
      <w:bookmarkStart w:id="146" w:name="_Toc249325720"/>
      <w:bookmarkStart w:id="147" w:name="_Toc219800249"/>
      <w:bookmarkStart w:id="148" w:name="_Toc235438281"/>
      <w:bookmarkStart w:id="149" w:name="_Toc192663691"/>
      <w:bookmarkStart w:id="150" w:name="_Toc192664158"/>
      <w:bookmarkStart w:id="151" w:name="_Toc211917121"/>
      <w:bookmarkStart w:id="152" w:name="_Toc182372787"/>
      <w:bookmarkStart w:id="153" w:name="_Toc254790909"/>
      <w:bookmarkStart w:id="154" w:name="_Toc255975016"/>
      <w:bookmarkStart w:id="155" w:name="_Toc259692656"/>
      <w:bookmarkStart w:id="156" w:name="_Toc259520874"/>
      <w:bookmarkStart w:id="157" w:name="_Toc258401265"/>
      <w:bookmarkStart w:id="158" w:name="_Toc251586241"/>
      <w:bookmarkStart w:id="159" w:name="_Toc160880534"/>
      <w:bookmarkStart w:id="160" w:name="_Toc170798798"/>
      <w:bookmarkStart w:id="161" w:name="_Toc169332954"/>
      <w:bookmarkStart w:id="162" w:name="_Toc169332843"/>
      <w:bookmarkStart w:id="163" w:name="_Toc177985474"/>
      <w:bookmarkStart w:id="164" w:name="_Toc251613839"/>
      <w:bookmarkStart w:id="165" w:name="_Toc267060076"/>
      <w:bookmarkStart w:id="166" w:name="_Toc267059924"/>
      <w:bookmarkStart w:id="167" w:name="_Toc266868679"/>
      <w:bookmarkStart w:id="168" w:name="_Toc267060461"/>
      <w:bookmarkStart w:id="169" w:name="_Toc266870916"/>
      <w:bookmarkStart w:id="170" w:name="_Toc266870839"/>
      <w:bookmarkStart w:id="171" w:name="_Toc267059658"/>
      <w:bookmarkStart w:id="172" w:name="_Toc267059544"/>
      <w:bookmarkStart w:id="173" w:name="_Toc266870441"/>
      <w:bookmarkStart w:id="174" w:name="_Toc266868943"/>
      <w:bookmarkStart w:id="175" w:name="_Toc267059035"/>
      <w:bookmarkStart w:id="176" w:name="_Toc259692749"/>
      <w:bookmarkStart w:id="177" w:name="_Toc267059186"/>
      <w:bookmarkStart w:id="178" w:name="_Toc267060216"/>
      <w:bookmarkStart w:id="179" w:name="_Toc267060326"/>
      <w:bookmarkStart w:id="180" w:name="_Toc273178703"/>
      <w:bookmarkStart w:id="181" w:name="_Toc267059811"/>
      <w:bookmarkStart w:id="182" w:name="_Toc180302918"/>
    </w:p>
    <w:p w:rsidR="006B2F98" w:rsidRDefault="00BA014A">
      <w:pPr>
        <w:jc w:val="center"/>
        <w:outlineLvl w:val="1"/>
        <w:rPr>
          <w:rFonts w:ascii="仿宋" w:eastAsia="仿宋" w:hAnsi="仿宋"/>
          <w:b/>
          <w:bCs/>
          <w:sz w:val="24"/>
          <w:szCs w:val="24"/>
        </w:rPr>
      </w:pPr>
      <w:r>
        <w:rPr>
          <w:rFonts w:ascii="仿宋" w:eastAsia="仿宋" w:hAnsi="仿宋"/>
          <w:b/>
          <w:bCs/>
          <w:sz w:val="24"/>
          <w:szCs w:val="24"/>
        </w:rPr>
        <w:lastRenderedPageBreak/>
        <w:t>3</w:t>
      </w:r>
      <w:r>
        <w:rPr>
          <w:rFonts w:ascii="仿宋" w:eastAsia="仿宋" w:hAnsi="仿宋" w:hint="eastAsia"/>
          <w:b/>
          <w:bCs/>
          <w:sz w:val="24"/>
          <w:szCs w:val="24"/>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ascii="仿宋" w:eastAsia="仿宋" w:hAnsi="仿宋" w:hint="eastAsia"/>
          <w:b/>
          <w:bCs/>
          <w:sz w:val="24"/>
          <w:szCs w:val="24"/>
        </w:rPr>
        <w:t>参与人还应提供的材料</w:t>
      </w:r>
    </w:p>
    <w:p w:rsidR="006B2F98" w:rsidRDefault="006B2F98">
      <w:pPr>
        <w:pStyle w:val="af"/>
        <w:rPr>
          <w:sz w:val="24"/>
          <w:szCs w:val="24"/>
        </w:rPr>
      </w:pPr>
    </w:p>
    <w:p w:rsidR="006B2F98" w:rsidRDefault="00BA014A">
      <w:pPr>
        <w:spacing w:after="0" w:line="500" w:lineRule="exact"/>
        <w:rPr>
          <w:rFonts w:ascii="仿宋" w:eastAsia="仿宋" w:hAnsi="仿宋"/>
          <w:sz w:val="24"/>
          <w:szCs w:val="24"/>
        </w:rPr>
      </w:pPr>
      <w:r>
        <w:rPr>
          <w:rFonts w:ascii="仿宋" w:eastAsia="仿宋" w:hAnsi="仿宋" w:hint="eastAsia"/>
          <w:sz w:val="24"/>
          <w:szCs w:val="24"/>
        </w:rPr>
        <w:t>参与人需要提供以下材料：</w:t>
      </w:r>
    </w:p>
    <w:p w:rsidR="006B2F98" w:rsidRDefault="00BA014A">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营业执照复印件</w:t>
      </w:r>
    </w:p>
    <w:p w:rsidR="006B2F98" w:rsidRDefault="00BA014A">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授权经销商或代理商证明材料复印件</w:t>
      </w:r>
    </w:p>
    <w:p w:rsidR="006B2F98" w:rsidRDefault="00BA014A">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质保期和售后服务承诺书（参与人自行起草）</w:t>
      </w:r>
    </w:p>
    <w:p w:rsidR="006B2F98" w:rsidRDefault="00BA014A">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3年起具有</w:t>
      </w:r>
      <w:r w:rsidR="005C16DF">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个及以上（含</w:t>
      </w:r>
      <w:r w:rsidR="005C16DF">
        <w:rPr>
          <w:rFonts w:ascii="仿宋" w:eastAsia="仿宋" w:hAnsi="仿宋" w:hint="eastAsia"/>
          <w:color w:val="000000" w:themeColor="text1"/>
          <w:sz w:val="24"/>
          <w:szCs w:val="24"/>
        </w:rPr>
        <w:t>1</w:t>
      </w:r>
      <w:bookmarkStart w:id="183" w:name="_GoBack"/>
      <w:bookmarkEnd w:id="183"/>
      <w:r>
        <w:rPr>
          <w:rFonts w:ascii="仿宋" w:eastAsia="仿宋" w:hAnsi="仿宋" w:hint="eastAsia"/>
          <w:color w:val="000000" w:themeColor="text1"/>
          <w:sz w:val="24"/>
          <w:szCs w:val="24"/>
        </w:rPr>
        <w:t>个）同类项目和良好的售后服务应用成功案例（提供完整合同、发票复印件)</w:t>
      </w:r>
    </w:p>
    <w:p w:rsidR="006B2F98" w:rsidRDefault="00BA014A">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参与人需对以上情况提供《承诺书》，以及“信用中国”征信报告。</w:t>
      </w:r>
    </w:p>
    <w:p w:rsidR="006B2F98" w:rsidRPr="003D6189" w:rsidRDefault="00BA014A">
      <w:pPr>
        <w:pStyle w:val="af2"/>
        <w:numPr>
          <w:ilvl w:val="0"/>
          <w:numId w:val="7"/>
        </w:numPr>
        <w:spacing w:after="0" w:line="500" w:lineRule="exact"/>
        <w:ind w:firstLineChars="0"/>
        <w:rPr>
          <w:rFonts w:ascii="仿宋" w:eastAsia="仿宋" w:hAnsi="仿宋"/>
          <w:sz w:val="24"/>
          <w:szCs w:val="24"/>
        </w:rPr>
      </w:pPr>
      <w:r w:rsidRPr="003D6189">
        <w:rPr>
          <w:rFonts w:ascii="仿宋" w:eastAsia="仿宋" w:hAnsi="仿宋" w:hint="eastAsia"/>
          <w:sz w:val="24"/>
          <w:szCs w:val="24"/>
        </w:rPr>
        <w:t>其他相关材料。</w:t>
      </w:r>
    </w:p>
    <w:p w:rsidR="006B2F98" w:rsidRPr="003D6189" w:rsidRDefault="00BA014A">
      <w:pPr>
        <w:pStyle w:val="af2"/>
        <w:numPr>
          <w:ilvl w:val="0"/>
          <w:numId w:val="7"/>
        </w:numPr>
        <w:spacing w:after="0" w:line="500" w:lineRule="exact"/>
        <w:ind w:firstLineChars="0"/>
        <w:rPr>
          <w:rFonts w:ascii="仿宋" w:eastAsia="仿宋" w:hAnsi="仿宋"/>
          <w:sz w:val="24"/>
          <w:szCs w:val="24"/>
        </w:rPr>
      </w:pPr>
      <w:r w:rsidRPr="003D6189">
        <w:rPr>
          <w:rFonts w:ascii="仿宋" w:eastAsia="仿宋" w:hAnsi="仿宋" w:hint="eastAsia"/>
          <w:sz w:val="24"/>
          <w:szCs w:val="24"/>
        </w:rPr>
        <w:t>后期服务承诺书</w:t>
      </w:r>
    </w:p>
    <w:p w:rsidR="006B2F98" w:rsidRDefault="006B2F98">
      <w:pPr>
        <w:pStyle w:val="af2"/>
        <w:spacing w:after="0" w:line="500" w:lineRule="exact"/>
        <w:ind w:left="720" w:firstLineChars="0" w:firstLine="0"/>
        <w:rPr>
          <w:rFonts w:ascii="仿宋" w:eastAsia="仿宋" w:hAnsi="仿宋"/>
          <w:sz w:val="24"/>
          <w:szCs w:val="24"/>
        </w:rPr>
      </w:pPr>
    </w:p>
    <w:p w:rsidR="006B2F98" w:rsidRDefault="006B2F98">
      <w:pPr>
        <w:spacing w:line="380" w:lineRule="exact"/>
        <w:rPr>
          <w:rFonts w:ascii="仿宋" w:eastAsia="仿宋" w:hAnsi="仿宋"/>
          <w:sz w:val="24"/>
          <w:szCs w:val="24"/>
        </w:rPr>
      </w:pPr>
    </w:p>
    <w:p w:rsidR="006B2F98" w:rsidRDefault="00BA014A">
      <w:pPr>
        <w:spacing w:line="380" w:lineRule="exact"/>
        <w:rPr>
          <w:rFonts w:ascii="仿宋" w:eastAsia="仿宋" w:hAnsi="仿宋"/>
          <w:b/>
          <w:bCs/>
          <w:sz w:val="24"/>
          <w:szCs w:val="24"/>
        </w:rPr>
      </w:pPr>
      <w:r>
        <w:rPr>
          <w:rFonts w:ascii="仿宋" w:eastAsia="仿宋" w:hAnsi="仿宋" w:hint="eastAsia"/>
          <w:b/>
          <w:bCs/>
          <w:sz w:val="24"/>
          <w:szCs w:val="24"/>
        </w:rPr>
        <w:t>以上材料复印件须加盖参与人公司公章，并与报价一览表一同密封</w:t>
      </w:r>
    </w:p>
    <w:p w:rsidR="006B2F98" w:rsidRDefault="006B2F98">
      <w:pPr>
        <w:spacing w:line="380" w:lineRule="exact"/>
        <w:rPr>
          <w:rFonts w:ascii="仿宋" w:eastAsia="仿宋" w:hAnsi="仿宋"/>
          <w:sz w:val="24"/>
          <w:szCs w:val="24"/>
        </w:rPr>
      </w:pPr>
    </w:p>
    <w:p w:rsidR="006B2F98" w:rsidRDefault="006B2F98">
      <w:pPr>
        <w:spacing w:line="380" w:lineRule="exact"/>
        <w:rPr>
          <w:rFonts w:ascii="仿宋" w:eastAsia="仿宋" w:hAnsi="仿宋"/>
          <w:sz w:val="24"/>
          <w:szCs w:val="24"/>
        </w:rPr>
      </w:pPr>
    </w:p>
    <w:p w:rsidR="006B2F98" w:rsidRDefault="006B2F98">
      <w:pPr>
        <w:spacing w:line="380" w:lineRule="exact"/>
        <w:rPr>
          <w:rFonts w:ascii="仿宋" w:eastAsia="仿宋" w:hAnsi="仿宋"/>
          <w:sz w:val="24"/>
          <w:szCs w:val="24"/>
        </w:rPr>
      </w:pPr>
    </w:p>
    <w:sectPr w:rsidR="006B2F98">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232" w:rsidRDefault="00A54232">
      <w:pPr>
        <w:spacing w:line="240" w:lineRule="auto"/>
      </w:pPr>
      <w:r>
        <w:separator/>
      </w:r>
    </w:p>
  </w:endnote>
  <w:endnote w:type="continuationSeparator" w:id="0">
    <w:p w:rsidR="00A54232" w:rsidRDefault="00A542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苹方-简"/>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w:altName w:val="汉仪中等线KW"/>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
    </w:sdtPr>
    <w:sdtEndPr/>
    <w:sdtContent>
      <w:sdt>
        <w:sdtPr>
          <w:id w:val="455225834"/>
        </w:sdtPr>
        <w:sdtEndPr/>
        <w:sdtContent>
          <w:p w:rsidR="006B2F98" w:rsidRDefault="00BA014A">
            <w:pPr>
              <w:pStyle w:val="a8"/>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5C16DF">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C16DF">
              <w:rPr>
                <w:b/>
                <w:bCs/>
                <w:noProof/>
              </w:rPr>
              <w:t>11</w:t>
            </w:r>
            <w:r>
              <w:rPr>
                <w:b/>
                <w:bCs/>
                <w:sz w:val="24"/>
                <w:szCs w:val="24"/>
              </w:rPr>
              <w:fldChar w:fldCharType="end"/>
            </w:r>
            <w:r>
              <w:rPr>
                <w:b/>
                <w:bCs/>
                <w:sz w:val="24"/>
                <w:szCs w:val="24"/>
              </w:rPr>
              <w:t xml:space="preserve">        </w:t>
            </w:r>
          </w:p>
          <w:p w:rsidR="006B2F98" w:rsidRDefault="00A54232">
            <w:pPr>
              <w:pStyle w:val="a8"/>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232" w:rsidRDefault="00A54232">
      <w:pPr>
        <w:spacing w:after="0"/>
      </w:pPr>
      <w:r>
        <w:separator/>
      </w:r>
    </w:p>
  </w:footnote>
  <w:footnote w:type="continuationSeparator" w:id="0">
    <w:p w:rsidR="00A54232" w:rsidRDefault="00A5423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F98" w:rsidRDefault="00BA014A">
    <w:pPr>
      <w:pStyle w:val="a9"/>
    </w:pPr>
    <w:r>
      <w:rPr>
        <w:noProof/>
      </w:rPr>
      <w:drawing>
        <wp:inline distT="0" distB="0" distL="0" distR="0" wp14:anchorId="7B17DAA1" wp14:editId="5D2B55C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F98" w:rsidRDefault="00BA014A">
    <w:pPr>
      <w:pStyle w:val="a9"/>
    </w:pPr>
    <w:r>
      <w:rPr>
        <w:noProof/>
      </w:rPr>
      <w:drawing>
        <wp:inline distT="0" distB="0" distL="0" distR="0" wp14:anchorId="6285FCAB" wp14:editId="493B1C5D">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F98" w:rsidRDefault="006B2F98">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F98" w:rsidRDefault="00BA014A">
    <w:pPr>
      <w:pStyle w:val="a9"/>
    </w:pPr>
    <w:r>
      <w:rPr>
        <w:noProof/>
      </w:rPr>
      <w:drawing>
        <wp:inline distT="0" distB="0" distL="0" distR="0">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F98" w:rsidRDefault="00BA014A">
    <w:pPr>
      <w:pStyle w:val="a9"/>
    </w:pPr>
    <w:r>
      <w:rPr>
        <w:noProof/>
      </w:rPr>
      <w:drawing>
        <wp:inline distT="0" distB="0" distL="0" distR="0">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F98" w:rsidRDefault="00BA014A">
    <w:pPr>
      <w:pStyle w:val="a9"/>
    </w:pPr>
    <w:r>
      <w:rPr>
        <w:noProof/>
      </w:rPr>
      <w:drawing>
        <wp:inline distT="0" distB="0" distL="0" distR="0">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1">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3">
    <w:nsid w:val="5CCE0CAE"/>
    <w:multiLevelType w:val="multilevel"/>
    <w:tmpl w:val="5CCE0CAE"/>
    <w:lvl w:ilvl="0">
      <w:start w:val="1"/>
      <w:numFmt w:val="decimal"/>
      <w:lvlText w:val="%1."/>
      <w:lvlJc w:val="left"/>
      <w:pPr>
        <w:tabs>
          <w:tab w:val="left" w:pos="1412"/>
        </w:tabs>
        <w:ind w:left="1412"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5">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D75F1AED"/>
    <w:rsid w:val="0000490C"/>
    <w:rsid w:val="00013721"/>
    <w:rsid w:val="00036DB7"/>
    <w:rsid w:val="000569E1"/>
    <w:rsid w:val="00074B20"/>
    <w:rsid w:val="00077D01"/>
    <w:rsid w:val="000819EB"/>
    <w:rsid w:val="00082572"/>
    <w:rsid w:val="000934D4"/>
    <w:rsid w:val="000C3E2B"/>
    <w:rsid w:val="000D76C5"/>
    <w:rsid w:val="000F20F2"/>
    <w:rsid w:val="000F4F45"/>
    <w:rsid w:val="00102688"/>
    <w:rsid w:val="001037BF"/>
    <w:rsid w:val="00114812"/>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3C50"/>
    <w:rsid w:val="002741ED"/>
    <w:rsid w:val="0027706D"/>
    <w:rsid w:val="002772BB"/>
    <w:rsid w:val="002869B3"/>
    <w:rsid w:val="00287B4F"/>
    <w:rsid w:val="00296E88"/>
    <w:rsid w:val="002A0474"/>
    <w:rsid w:val="002A633A"/>
    <w:rsid w:val="002B72DD"/>
    <w:rsid w:val="002C2C3D"/>
    <w:rsid w:val="002C4297"/>
    <w:rsid w:val="00307D2E"/>
    <w:rsid w:val="00312C47"/>
    <w:rsid w:val="003158E6"/>
    <w:rsid w:val="00320C30"/>
    <w:rsid w:val="00334E6F"/>
    <w:rsid w:val="003373E2"/>
    <w:rsid w:val="003570A0"/>
    <w:rsid w:val="00392401"/>
    <w:rsid w:val="003A5DF4"/>
    <w:rsid w:val="003B62A0"/>
    <w:rsid w:val="003B7C42"/>
    <w:rsid w:val="003C069F"/>
    <w:rsid w:val="003C60EF"/>
    <w:rsid w:val="003D6189"/>
    <w:rsid w:val="003E2C66"/>
    <w:rsid w:val="003E6439"/>
    <w:rsid w:val="003F20A6"/>
    <w:rsid w:val="003F78CB"/>
    <w:rsid w:val="00404FA2"/>
    <w:rsid w:val="004242F4"/>
    <w:rsid w:val="0043243C"/>
    <w:rsid w:val="004359DC"/>
    <w:rsid w:val="00441955"/>
    <w:rsid w:val="00447890"/>
    <w:rsid w:val="00460493"/>
    <w:rsid w:val="00484307"/>
    <w:rsid w:val="004B66B1"/>
    <w:rsid w:val="004D66E2"/>
    <w:rsid w:val="004E7941"/>
    <w:rsid w:val="004F6AE0"/>
    <w:rsid w:val="00501CFE"/>
    <w:rsid w:val="00502F52"/>
    <w:rsid w:val="00517558"/>
    <w:rsid w:val="0052786B"/>
    <w:rsid w:val="00553405"/>
    <w:rsid w:val="005607D2"/>
    <w:rsid w:val="0058135C"/>
    <w:rsid w:val="00582530"/>
    <w:rsid w:val="00590957"/>
    <w:rsid w:val="005914DC"/>
    <w:rsid w:val="005A27F8"/>
    <w:rsid w:val="005A5A4D"/>
    <w:rsid w:val="005C16DF"/>
    <w:rsid w:val="005C24EC"/>
    <w:rsid w:val="005C787B"/>
    <w:rsid w:val="005E07AF"/>
    <w:rsid w:val="005F125A"/>
    <w:rsid w:val="005F1FC8"/>
    <w:rsid w:val="005F35BA"/>
    <w:rsid w:val="00601857"/>
    <w:rsid w:val="00630374"/>
    <w:rsid w:val="00636E2C"/>
    <w:rsid w:val="00654C06"/>
    <w:rsid w:val="0069669C"/>
    <w:rsid w:val="006B2F98"/>
    <w:rsid w:val="006B5DFB"/>
    <w:rsid w:val="006C3F20"/>
    <w:rsid w:val="006D2FCE"/>
    <w:rsid w:val="006D62D7"/>
    <w:rsid w:val="006F3C71"/>
    <w:rsid w:val="006F5FBA"/>
    <w:rsid w:val="00732D84"/>
    <w:rsid w:val="007419FE"/>
    <w:rsid w:val="007519B4"/>
    <w:rsid w:val="00754818"/>
    <w:rsid w:val="00762E33"/>
    <w:rsid w:val="007658AB"/>
    <w:rsid w:val="007A147C"/>
    <w:rsid w:val="007B0F09"/>
    <w:rsid w:val="007B2319"/>
    <w:rsid w:val="007C0625"/>
    <w:rsid w:val="007D7398"/>
    <w:rsid w:val="00820908"/>
    <w:rsid w:val="00820F76"/>
    <w:rsid w:val="00865B30"/>
    <w:rsid w:val="00866E0D"/>
    <w:rsid w:val="00874219"/>
    <w:rsid w:val="0087518C"/>
    <w:rsid w:val="00875BB8"/>
    <w:rsid w:val="0088733C"/>
    <w:rsid w:val="008902DC"/>
    <w:rsid w:val="00894764"/>
    <w:rsid w:val="00897888"/>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54232"/>
    <w:rsid w:val="00A64A5B"/>
    <w:rsid w:val="00A71AA4"/>
    <w:rsid w:val="00A95B94"/>
    <w:rsid w:val="00AA024F"/>
    <w:rsid w:val="00AC1FE8"/>
    <w:rsid w:val="00AD29A3"/>
    <w:rsid w:val="00AD4EC0"/>
    <w:rsid w:val="00AE654A"/>
    <w:rsid w:val="00AF3C2A"/>
    <w:rsid w:val="00B14C37"/>
    <w:rsid w:val="00B14FC1"/>
    <w:rsid w:val="00B15361"/>
    <w:rsid w:val="00B25B87"/>
    <w:rsid w:val="00B3657A"/>
    <w:rsid w:val="00B46267"/>
    <w:rsid w:val="00B51EE9"/>
    <w:rsid w:val="00B54440"/>
    <w:rsid w:val="00B55300"/>
    <w:rsid w:val="00B554E7"/>
    <w:rsid w:val="00B556FC"/>
    <w:rsid w:val="00B57A39"/>
    <w:rsid w:val="00B63797"/>
    <w:rsid w:val="00B657A4"/>
    <w:rsid w:val="00B7278F"/>
    <w:rsid w:val="00B83714"/>
    <w:rsid w:val="00B92BF4"/>
    <w:rsid w:val="00B94039"/>
    <w:rsid w:val="00BA014A"/>
    <w:rsid w:val="00BB7E80"/>
    <w:rsid w:val="00BD49FB"/>
    <w:rsid w:val="00BD51D2"/>
    <w:rsid w:val="00BD7232"/>
    <w:rsid w:val="00BE1229"/>
    <w:rsid w:val="00BE1921"/>
    <w:rsid w:val="00C035B5"/>
    <w:rsid w:val="00C131BA"/>
    <w:rsid w:val="00C30877"/>
    <w:rsid w:val="00C4039E"/>
    <w:rsid w:val="00C64B8A"/>
    <w:rsid w:val="00C66E1E"/>
    <w:rsid w:val="00C676BA"/>
    <w:rsid w:val="00C74526"/>
    <w:rsid w:val="00C81AB4"/>
    <w:rsid w:val="00C84469"/>
    <w:rsid w:val="00C857BF"/>
    <w:rsid w:val="00C8752F"/>
    <w:rsid w:val="00CA25CB"/>
    <w:rsid w:val="00CA581A"/>
    <w:rsid w:val="00CA6CB6"/>
    <w:rsid w:val="00CA786D"/>
    <w:rsid w:val="00CB3F43"/>
    <w:rsid w:val="00CB73CD"/>
    <w:rsid w:val="00CC2F53"/>
    <w:rsid w:val="00D2102C"/>
    <w:rsid w:val="00D260D0"/>
    <w:rsid w:val="00D36D52"/>
    <w:rsid w:val="00D51516"/>
    <w:rsid w:val="00D56DEA"/>
    <w:rsid w:val="00D60F0E"/>
    <w:rsid w:val="00D95E73"/>
    <w:rsid w:val="00D97B1B"/>
    <w:rsid w:val="00DC0871"/>
    <w:rsid w:val="00DC0B04"/>
    <w:rsid w:val="00DC4327"/>
    <w:rsid w:val="00DC4BC0"/>
    <w:rsid w:val="00DC617F"/>
    <w:rsid w:val="00E10C9D"/>
    <w:rsid w:val="00E11567"/>
    <w:rsid w:val="00E3041F"/>
    <w:rsid w:val="00E3310A"/>
    <w:rsid w:val="00E33B9E"/>
    <w:rsid w:val="00E33C1C"/>
    <w:rsid w:val="00E34C27"/>
    <w:rsid w:val="00E353BB"/>
    <w:rsid w:val="00E36066"/>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1153D"/>
    <w:rsid w:val="00F21640"/>
    <w:rsid w:val="00F46DD1"/>
    <w:rsid w:val="00F51548"/>
    <w:rsid w:val="00F63334"/>
    <w:rsid w:val="00F63426"/>
    <w:rsid w:val="00F81ADB"/>
    <w:rsid w:val="00F8646A"/>
    <w:rsid w:val="00F876DE"/>
    <w:rsid w:val="00F93904"/>
    <w:rsid w:val="00FA48C6"/>
    <w:rsid w:val="00FB2CC4"/>
    <w:rsid w:val="00FD1B56"/>
    <w:rsid w:val="00FF1750"/>
    <w:rsid w:val="00FF655F"/>
    <w:rsid w:val="7FFF2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Hyperlink" w:semiHidden="0" w:qFormat="1"/>
    <w:lsdException w:name="Strong" w:semiHidden="0" w:uiPriority="22" w:unhideWhenUsed="0" w:qFormat="1"/>
    <w:lsdException w:name="Emphasis" w:semiHidden="0" w:uiPriority="20" w:unhideWhenUsed="0" w:qFormat="1"/>
    <w:lsdException w:name="Plain Text" w:semiHidden="0" w:uiPriority="0"/>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pPr>
      <w:spacing w:after="120"/>
    </w:pPr>
  </w:style>
  <w:style w:type="paragraph" w:styleId="30">
    <w:name w:val="toc 3"/>
    <w:basedOn w:val="a"/>
    <w:next w:val="a"/>
    <w:autoRedefine/>
    <w:uiPriority w:val="39"/>
    <w:unhideWhenUsed/>
    <w:pPr>
      <w:spacing w:after="100" w:line="259" w:lineRule="auto"/>
      <w:ind w:left="440"/>
      <w:jc w:val="left"/>
    </w:pPr>
    <w:rPr>
      <w:rFonts w:cs="Times New Roman"/>
    </w:rPr>
  </w:style>
  <w:style w:type="paragraph" w:styleId="a6">
    <w:name w:val="Plain Text"/>
    <w:basedOn w:val="a"/>
    <w:link w:val="Char1"/>
    <w:unhideWhenUsed/>
    <w:rPr>
      <w:rFonts w:asciiTheme="minorEastAsia" w:hAnsi="Courier New" w:cs="Courier New"/>
    </w:rPr>
  </w:style>
  <w:style w:type="paragraph" w:styleId="a7">
    <w:name w:val="Balloon Text"/>
    <w:basedOn w:val="a"/>
    <w:link w:val="Char0"/>
    <w:uiPriority w:val="99"/>
    <w:semiHidden/>
    <w:unhideWhenUsed/>
    <w:pPr>
      <w:spacing w:after="0" w:line="240" w:lineRule="auto"/>
    </w:pPr>
    <w:rPr>
      <w:sz w:val="18"/>
      <w:szCs w:val="18"/>
    </w:rPr>
  </w:style>
  <w:style w:type="paragraph" w:styleId="a8">
    <w:name w:val="footer"/>
    <w:basedOn w:val="a"/>
    <w:link w:val="Char2"/>
    <w:uiPriority w:val="99"/>
    <w:unhideWhenUsed/>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rPr>
      <w:rFonts w:asciiTheme="majorHAnsi" w:eastAsiaTheme="majorEastAsia" w:hAnsiTheme="majorHAnsi" w:cstheme="majorBidi"/>
      <w:b/>
      <w:bCs/>
      <w:i/>
      <w:iCs/>
    </w:rPr>
  </w:style>
  <w:style w:type="character" w:customStyle="1" w:styleId="7Char">
    <w:name w:val="标题 7 Char"/>
    <w:basedOn w:val="a0"/>
    <w:link w:val="7"/>
    <w:uiPriority w:val="9"/>
    <w:semiHidden/>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rPr>
      <w:i/>
      <w:iCs/>
    </w:rPr>
  </w:style>
  <w:style w:type="character" w:customStyle="1" w:styleId="Char5">
    <w:name w:val="标题 Char"/>
    <w:basedOn w:val="a0"/>
    <w:link w:val="ab"/>
    <w:uiPriority w:val="10"/>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rPr>
      <w:sz w:val="18"/>
      <w:szCs w:val="18"/>
    </w:rPr>
  </w:style>
  <w:style w:type="character" w:customStyle="1" w:styleId="Char2">
    <w:name w:val="页脚 Char"/>
    <w:basedOn w:val="a0"/>
    <w:link w:val="a8"/>
    <w:uiPriority w:val="99"/>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rPr>
      <w:rFonts w:ascii="Times New Roman" w:eastAsia="宋体" w:hAnsi="Times New Roman" w:cs="Times New Roman"/>
      <w:kern w:val="2"/>
      <w:sz w:val="16"/>
      <w:szCs w:val="16"/>
    </w:rPr>
  </w:style>
  <w:style w:type="paragraph" w:customStyle="1" w:styleId="32">
    <w:name w:val="样式3"/>
    <w:basedOn w:val="a6"/>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rPr>
      <w:rFonts w:asciiTheme="minorEastAsia" w:hAnsi="Courier New" w:cs="Courier New"/>
    </w:rPr>
  </w:style>
  <w:style w:type="character" w:customStyle="1" w:styleId="Char">
    <w:name w:val="正文文本 Char"/>
    <w:basedOn w:val="a0"/>
    <w:link w:val="a5"/>
    <w:uiPriority w:val="99"/>
    <w:semiHidden/>
  </w:style>
  <w:style w:type="character" w:customStyle="1" w:styleId="Char9">
    <w:name w:val="纯文本 Char"/>
    <w:rPr>
      <w:rFonts w:ascii="宋体" w:eastAsia="宋体" w:hAnsi="Courier New"/>
      <w:kern w:val="2"/>
      <w:sz w:val="21"/>
      <w:lang w:val="en-US" w:eastAsia="zh-CN" w:bidi="ar-SA"/>
    </w:rPr>
  </w:style>
  <w:style w:type="character" w:customStyle="1" w:styleId="Char0">
    <w:name w:val="批注框文本 Char"/>
    <w:basedOn w:val="a0"/>
    <w:link w:val="a7"/>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Hyperlink" w:semiHidden="0" w:qFormat="1"/>
    <w:lsdException w:name="Strong" w:semiHidden="0" w:uiPriority="22" w:unhideWhenUsed="0" w:qFormat="1"/>
    <w:lsdException w:name="Emphasis" w:semiHidden="0" w:uiPriority="20" w:unhideWhenUsed="0" w:qFormat="1"/>
    <w:lsdException w:name="Plain Text" w:semiHidden="0" w:uiPriority="0"/>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pPr>
      <w:spacing w:after="120"/>
    </w:pPr>
  </w:style>
  <w:style w:type="paragraph" w:styleId="30">
    <w:name w:val="toc 3"/>
    <w:basedOn w:val="a"/>
    <w:next w:val="a"/>
    <w:autoRedefine/>
    <w:uiPriority w:val="39"/>
    <w:unhideWhenUsed/>
    <w:pPr>
      <w:spacing w:after="100" w:line="259" w:lineRule="auto"/>
      <w:ind w:left="440"/>
      <w:jc w:val="left"/>
    </w:pPr>
    <w:rPr>
      <w:rFonts w:cs="Times New Roman"/>
    </w:rPr>
  </w:style>
  <w:style w:type="paragraph" w:styleId="a6">
    <w:name w:val="Plain Text"/>
    <w:basedOn w:val="a"/>
    <w:link w:val="Char1"/>
    <w:unhideWhenUsed/>
    <w:rPr>
      <w:rFonts w:asciiTheme="minorEastAsia" w:hAnsi="Courier New" w:cs="Courier New"/>
    </w:rPr>
  </w:style>
  <w:style w:type="paragraph" w:styleId="a7">
    <w:name w:val="Balloon Text"/>
    <w:basedOn w:val="a"/>
    <w:link w:val="Char0"/>
    <w:uiPriority w:val="99"/>
    <w:semiHidden/>
    <w:unhideWhenUsed/>
    <w:pPr>
      <w:spacing w:after="0" w:line="240" w:lineRule="auto"/>
    </w:pPr>
    <w:rPr>
      <w:sz w:val="18"/>
      <w:szCs w:val="18"/>
    </w:rPr>
  </w:style>
  <w:style w:type="paragraph" w:styleId="a8">
    <w:name w:val="footer"/>
    <w:basedOn w:val="a"/>
    <w:link w:val="Char2"/>
    <w:uiPriority w:val="99"/>
    <w:unhideWhenUsed/>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rPr>
      <w:rFonts w:asciiTheme="majorHAnsi" w:eastAsiaTheme="majorEastAsia" w:hAnsiTheme="majorHAnsi" w:cstheme="majorBidi"/>
      <w:b/>
      <w:bCs/>
      <w:i/>
      <w:iCs/>
    </w:rPr>
  </w:style>
  <w:style w:type="character" w:customStyle="1" w:styleId="7Char">
    <w:name w:val="标题 7 Char"/>
    <w:basedOn w:val="a0"/>
    <w:link w:val="7"/>
    <w:uiPriority w:val="9"/>
    <w:semiHidden/>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rPr>
      <w:i/>
      <w:iCs/>
    </w:rPr>
  </w:style>
  <w:style w:type="character" w:customStyle="1" w:styleId="Char5">
    <w:name w:val="标题 Char"/>
    <w:basedOn w:val="a0"/>
    <w:link w:val="ab"/>
    <w:uiPriority w:val="10"/>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rPr>
      <w:sz w:val="18"/>
      <w:szCs w:val="18"/>
    </w:rPr>
  </w:style>
  <w:style w:type="character" w:customStyle="1" w:styleId="Char2">
    <w:name w:val="页脚 Char"/>
    <w:basedOn w:val="a0"/>
    <w:link w:val="a8"/>
    <w:uiPriority w:val="99"/>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rPr>
      <w:rFonts w:ascii="Times New Roman" w:eastAsia="宋体" w:hAnsi="Times New Roman" w:cs="Times New Roman"/>
      <w:kern w:val="2"/>
      <w:sz w:val="16"/>
      <w:szCs w:val="16"/>
    </w:rPr>
  </w:style>
  <w:style w:type="paragraph" w:customStyle="1" w:styleId="32">
    <w:name w:val="样式3"/>
    <w:basedOn w:val="a6"/>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rPr>
      <w:rFonts w:asciiTheme="minorEastAsia" w:hAnsi="Courier New" w:cs="Courier New"/>
    </w:rPr>
  </w:style>
  <w:style w:type="character" w:customStyle="1" w:styleId="Char">
    <w:name w:val="正文文本 Char"/>
    <w:basedOn w:val="a0"/>
    <w:link w:val="a5"/>
    <w:uiPriority w:val="99"/>
    <w:semiHidden/>
  </w:style>
  <w:style w:type="character" w:customStyle="1" w:styleId="Char9">
    <w:name w:val="纯文本 Char"/>
    <w:rPr>
      <w:rFonts w:ascii="宋体" w:eastAsia="宋体" w:hAnsi="Courier New"/>
      <w:kern w:val="2"/>
      <w:sz w:val="21"/>
      <w:lang w:val="en-US" w:eastAsia="zh-CN" w:bidi="ar-SA"/>
    </w:rPr>
  </w:style>
  <w:style w:type="character" w:customStyle="1" w:styleId="Char0">
    <w:name w:val="批注框文本 Char"/>
    <w:basedOn w:val="a0"/>
    <w:link w:val="a7"/>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EB8EDBBB-731A-45F7-A790-A5033B25E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903</Words>
  <Characters>5148</Characters>
  <Application>Microsoft Office Word</Application>
  <DocSecurity>0</DocSecurity>
  <Lines>42</Lines>
  <Paragraphs>12</Paragraphs>
  <ScaleCrop>false</ScaleCrop>
  <Company/>
  <LinksUpToDate>false</LinksUpToDate>
  <CharactersWithSpaces>6039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102</cp:revision>
  <dcterms:created xsi:type="dcterms:W3CDTF">2020-04-23T02:27:00Z</dcterms:created>
  <dcterms:modified xsi:type="dcterms:W3CDTF">2026-05-28T02:09:00Z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3A8B09EE5F2FB4C2E05AFD69C8252C4E_42</vt:lpwstr>
  </property>
</Properties>
</file>