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ABF9B0">
      <w:pPr>
        <w:spacing w:line="240" w:lineRule="auto"/>
        <w:rPr>
          <w:rFonts w:ascii="仿宋" w:hAnsi="仿宋" w:eastAsia="仿宋"/>
          <w:b/>
          <w:color w:val="000000" w:themeColor="text1"/>
          <w14:textFill>
            <w14:solidFill>
              <w14:schemeClr w14:val="tx1"/>
            </w14:solidFill>
          </w14:textFill>
        </w:rPr>
      </w:pPr>
      <w:bookmarkStart w:id="0" w:name="_Toc207014580"/>
      <w:bookmarkStart w:id="1" w:name="_Toc211937196"/>
      <w:bookmarkStart w:id="2" w:name="_Toc212456146"/>
      <w:bookmarkStart w:id="3" w:name="_Toc160880487"/>
      <w:bookmarkStart w:id="4" w:name="_Toc212454753"/>
      <w:bookmarkStart w:id="5" w:name="_Toc235438227"/>
      <w:bookmarkStart w:id="6" w:name="_Toc212526081"/>
      <w:bookmarkStart w:id="7" w:name="_Toc212530253"/>
      <w:bookmarkStart w:id="8" w:name="_Toc217891359"/>
      <w:bookmarkStart w:id="9" w:name="_Toc219800200"/>
      <w:bookmarkStart w:id="10" w:name="_Toc216241307"/>
      <w:bookmarkStart w:id="11" w:name="_Toc223146565"/>
      <w:bookmarkStart w:id="12" w:name="_Toc225669277"/>
      <w:bookmarkStart w:id="13" w:name="_Toc227058483"/>
      <w:bookmarkStart w:id="14" w:name="_Toc235437942"/>
      <w:bookmarkStart w:id="15" w:name="_Toc169332794"/>
      <w:bookmarkStart w:id="16" w:name="_Toc169332904"/>
      <w:bookmarkStart w:id="17" w:name="_Toc170798743"/>
      <w:bookmarkStart w:id="18" w:name="_Toc177985424"/>
      <w:bookmarkStart w:id="19" w:name="_Toc254790852"/>
      <w:bookmarkStart w:id="20" w:name="_Toc253066567"/>
      <w:bookmarkStart w:id="21" w:name="_Toc258401210"/>
      <w:bookmarkStart w:id="22" w:name="_Toc259520819"/>
      <w:bookmarkStart w:id="23" w:name="_Toc235438297"/>
      <w:bookmarkStart w:id="24" w:name="_Toc249325665"/>
      <w:bookmarkStart w:id="25" w:name="_Toc255974963"/>
      <w:bookmarkStart w:id="26" w:name="_Toc251586187"/>
      <w:bookmarkStart w:id="27" w:name="_Toc259692600"/>
      <w:bookmarkStart w:id="28" w:name="_Toc259692693"/>
      <w:bookmarkStart w:id="29" w:name="_Toc251613780"/>
      <w:bookmarkStart w:id="30" w:name="_Toc236021402"/>
      <w:bookmarkStart w:id="31" w:name="_Toc266868624"/>
      <w:bookmarkStart w:id="32" w:name="_Toc273178686"/>
      <w:bookmarkStart w:id="33" w:name="_Toc267060407"/>
      <w:bookmarkStart w:id="34" w:name="_Toc266870386"/>
      <w:bookmarkStart w:id="35" w:name="_Toc267059786"/>
      <w:bookmarkStart w:id="36" w:name="_Toc267059899"/>
      <w:bookmarkStart w:id="37" w:name="_Toc267060022"/>
      <w:bookmarkStart w:id="38" w:name="_Toc267059161"/>
      <w:bookmarkStart w:id="39" w:name="_Toc266868924"/>
      <w:bookmarkStart w:id="40" w:name="_Toc267059633"/>
      <w:bookmarkStart w:id="41" w:name="_Toc267060162"/>
      <w:bookmarkStart w:id="42" w:name="_Toc266870861"/>
      <w:bookmarkStart w:id="43" w:name="_Toc267059010"/>
      <w:bookmarkStart w:id="44" w:name="_Toc267059519"/>
    </w:p>
    <w:p w14:paraId="2D969DFE">
      <w:pPr>
        <w:spacing w:line="240" w:lineRule="auto"/>
        <w:jc w:val="center"/>
        <w:rPr>
          <w:rFonts w:ascii="仿宋" w:hAnsi="仿宋" w:eastAsia="仿宋"/>
          <w:b/>
          <w:color w:val="000000" w:themeColor="text1"/>
          <w:sz w:val="40"/>
          <w:szCs w:val="40"/>
          <w14:textFill>
            <w14:solidFill>
              <w14:schemeClr w14:val="tx1"/>
            </w14:solidFill>
          </w14:textFill>
        </w:rPr>
      </w:pPr>
      <w:r>
        <w:rPr>
          <w:rFonts w:hint="eastAsia" w:ascii="仿宋" w:hAnsi="仿宋" w:eastAsia="仿宋"/>
          <w:b/>
          <w:color w:val="000000" w:themeColor="text1"/>
          <w:sz w:val="40"/>
          <w:szCs w:val="40"/>
          <w14:textFill>
            <w14:solidFill>
              <w14:schemeClr w14:val="tx1"/>
            </w14:solidFill>
          </w14:textFill>
        </w:rPr>
        <w:t>2027届毕业生秋季双选会现场设计及布展项目</w:t>
      </w:r>
      <w:r>
        <w:rPr>
          <w:rFonts w:ascii="仿宋" w:hAnsi="仿宋" w:eastAsia="仿宋"/>
          <w:b/>
          <w:color w:val="000000" w:themeColor="text1"/>
          <w:sz w:val="40"/>
          <w:szCs w:val="40"/>
          <w:highlight w:val="yellow"/>
          <w14:textFill>
            <w14:solidFill>
              <w14:schemeClr w14:val="tx1"/>
            </w14:solidFill>
          </w14:textFill>
        </w:rPr>
        <w:drawing>
          <wp:anchor distT="0" distB="0" distL="114300" distR="114300" simplePos="0" relativeHeight="251659264" behindDoc="0" locked="0" layoutInCell="1" allowOverlap="1">
            <wp:simplePos x="0" y="0"/>
            <wp:positionH relativeFrom="column">
              <wp:posOffset>2540</wp:posOffset>
            </wp:positionH>
            <wp:positionV relativeFrom="paragraph">
              <wp:posOffset>-194310</wp:posOffset>
            </wp:positionV>
            <wp:extent cx="5939790" cy="1324610"/>
            <wp:effectExtent l="0" t="0" r="3810" b="8890"/>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3" cstate="print">
                      <a:biLevel thresh="75000"/>
                      <a:extLst>
                        <a:ext uri="{28A0092B-C50C-407E-A947-70E740481C1C}">
                          <a14:useLocalDpi xmlns:a14="http://schemas.microsoft.com/office/drawing/2010/main" val="0"/>
                        </a:ext>
                      </a:extLst>
                    </a:blip>
                    <a:stretch>
                      <a:fillRect/>
                    </a:stretch>
                  </pic:blipFill>
                  <pic:spPr>
                    <a:xfrm>
                      <a:off x="0" y="0"/>
                      <a:ext cx="5939790" cy="1324610"/>
                    </a:xfrm>
                    <a:prstGeom prst="rect">
                      <a:avLst/>
                    </a:prstGeom>
                  </pic:spPr>
                </pic:pic>
              </a:graphicData>
            </a:graphic>
          </wp:anchor>
        </w:drawing>
      </w:r>
      <w:bookmarkStart w:id="45" w:name="_Hlk38472698"/>
    </w:p>
    <w:p w14:paraId="0637F6F0"/>
    <w:bookmarkEnd w:id="45"/>
    <w:p w14:paraId="2C090A9D">
      <w:pPr>
        <w:spacing w:after="0" w:line="1000" w:lineRule="exact"/>
        <w:jc w:val="center"/>
        <w:rPr>
          <w:rFonts w:ascii="仿宋" w:hAnsi="仿宋" w:eastAsia="仿宋"/>
          <w:b/>
          <w:color w:val="000000" w:themeColor="text1"/>
          <w:sz w:val="72"/>
          <w:szCs w:val="72"/>
          <w14:textFill>
            <w14:solidFill>
              <w14:schemeClr w14:val="tx1"/>
            </w14:solidFill>
          </w14:textFill>
        </w:rPr>
      </w:pPr>
      <w:r>
        <w:rPr>
          <w:rFonts w:hint="eastAsia" w:ascii="仿宋" w:hAnsi="仿宋" w:eastAsia="仿宋"/>
          <w:b/>
          <w:color w:val="000000" w:themeColor="text1"/>
          <w:sz w:val="72"/>
          <w:szCs w:val="72"/>
          <w14:textFill>
            <w14:solidFill>
              <w14:schemeClr w14:val="tx1"/>
            </w14:solidFill>
          </w14:textFill>
        </w:rPr>
        <w:t>公</w:t>
      </w:r>
    </w:p>
    <w:p w14:paraId="71E8F011">
      <w:pPr>
        <w:spacing w:after="0" w:line="1000" w:lineRule="exact"/>
        <w:jc w:val="center"/>
        <w:rPr>
          <w:rFonts w:ascii="仿宋" w:hAnsi="仿宋" w:eastAsia="仿宋"/>
          <w:b/>
          <w:color w:val="000000" w:themeColor="text1"/>
          <w:sz w:val="72"/>
          <w:szCs w:val="72"/>
          <w14:textFill>
            <w14:solidFill>
              <w14:schemeClr w14:val="tx1"/>
            </w14:solidFill>
          </w14:textFill>
        </w:rPr>
      </w:pPr>
      <w:r>
        <w:rPr>
          <w:rFonts w:hint="eastAsia" w:ascii="仿宋" w:hAnsi="仿宋" w:eastAsia="仿宋"/>
          <w:b/>
          <w:color w:val="000000" w:themeColor="text1"/>
          <w:sz w:val="72"/>
          <w:szCs w:val="72"/>
          <w14:textFill>
            <w14:solidFill>
              <w14:schemeClr w14:val="tx1"/>
            </w14:solidFill>
          </w14:textFill>
        </w:rPr>
        <w:t>开</w:t>
      </w:r>
    </w:p>
    <w:p w14:paraId="104E9D83">
      <w:pPr>
        <w:spacing w:after="0" w:line="1000" w:lineRule="exact"/>
        <w:jc w:val="center"/>
        <w:rPr>
          <w:rFonts w:ascii="仿宋" w:hAnsi="仿宋" w:eastAsia="仿宋"/>
          <w:b/>
          <w:color w:val="000000" w:themeColor="text1"/>
          <w:sz w:val="72"/>
          <w:szCs w:val="72"/>
          <w14:textFill>
            <w14:solidFill>
              <w14:schemeClr w14:val="tx1"/>
            </w14:solidFill>
          </w14:textFill>
        </w:rPr>
      </w:pPr>
      <w:r>
        <w:rPr>
          <w:rFonts w:hint="eastAsia" w:ascii="仿宋" w:hAnsi="仿宋" w:eastAsia="仿宋"/>
          <w:b/>
          <w:color w:val="000000" w:themeColor="text1"/>
          <w:sz w:val="72"/>
          <w:szCs w:val="72"/>
          <w14:textFill>
            <w14:solidFill>
              <w14:schemeClr w14:val="tx1"/>
            </w14:solidFill>
          </w14:textFill>
        </w:rPr>
        <w:t>询</w:t>
      </w:r>
    </w:p>
    <w:p w14:paraId="32FD5C45">
      <w:pPr>
        <w:spacing w:after="0" w:line="1000" w:lineRule="exact"/>
        <w:jc w:val="center"/>
        <w:rPr>
          <w:rFonts w:ascii="仿宋" w:hAnsi="仿宋" w:eastAsia="仿宋"/>
          <w:b/>
          <w:color w:val="000000" w:themeColor="text1"/>
          <w:sz w:val="72"/>
          <w:szCs w:val="72"/>
          <w14:textFill>
            <w14:solidFill>
              <w14:schemeClr w14:val="tx1"/>
            </w14:solidFill>
          </w14:textFill>
        </w:rPr>
      </w:pPr>
      <w:r>
        <w:rPr>
          <w:rFonts w:hint="eastAsia" w:ascii="仿宋" w:hAnsi="仿宋" w:eastAsia="仿宋"/>
          <w:b/>
          <w:color w:val="000000" w:themeColor="text1"/>
          <w:sz w:val="72"/>
          <w:szCs w:val="72"/>
          <w14:textFill>
            <w14:solidFill>
              <w14:schemeClr w14:val="tx1"/>
            </w14:solidFill>
          </w14:textFill>
        </w:rPr>
        <w:t>价</w:t>
      </w:r>
    </w:p>
    <w:p w14:paraId="3CC986F4">
      <w:pPr>
        <w:spacing w:after="0" w:line="1000" w:lineRule="exact"/>
        <w:jc w:val="center"/>
        <w:rPr>
          <w:rFonts w:ascii="仿宋" w:hAnsi="仿宋" w:eastAsia="仿宋"/>
          <w:b/>
          <w:color w:val="000000" w:themeColor="text1"/>
          <w:sz w:val="72"/>
          <w:szCs w:val="72"/>
          <w14:textFill>
            <w14:solidFill>
              <w14:schemeClr w14:val="tx1"/>
            </w14:solidFill>
          </w14:textFill>
        </w:rPr>
      </w:pPr>
      <w:r>
        <w:rPr>
          <w:rFonts w:hint="eastAsia" w:ascii="仿宋" w:hAnsi="仿宋" w:eastAsia="仿宋"/>
          <w:b/>
          <w:color w:val="000000" w:themeColor="text1"/>
          <w:sz w:val="72"/>
          <w:szCs w:val="72"/>
          <w14:textFill>
            <w14:solidFill>
              <w14:schemeClr w14:val="tx1"/>
            </w14:solidFill>
          </w14:textFill>
        </w:rPr>
        <w:t>邀</w:t>
      </w:r>
    </w:p>
    <w:p w14:paraId="1A4B07D9">
      <w:pPr>
        <w:spacing w:after="0" w:line="1000" w:lineRule="exact"/>
        <w:jc w:val="center"/>
        <w:rPr>
          <w:rFonts w:ascii="仿宋" w:hAnsi="仿宋" w:eastAsia="仿宋"/>
          <w:b/>
          <w:color w:val="000000" w:themeColor="text1"/>
          <w:sz w:val="72"/>
          <w:szCs w:val="72"/>
          <w14:textFill>
            <w14:solidFill>
              <w14:schemeClr w14:val="tx1"/>
            </w14:solidFill>
          </w14:textFill>
        </w:rPr>
      </w:pPr>
      <w:r>
        <w:rPr>
          <w:rFonts w:hint="eastAsia" w:ascii="仿宋" w:hAnsi="仿宋" w:eastAsia="仿宋"/>
          <w:b/>
          <w:color w:val="000000" w:themeColor="text1"/>
          <w:sz w:val="72"/>
          <w:szCs w:val="72"/>
          <w14:textFill>
            <w14:solidFill>
              <w14:schemeClr w14:val="tx1"/>
            </w14:solidFill>
          </w14:textFill>
        </w:rPr>
        <w:t>请</w:t>
      </w:r>
    </w:p>
    <w:p w14:paraId="4B78D511">
      <w:pPr>
        <w:spacing w:after="0" w:line="1000" w:lineRule="exact"/>
        <w:jc w:val="center"/>
        <w:rPr>
          <w:rFonts w:ascii="仿宋" w:hAnsi="仿宋" w:eastAsia="仿宋"/>
          <w:b/>
          <w:color w:val="000000" w:themeColor="text1"/>
          <w:sz w:val="72"/>
          <w:szCs w:val="72"/>
          <w14:textFill>
            <w14:solidFill>
              <w14:schemeClr w14:val="tx1"/>
            </w14:solidFill>
          </w14:textFill>
        </w:rPr>
      </w:pPr>
      <w:r>
        <w:rPr>
          <w:rFonts w:hint="eastAsia" w:ascii="仿宋" w:hAnsi="仿宋" w:eastAsia="仿宋"/>
          <w:b/>
          <w:color w:val="000000" w:themeColor="text1"/>
          <w:sz w:val="72"/>
          <w:szCs w:val="72"/>
          <w14:textFill>
            <w14:solidFill>
              <w14:schemeClr w14:val="tx1"/>
            </w14:solidFill>
          </w14:textFill>
        </w:rPr>
        <w:t>函</w:t>
      </w:r>
    </w:p>
    <w:p w14:paraId="7592C0B8"/>
    <w:p w14:paraId="19F840FE">
      <w:pPr>
        <w:spacing w:after="0" w:line="500" w:lineRule="exact"/>
        <w:ind w:firstLine="1405" w:firstLineChars="500"/>
        <w:rPr>
          <w:rFonts w:ascii="Times New Roman" w:hAnsi="Times New Roman" w:eastAsia="仿宋" w:cs="Times New Roman"/>
          <w:b/>
          <w:color w:val="000000" w:themeColor="text1"/>
          <w:sz w:val="28"/>
          <w:szCs w:val="32"/>
          <w:shd w:val="clear" w:color="auto" w:fill="FFFFFF" w:themeFill="background1"/>
          <w14:textFill>
            <w14:solidFill>
              <w14:schemeClr w14:val="tx1"/>
            </w14:solidFill>
          </w14:textFill>
        </w:rPr>
      </w:pPr>
      <w:r>
        <w:rPr>
          <w:rFonts w:hint="eastAsia" w:ascii="Times New Roman" w:hAnsi="Times New Roman" w:eastAsia="仿宋" w:cs="Times New Roman"/>
          <w:b/>
          <w:color w:val="000000" w:themeColor="text1"/>
          <w:sz w:val="28"/>
          <w:szCs w:val="32"/>
          <w:shd w:val="clear" w:color="auto" w:fill="FFFFFF" w:themeFill="background1"/>
          <w14:textFill>
            <w14:solidFill>
              <w14:schemeClr w14:val="tx1"/>
            </w14:solidFill>
          </w14:textFill>
        </w:rPr>
        <w:t>项目编号：</w:t>
      </w:r>
      <w:bookmarkStart w:id="46" w:name="_Toc160880485"/>
      <w:bookmarkStart w:id="47" w:name="_Toc160880118"/>
      <w:bookmarkStart w:id="48" w:name="_Toc169332792"/>
      <w:r>
        <w:rPr>
          <w:rFonts w:ascii="Times New Roman" w:hAnsi="Times New Roman" w:eastAsia="仿宋" w:cs="Times New Roman"/>
          <w:b/>
          <w:color w:val="000000" w:themeColor="text1"/>
          <w:sz w:val="28"/>
          <w:szCs w:val="32"/>
          <w:shd w:val="clear" w:color="auto" w:fill="FFFFFF" w:themeFill="background1"/>
          <w14:textFill>
            <w14:solidFill>
              <w14:schemeClr w14:val="tx1"/>
            </w14:solidFill>
          </w14:textFill>
        </w:rPr>
        <w:t>IFS-2026050</w:t>
      </w:r>
    </w:p>
    <w:p w14:paraId="33A1A111">
      <w:pPr>
        <w:pStyle w:val="52"/>
        <w:spacing w:line="360" w:lineRule="auto"/>
        <w:ind w:firstLine="1405" w:firstLineChars="500"/>
        <w:outlineLvl w:val="0"/>
        <w:rPr>
          <w:rFonts w:ascii="Times New Roman" w:eastAsia="仿宋"/>
          <w:b/>
          <w:color w:val="000000" w:themeColor="text1"/>
          <w:sz w:val="28"/>
          <w:szCs w:val="32"/>
          <w:shd w:val="clear" w:color="auto" w:fill="FFFFFF" w:themeFill="background1"/>
          <w14:textFill>
            <w14:solidFill>
              <w14:schemeClr w14:val="tx1"/>
            </w14:solidFill>
          </w14:textFill>
        </w:rPr>
      </w:pPr>
      <w:r>
        <w:rPr>
          <w:rFonts w:hint="eastAsia" w:ascii="Times New Roman" w:eastAsia="仿宋"/>
          <w:b/>
          <w:color w:val="000000" w:themeColor="text1"/>
          <w:sz w:val="28"/>
          <w:szCs w:val="32"/>
          <w:shd w:val="clear" w:color="auto" w:fill="FFFFFF" w:themeFill="background1"/>
          <w14:textFill>
            <w14:solidFill>
              <w14:schemeClr w14:val="tx1"/>
            </w14:solidFill>
          </w14:textFill>
        </w:rPr>
        <w:t>项目名称</w:t>
      </w:r>
      <w:bookmarkEnd w:id="46"/>
      <w:bookmarkEnd w:id="47"/>
      <w:bookmarkEnd w:id="48"/>
      <w:r>
        <w:rPr>
          <w:rFonts w:hint="eastAsia" w:ascii="Times New Roman" w:eastAsia="仿宋"/>
          <w:b/>
          <w:color w:val="000000" w:themeColor="text1"/>
          <w:sz w:val="28"/>
          <w:szCs w:val="32"/>
          <w:shd w:val="clear" w:color="auto" w:fill="FFFFFF" w:themeFill="background1"/>
          <w14:textFill>
            <w14:solidFill>
              <w14:schemeClr w14:val="tx1"/>
            </w14:solidFill>
          </w14:textFill>
        </w:rPr>
        <w:t>：2027届毕业生秋季双选会现场设计及布展项目</w:t>
      </w:r>
      <w:r>
        <w:rPr>
          <w:rFonts w:ascii="Times New Roman" w:eastAsia="仿宋"/>
          <w:b/>
          <w:color w:val="000000" w:themeColor="text1"/>
          <w:sz w:val="28"/>
          <w:szCs w:val="32"/>
          <w:shd w:val="clear" w:color="auto" w:fill="FFFFFF" w:themeFill="background1"/>
          <w14:textFill>
            <w14:solidFill>
              <w14:schemeClr w14:val="tx1"/>
            </w14:solidFill>
          </w14:textFill>
        </w:rPr>
        <w:t xml:space="preserve"> </w:t>
      </w:r>
    </w:p>
    <w:p w14:paraId="63E20432">
      <w:pPr>
        <w:pStyle w:val="52"/>
        <w:spacing w:line="360" w:lineRule="auto"/>
        <w:ind w:firstLine="1405" w:firstLineChars="500"/>
        <w:outlineLvl w:val="0"/>
        <w:rPr>
          <w:rFonts w:ascii="Times New Roman" w:eastAsia="仿宋"/>
          <w:b/>
          <w:color w:val="000000" w:themeColor="text1"/>
          <w:sz w:val="28"/>
          <w:szCs w:val="32"/>
          <w:shd w:val="clear" w:color="auto" w:fill="FFFFFF" w:themeFill="background1"/>
          <w14:textFill>
            <w14:solidFill>
              <w14:schemeClr w14:val="tx1"/>
            </w14:solidFill>
          </w14:textFill>
        </w:rPr>
      </w:pPr>
      <w:r>
        <w:rPr>
          <w:rFonts w:ascii="Times New Roman" w:eastAsia="仿宋"/>
          <w:b/>
          <w:color w:val="000000" w:themeColor="text1"/>
          <w:sz w:val="28"/>
          <w:szCs w:val="32"/>
          <w:shd w:val="clear" w:color="auto" w:fill="FFFFFF" w:themeFill="background1"/>
          <w14:textFill>
            <w14:solidFill>
              <w14:schemeClr w14:val="tx1"/>
            </w14:solidFill>
          </w14:textFill>
        </w:rPr>
        <w:t xml:space="preserve"> </w:t>
      </w:r>
    </w:p>
    <w:p w14:paraId="07D25D06">
      <w:pPr>
        <w:pStyle w:val="52"/>
        <w:spacing w:line="360" w:lineRule="auto"/>
        <w:jc w:val="center"/>
        <w:outlineLvl w:val="0"/>
        <w:rPr>
          <w:rFonts w:ascii="仿宋" w:hAnsi="仿宋" w:eastAsia="仿宋"/>
          <w:b/>
          <w:color w:val="auto"/>
          <w:sz w:val="44"/>
          <w:szCs w:val="44"/>
        </w:rPr>
      </w:pPr>
      <w:r>
        <w:rPr>
          <w:rFonts w:hint="eastAsia" w:ascii="仿宋" w:hAnsi="仿宋" w:eastAsia="仿宋"/>
          <w:b/>
          <w:color w:val="auto"/>
          <w:sz w:val="44"/>
          <w:szCs w:val="44"/>
        </w:rPr>
        <w:t>公开询价邀请</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Fonts w:hint="eastAsia" w:ascii="仿宋" w:hAnsi="仿宋" w:eastAsia="仿宋"/>
          <w:b/>
          <w:color w:val="auto"/>
          <w:sz w:val="44"/>
          <w:szCs w:val="44"/>
        </w:rPr>
        <w:t>函</w:t>
      </w:r>
    </w:p>
    <w:p w14:paraId="2CE79F5A">
      <w:pPr>
        <w:spacing w:after="0" w:line="440" w:lineRule="exact"/>
        <w:ind w:firstLine="364" w:firstLineChars="152"/>
        <w:jc w:val="left"/>
        <w:rPr>
          <w:rFonts w:ascii="仿宋" w:hAnsi="仿宋" w:eastAsia="仿宋"/>
          <w:color w:val="000000" w:themeColor="text1"/>
          <w:sz w:val="24"/>
          <w:szCs w:val="24"/>
          <w14:textFill>
            <w14:solidFill>
              <w14:schemeClr w14:val="tx1"/>
            </w14:solidFill>
          </w14:textFill>
        </w:rPr>
      </w:pPr>
      <w:bookmarkStart w:id="49" w:name="_Hlk10840310"/>
      <w:r>
        <w:rPr>
          <w:rFonts w:hint="eastAsia" w:ascii="仿宋" w:hAnsi="仿宋" w:eastAsia="仿宋"/>
          <w:color w:val="000000" w:themeColor="text1"/>
          <w:sz w:val="24"/>
          <w:szCs w:val="24"/>
          <w14:textFill>
            <w14:solidFill>
              <w14:schemeClr w14:val="tx1"/>
            </w14:solidFill>
          </w14:textFill>
        </w:rPr>
        <w:t>重庆外语外事学院始建于2001年，是纳入国家普通高等教育招生计划、具有学士学位授予权的全日制普通本科高等学校。学校占地面积</w:t>
      </w:r>
      <w:r>
        <w:rPr>
          <w:rFonts w:ascii="仿宋" w:hAnsi="仿宋" w:eastAsia="仿宋"/>
          <w:color w:val="000000" w:themeColor="text1"/>
          <w:sz w:val="24"/>
          <w:szCs w:val="24"/>
          <w14:textFill>
            <w14:solidFill>
              <w14:schemeClr w14:val="tx1"/>
            </w14:solidFill>
          </w14:textFill>
        </w:rPr>
        <w:t>1572</w:t>
      </w:r>
      <w:r>
        <w:rPr>
          <w:rFonts w:hint="eastAsia" w:ascii="仿宋" w:hAnsi="仿宋" w:eastAsia="仿宋"/>
          <w:color w:val="000000" w:themeColor="text1"/>
          <w:sz w:val="24"/>
          <w:szCs w:val="24"/>
          <w14:textFill>
            <w14:solidFill>
              <w14:schemeClr w14:val="tx1"/>
            </w14:solidFill>
          </w14:textFill>
        </w:rPr>
        <w:t>亩，学生规模</w:t>
      </w:r>
      <w:r>
        <w:rPr>
          <w:rFonts w:ascii="仿宋" w:hAnsi="仿宋" w:eastAsia="仿宋"/>
          <w:color w:val="000000" w:themeColor="text1"/>
          <w:sz w:val="24"/>
          <w:szCs w:val="24"/>
          <w14:textFill>
            <w14:solidFill>
              <w14:schemeClr w14:val="tx1"/>
            </w14:solidFill>
          </w14:textFill>
        </w:rPr>
        <w:t>2.</w:t>
      </w:r>
      <w:r>
        <w:rPr>
          <w:rFonts w:hint="eastAsia" w:ascii="仿宋" w:hAnsi="仿宋" w:eastAsia="仿宋"/>
          <w:color w:val="000000" w:themeColor="text1"/>
          <w:sz w:val="24"/>
          <w:szCs w:val="24"/>
          <w14:textFill>
            <w14:solidFill>
              <w14:schemeClr w14:val="tx1"/>
            </w14:solidFill>
          </w14:textFill>
        </w:rPr>
        <w:t>4万余人。根据需要，对2027届毕业生秋季双选会现场设计及布展项目进行公开询价，欢迎国内合格参与人参与。</w:t>
      </w:r>
    </w:p>
    <w:p w14:paraId="4B7DC33C">
      <w:pPr>
        <w:spacing w:after="0" w:line="500" w:lineRule="exact"/>
        <w:ind w:firstLine="364" w:firstLineChars="152"/>
        <w:jc w:val="lef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一、项目说明</w:t>
      </w:r>
    </w:p>
    <w:p w14:paraId="32B7B4A2">
      <w:pPr>
        <w:widowControl w:val="0"/>
        <w:numPr>
          <w:ilvl w:val="1"/>
          <w:numId w:val="1"/>
        </w:numPr>
        <w:spacing w:after="0" w:line="5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项目编号：</w:t>
      </w:r>
      <w:r>
        <w:rPr>
          <w:rFonts w:ascii="仿宋" w:hAnsi="仿宋" w:eastAsia="仿宋"/>
          <w:color w:val="000000" w:themeColor="text1"/>
          <w:sz w:val="24"/>
          <w:szCs w:val="24"/>
          <w14:textFill>
            <w14:solidFill>
              <w14:schemeClr w14:val="tx1"/>
            </w14:solidFill>
          </w14:textFill>
        </w:rPr>
        <w:t>IFS-2026050</w:t>
      </w:r>
    </w:p>
    <w:p w14:paraId="4C996A8A">
      <w:pPr>
        <w:widowControl w:val="0"/>
        <w:numPr>
          <w:ilvl w:val="1"/>
          <w:numId w:val="1"/>
        </w:numPr>
        <w:spacing w:after="0" w:line="50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项目名称：2027届毕业生秋季双选会现场设计及布展项目</w:t>
      </w:r>
    </w:p>
    <w:p w14:paraId="3499191C">
      <w:pPr>
        <w:widowControl w:val="0"/>
        <w:numPr>
          <w:ilvl w:val="1"/>
          <w:numId w:val="1"/>
        </w:numPr>
        <w:spacing w:after="0" w:line="500" w:lineRule="exact"/>
        <w:rPr>
          <w:rFonts w:ascii="仿宋" w:hAnsi="仿宋" w:eastAsia="仿宋"/>
          <w:sz w:val="24"/>
          <w:szCs w:val="24"/>
        </w:rPr>
      </w:pPr>
      <w:r>
        <w:rPr>
          <w:rFonts w:hint="eastAsia" w:ascii="仿宋" w:hAnsi="仿宋" w:eastAsia="仿宋"/>
          <w:sz w:val="24"/>
          <w:szCs w:val="24"/>
        </w:rPr>
        <w:t>数量及主要技术要求:详见《公开询价货物一览表》。</w:t>
      </w:r>
    </w:p>
    <w:p w14:paraId="70650D01">
      <w:pPr>
        <w:widowControl w:val="0"/>
        <w:numPr>
          <w:ilvl w:val="1"/>
          <w:numId w:val="1"/>
        </w:numPr>
        <w:spacing w:after="0" w:line="500" w:lineRule="exact"/>
        <w:rPr>
          <w:rFonts w:ascii="仿宋" w:hAnsi="仿宋" w:eastAsia="仿宋"/>
          <w:sz w:val="24"/>
          <w:szCs w:val="24"/>
        </w:rPr>
      </w:pPr>
      <w:r>
        <w:rPr>
          <w:rFonts w:hint="eastAsia" w:ascii="仿宋" w:hAnsi="仿宋" w:eastAsia="仿宋"/>
          <w:sz w:val="24"/>
          <w:szCs w:val="24"/>
        </w:rPr>
        <w:t>参与人资格标准：</w:t>
      </w:r>
      <w:r>
        <w:rPr>
          <w:rFonts w:ascii="仿宋" w:hAnsi="仿宋" w:eastAsia="仿宋"/>
          <w:sz w:val="24"/>
          <w:szCs w:val="24"/>
        </w:rPr>
        <w:t xml:space="preserve"> </w:t>
      </w:r>
    </w:p>
    <w:p w14:paraId="0183EBC5">
      <w:pPr>
        <w:widowControl w:val="0"/>
        <w:spacing w:after="0" w:line="500" w:lineRule="exact"/>
        <w:ind w:left="839"/>
        <w:rPr>
          <w:rFonts w:ascii="仿宋" w:hAnsi="仿宋" w:eastAsia="仿宋"/>
          <w:sz w:val="24"/>
          <w:szCs w:val="24"/>
        </w:rPr>
      </w:pPr>
      <w:r>
        <w:rPr>
          <w:rFonts w:hint="eastAsia" w:ascii="仿宋" w:hAnsi="仿宋" w:eastAsia="仿宋"/>
          <w:sz w:val="24"/>
          <w:szCs w:val="24"/>
        </w:rPr>
        <w:t>本项目不接受联合体参与并采用资格预审制，发布公告后，各潜在参与人提供以下相关证明资料（扫描件），经审核通过后方可参与。</w:t>
      </w:r>
    </w:p>
    <w:p w14:paraId="635A239B">
      <w:pPr>
        <w:pStyle w:val="55"/>
        <w:numPr>
          <w:ilvl w:val="0"/>
          <w:numId w:val="2"/>
        </w:numPr>
        <w:spacing w:after="0" w:line="460" w:lineRule="exact"/>
        <w:ind w:left="1276" w:firstLineChars="0"/>
        <w:rPr>
          <w:rFonts w:ascii="仿宋" w:hAnsi="仿宋" w:eastAsia="仿宋"/>
          <w:sz w:val="24"/>
          <w:szCs w:val="24"/>
        </w:rPr>
      </w:pPr>
      <w:r>
        <w:rPr>
          <w:rFonts w:hint="eastAsia" w:ascii="仿宋" w:hAnsi="仿宋" w:eastAsia="仿宋"/>
          <w:sz w:val="24"/>
          <w:szCs w:val="24"/>
        </w:rPr>
        <w:t>在中国境内注册具有独立法人资格且注册时间超过三年，具有有效的营业执照、税务登记证、组织机构代码证或具有“三证合一”营业执照；</w:t>
      </w:r>
    </w:p>
    <w:p w14:paraId="17570F41">
      <w:pPr>
        <w:pStyle w:val="55"/>
        <w:numPr>
          <w:ilvl w:val="0"/>
          <w:numId w:val="2"/>
        </w:numPr>
        <w:spacing w:after="0" w:line="460" w:lineRule="exact"/>
        <w:ind w:left="1276" w:firstLineChars="0"/>
        <w:rPr>
          <w:rFonts w:ascii="仿宋" w:hAnsi="仿宋" w:eastAsia="仿宋"/>
          <w:sz w:val="24"/>
          <w:szCs w:val="24"/>
        </w:rPr>
      </w:pPr>
      <w:r>
        <w:rPr>
          <w:rFonts w:hint="eastAsia" w:ascii="仿宋" w:hAnsi="仿宋" w:eastAsia="仿宋"/>
          <w:sz w:val="24"/>
          <w:szCs w:val="24"/>
        </w:rPr>
        <w:t>参与人为代理商的，则必须具有设备厂家针对所投主要产品的授权书及售后服务承诺书；</w:t>
      </w:r>
    </w:p>
    <w:p w14:paraId="2ABC9780">
      <w:pPr>
        <w:pStyle w:val="55"/>
        <w:numPr>
          <w:ilvl w:val="0"/>
          <w:numId w:val="2"/>
        </w:numPr>
        <w:spacing w:after="0" w:line="460" w:lineRule="exact"/>
        <w:ind w:left="1276" w:firstLineChars="0"/>
        <w:rPr>
          <w:rFonts w:ascii="仿宋" w:hAnsi="仿宋" w:eastAsia="仿宋"/>
          <w:sz w:val="24"/>
          <w:szCs w:val="24"/>
        </w:rPr>
      </w:pPr>
      <w:r>
        <w:rPr>
          <w:rFonts w:hint="eastAsia" w:ascii="仿宋" w:hAnsi="仿宋" w:eastAsia="仿宋"/>
          <w:sz w:val="24"/>
          <w:szCs w:val="24"/>
        </w:rPr>
        <w:t>参与人在本公告发布之日起算的三年内，同时满足以下三个条件：1）未受到行政机关以下种类行政处罚的：暂扣许可证件、降低资质等级、吊销许可证件、限制开展生产经营活动、责令停产停业、责令关闭、限制从业；2）未处于或未曾经处于“失信被执行人”状态的；3）未处于或未曾经处于重大税收违法案件当事人名单或政府采购严重违法失信行为记录名单状态的。</w:t>
      </w:r>
      <w:r>
        <w:rPr>
          <w:rFonts w:hint="eastAsia" w:ascii="仿宋" w:hAnsi="仿宋" w:eastAsia="仿宋"/>
          <w:b/>
          <w:bCs/>
          <w:sz w:val="24"/>
          <w:szCs w:val="24"/>
        </w:rPr>
        <w:t>参与人需对以上情况提供《承诺书》</w:t>
      </w:r>
      <w:r>
        <w:rPr>
          <w:rFonts w:hint="eastAsia" w:ascii="仿宋" w:hAnsi="仿宋" w:eastAsia="仿宋"/>
          <w:sz w:val="24"/>
          <w:szCs w:val="24"/>
        </w:rPr>
        <w:t>，</w:t>
      </w:r>
      <w:r>
        <w:rPr>
          <w:rFonts w:hint="eastAsia" w:ascii="仿宋" w:hAnsi="仿宋" w:eastAsia="仿宋"/>
          <w:color w:val="ED0000"/>
          <w:sz w:val="24"/>
          <w:szCs w:val="24"/>
        </w:rPr>
        <w:t>以及“信用中国”征信报告。</w:t>
      </w:r>
    </w:p>
    <w:p w14:paraId="3FF4FF07">
      <w:pPr>
        <w:pStyle w:val="55"/>
        <w:numPr>
          <w:ilvl w:val="0"/>
          <w:numId w:val="2"/>
        </w:numPr>
        <w:spacing w:after="0" w:line="460" w:lineRule="exact"/>
        <w:ind w:firstLineChars="0"/>
        <w:rPr>
          <w:rFonts w:ascii="仿宋" w:hAnsi="仿宋" w:eastAsia="仿宋"/>
          <w:sz w:val="24"/>
          <w:szCs w:val="24"/>
        </w:rPr>
      </w:pPr>
      <w:r>
        <w:rPr>
          <w:rFonts w:hint="eastAsia" w:ascii="仿宋" w:hAnsi="仿宋" w:eastAsia="仿宋"/>
          <w:sz w:val="24"/>
          <w:szCs w:val="24"/>
        </w:rPr>
        <w:t>1.</w:t>
      </w:r>
      <w:r>
        <w:rPr>
          <w:rFonts w:hint="eastAsia"/>
        </w:rPr>
        <w:t xml:space="preserve"> </w:t>
      </w:r>
      <w:r>
        <w:rPr>
          <w:rFonts w:hint="eastAsia" w:ascii="仿宋" w:hAnsi="仿宋" w:eastAsia="仿宋"/>
          <w:sz w:val="24"/>
          <w:szCs w:val="24"/>
        </w:rPr>
        <w:t>近三年具有招聘（双选会）、就业指导或校企合作类项目实施经验。</w:t>
      </w:r>
    </w:p>
    <w:p w14:paraId="1778B02A">
      <w:pPr>
        <w:pStyle w:val="55"/>
        <w:spacing w:after="0" w:line="460" w:lineRule="exact"/>
        <w:ind w:left="1428" w:firstLine="0" w:firstLineChars="0"/>
        <w:rPr>
          <w:rFonts w:ascii="仿宋" w:hAnsi="仿宋" w:eastAsia="仿宋"/>
          <w:sz w:val="24"/>
          <w:szCs w:val="24"/>
        </w:rPr>
      </w:pPr>
      <w:r>
        <w:rPr>
          <w:rFonts w:hint="eastAsia" w:ascii="仿宋" w:hAnsi="仿宋" w:eastAsia="仿宋"/>
          <w:sz w:val="24"/>
          <w:szCs w:val="24"/>
        </w:rPr>
        <w:t>2.</w:t>
      </w:r>
      <w:r>
        <w:rPr>
          <w:rFonts w:hint="eastAsia"/>
        </w:rPr>
        <w:t xml:space="preserve"> </w:t>
      </w:r>
      <w:r>
        <w:rPr>
          <w:rFonts w:hint="eastAsia" w:ascii="仿宋" w:hAnsi="仿宋" w:eastAsia="仿宋"/>
          <w:sz w:val="24"/>
          <w:szCs w:val="24"/>
        </w:rPr>
        <w:t>具备“线下双选会＋线上直播带岗”融合服务能力，拥有自主运营的就业服务平台或专职直播执行团队，能够为双选会提供同步直播带岗、线上投递渠道。</w:t>
      </w:r>
    </w:p>
    <w:p w14:paraId="02B7B934">
      <w:pPr>
        <w:pStyle w:val="55"/>
        <w:spacing w:after="0" w:line="460" w:lineRule="exact"/>
        <w:ind w:left="1428" w:firstLine="0" w:firstLineChars="0"/>
        <w:rPr>
          <w:rFonts w:ascii="仿宋" w:hAnsi="仿宋" w:eastAsia="仿宋"/>
          <w:sz w:val="24"/>
          <w:szCs w:val="24"/>
        </w:rPr>
      </w:pPr>
      <w:r>
        <w:rPr>
          <w:rFonts w:hint="eastAsia" w:ascii="仿宋" w:hAnsi="仿宋" w:eastAsia="仿宋"/>
          <w:sz w:val="24"/>
          <w:szCs w:val="24"/>
        </w:rPr>
        <w:t>3.</w:t>
      </w:r>
      <w:r>
        <w:rPr>
          <w:rFonts w:hint="eastAsia"/>
        </w:rPr>
        <w:t xml:space="preserve"> </w:t>
      </w:r>
      <w:r>
        <w:rPr>
          <w:rFonts w:hint="eastAsia" w:ascii="仿宋" w:hAnsi="仿宋" w:eastAsia="仿宋"/>
          <w:sz w:val="24"/>
          <w:szCs w:val="24"/>
        </w:rPr>
        <w:t>配备专职项目团队，涵盖项目负责人、企业邀约、现场执行、直播运营等岗位，主要成员具有同类项目经验。</w:t>
      </w:r>
    </w:p>
    <w:p w14:paraId="79274468">
      <w:pPr>
        <w:pStyle w:val="55"/>
        <w:numPr>
          <w:ilvl w:val="0"/>
          <w:numId w:val="2"/>
        </w:numPr>
        <w:spacing w:after="0" w:line="460" w:lineRule="exact"/>
        <w:ind w:firstLineChars="0"/>
        <w:rPr>
          <w:rFonts w:ascii="仿宋" w:hAnsi="仿宋" w:eastAsia="仿宋"/>
          <w:sz w:val="24"/>
          <w:szCs w:val="24"/>
        </w:rPr>
      </w:pPr>
      <w:r>
        <w:rPr>
          <w:rFonts w:hint="eastAsia" w:ascii="仿宋" w:hAnsi="仿宋" w:eastAsia="仿宋"/>
          <w:color w:val="000000" w:themeColor="text1"/>
          <w:sz w:val="24"/>
          <w:szCs w:val="24"/>
          <w14:textFill>
            <w14:solidFill>
              <w14:schemeClr w14:val="tx1"/>
            </w14:solidFill>
          </w14:textFill>
        </w:rPr>
        <w:t>参与单位应成立3年以上，自2</w:t>
      </w:r>
      <w:r>
        <w:rPr>
          <w:rFonts w:ascii="仿宋" w:hAnsi="仿宋" w:eastAsia="仿宋"/>
          <w:color w:val="000000" w:themeColor="text1"/>
          <w:sz w:val="24"/>
          <w:szCs w:val="24"/>
          <w14:textFill>
            <w14:solidFill>
              <w14:schemeClr w14:val="tx1"/>
            </w14:solidFill>
          </w14:textFill>
        </w:rPr>
        <w:t>02</w:t>
      </w:r>
      <w:r>
        <w:rPr>
          <w:rFonts w:hint="eastAsia" w:ascii="仿宋" w:hAnsi="仿宋" w:eastAsia="仿宋"/>
          <w:color w:val="000000" w:themeColor="text1"/>
          <w:sz w:val="24"/>
          <w:szCs w:val="24"/>
          <w14:textFill>
            <w14:solidFill>
              <w14:schemeClr w14:val="tx1"/>
            </w14:solidFill>
          </w14:textFill>
        </w:rPr>
        <w:t>3年起具有2个及以上（含2个）同类项目和良好的售后服务应用成功案例（提供完整合同、发票复印件)，近三年未发生重大安全或质量事故。</w:t>
      </w:r>
    </w:p>
    <w:p w14:paraId="6DC40506">
      <w:pPr>
        <w:pStyle w:val="55"/>
        <w:widowControl w:val="0"/>
        <w:numPr>
          <w:ilvl w:val="1"/>
          <w:numId w:val="1"/>
        </w:numPr>
        <w:spacing w:after="0" w:line="500" w:lineRule="exact"/>
        <w:ind w:firstLineChars="0"/>
        <w:rPr>
          <w:rFonts w:ascii="仿宋" w:hAnsi="仿宋" w:eastAsia="仿宋"/>
          <w:color w:val="000000" w:themeColor="text1"/>
          <w:sz w:val="24"/>
          <w:szCs w:val="24"/>
          <w14:textFill>
            <w14:solidFill>
              <w14:schemeClr w14:val="tx1"/>
            </w14:solidFill>
          </w14:textFill>
        </w:rPr>
      </w:pPr>
      <w:r>
        <w:rPr>
          <w:rFonts w:hint="eastAsia" w:ascii="仿宋" w:hAnsi="仿宋" w:eastAsia="仿宋"/>
          <w:sz w:val="24"/>
          <w:szCs w:val="24"/>
        </w:rPr>
        <w:t>资格预审：请参与人在以上第5条所列的证明材料以电子扫描件形式发送给采购人进行审核，审核通过后根据本项目联系人指引，注册中教集团SRM采购</w:t>
      </w:r>
      <w:r>
        <w:rPr>
          <w:rFonts w:hint="eastAsia" w:ascii="仿宋" w:hAnsi="仿宋" w:eastAsia="仿宋"/>
          <w:color w:val="000000" w:themeColor="text1"/>
          <w:sz w:val="24"/>
          <w:szCs w:val="24"/>
          <w14:textFill>
            <w14:solidFill>
              <w14:schemeClr w14:val="tx1"/>
            </w14:solidFill>
          </w14:textFill>
        </w:rPr>
        <w:t>平台。联系人：马跃，电话：15170245690。</w:t>
      </w:r>
    </w:p>
    <w:p w14:paraId="1A0CF639">
      <w:pPr>
        <w:widowControl w:val="0"/>
        <w:numPr>
          <w:ilvl w:val="1"/>
          <w:numId w:val="1"/>
        </w:numPr>
        <w:spacing w:after="0" w:line="500" w:lineRule="exact"/>
        <w:rPr>
          <w:rFonts w:ascii="仿宋" w:hAnsi="仿宋" w:eastAsia="仿宋"/>
          <w:sz w:val="24"/>
          <w:szCs w:val="24"/>
          <w:shd w:val="clear" w:color="auto" w:fill="FFFFFF"/>
        </w:rPr>
      </w:pPr>
      <w:r>
        <w:rPr>
          <w:rFonts w:hint="eastAsia" w:ascii="仿宋" w:hAnsi="仿宋" w:eastAsia="仿宋"/>
          <w:sz w:val="24"/>
          <w:szCs w:val="24"/>
        </w:rPr>
        <w:t>报价响应文件递交方式：</w:t>
      </w:r>
      <w:r>
        <w:rPr>
          <w:rFonts w:hint="eastAsia" w:ascii="MS Gothic" w:hAnsi="MS Gothic" w:eastAsia="MS Gothic" w:cs="MS Gothic"/>
          <w:sz w:val="24"/>
          <w:szCs w:val="24"/>
        </w:rPr>
        <w:t>☑</w:t>
      </w:r>
      <w:r>
        <w:rPr>
          <w:rFonts w:ascii="仿宋" w:hAnsi="仿宋" w:eastAsia="仿宋"/>
          <w:sz w:val="24"/>
          <w:szCs w:val="24"/>
        </w:rPr>
        <w:t>SRM</w:t>
      </w:r>
      <w:r>
        <w:rPr>
          <w:rFonts w:hint="eastAsia" w:ascii="仿宋" w:hAnsi="仿宋" w:eastAsia="仿宋"/>
          <w:sz w:val="24"/>
          <w:szCs w:val="24"/>
        </w:rPr>
        <w:t>采购平台</w:t>
      </w:r>
      <w:r>
        <w:rPr>
          <w:rFonts w:ascii="仿宋" w:hAnsi="仿宋" w:eastAsia="仿宋"/>
          <w:sz w:val="24"/>
          <w:szCs w:val="24"/>
        </w:rPr>
        <w:t>、</w:t>
      </w:r>
      <w:r>
        <w:rPr>
          <w:rFonts w:hint="eastAsia" w:ascii="MS Gothic" w:hAnsi="MS Gothic" w:eastAsia="MS Gothic" w:cs="MS Gothic"/>
          <w:sz w:val="24"/>
          <w:szCs w:val="24"/>
        </w:rPr>
        <w:t>☑</w:t>
      </w:r>
      <w:r>
        <w:rPr>
          <w:rFonts w:hint="eastAsia" w:ascii="仿宋" w:hAnsi="仿宋" w:eastAsia="仿宋"/>
          <w:sz w:val="24"/>
          <w:szCs w:val="24"/>
        </w:rPr>
        <w:t>按规定时间送达或邮寄。</w:t>
      </w:r>
    </w:p>
    <w:p w14:paraId="2EC65A4A">
      <w:pPr>
        <w:widowControl w:val="0"/>
        <w:numPr>
          <w:ilvl w:val="1"/>
          <w:numId w:val="1"/>
        </w:numPr>
        <w:spacing w:after="0" w:line="500" w:lineRule="exact"/>
        <w:rPr>
          <w:rFonts w:ascii="仿宋" w:hAnsi="仿宋" w:eastAsia="仿宋"/>
          <w:sz w:val="24"/>
          <w:szCs w:val="24"/>
          <w:shd w:val="clear" w:color="auto" w:fill="FFFFFF"/>
        </w:rPr>
      </w:pPr>
      <w:r>
        <w:rPr>
          <w:rFonts w:hint="eastAsia" w:ascii="仿宋" w:hAnsi="仿宋" w:eastAsia="仿宋"/>
          <w:sz w:val="24"/>
          <w:szCs w:val="24"/>
        </w:rPr>
        <w:t>报价响应文件递交截止时间</w:t>
      </w:r>
      <w:r>
        <w:rPr>
          <w:rFonts w:hint="eastAsia" w:ascii="仿宋" w:hAnsi="仿宋" w:eastAsia="仿宋"/>
          <w:sz w:val="24"/>
          <w:szCs w:val="24"/>
          <w:shd w:val="clear" w:color="auto" w:fill="FFFFFF"/>
        </w:rPr>
        <w:t>：</w:t>
      </w:r>
      <w:r>
        <w:rPr>
          <w:rFonts w:hint="eastAsia" w:ascii="仿宋" w:hAnsi="仿宋" w:eastAsia="仿宋"/>
          <w:color w:val="FF0000"/>
          <w:sz w:val="24"/>
          <w:szCs w:val="24"/>
          <w:shd w:val="clear" w:color="auto" w:fill="FFFFFF"/>
        </w:rPr>
        <w:t>2026</w:t>
      </w:r>
      <w:r>
        <w:rPr>
          <w:rFonts w:hint="eastAsia" w:ascii="仿宋" w:hAnsi="仿宋" w:eastAsia="仿宋"/>
          <w:sz w:val="24"/>
          <w:szCs w:val="24"/>
          <w:shd w:val="clear" w:color="auto" w:fill="FFFFFF"/>
        </w:rPr>
        <w:t>年</w:t>
      </w:r>
      <w:r>
        <w:rPr>
          <w:rFonts w:hint="eastAsia" w:ascii="仿宋" w:hAnsi="仿宋" w:eastAsia="仿宋"/>
          <w:color w:val="FF0000"/>
          <w:sz w:val="24"/>
          <w:szCs w:val="24"/>
          <w:shd w:val="clear" w:color="auto" w:fill="FFFFFF"/>
        </w:rPr>
        <w:t>11</w:t>
      </w:r>
      <w:r>
        <w:rPr>
          <w:rFonts w:ascii="仿宋" w:hAnsi="仿宋" w:eastAsia="仿宋"/>
          <w:sz w:val="24"/>
          <w:szCs w:val="24"/>
          <w:shd w:val="clear" w:color="auto" w:fill="FFFFFF"/>
        </w:rPr>
        <w:t>月</w:t>
      </w:r>
      <w:r>
        <w:rPr>
          <w:rFonts w:hint="eastAsia" w:ascii="仿宋" w:hAnsi="仿宋" w:eastAsia="仿宋"/>
          <w:color w:val="FF0000"/>
          <w:sz w:val="24"/>
          <w:szCs w:val="24"/>
          <w:shd w:val="clear" w:color="auto" w:fill="FFFFFF"/>
        </w:rPr>
        <w:t>04</w:t>
      </w:r>
      <w:r>
        <w:rPr>
          <w:rFonts w:ascii="仿宋" w:hAnsi="仿宋" w:eastAsia="仿宋"/>
          <w:sz w:val="24"/>
          <w:szCs w:val="24"/>
          <w:shd w:val="clear" w:color="auto" w:fill="FFFFFF"/>
        </w:rPr>
        <w:t>日</w:t>
      </w:r>
      <w:r>
        <w:rPr>
          <w:rFonts w:hint="eastAsia" w:ascii="仿宋" w:hAnsi="仿宋" w:eastAsia="仿宋"/>
          <w:sz w:val="24"/>
          <w:szCs w:val="24"/>
          <w:shd w:val="clear" w:color="auto" w:fill="FFFFFF"/>
        </w:rPr>
        <w:t>下午</w:t>
      </w:r>
      <w:r>
        <w:rPr>
          <w:rFonts w:ascii="仿宋" w:hAnsi="仿宋" w:eastAsia="仿宋"/>
          <w:sz w:val="24"/>
          <w:szCs w:val="24"/>
          <w:shd w:val="clear" w:color="auto" w:fill="FFFFFF"/>
        </w:rPr>
        <w:t>16</w:t>
      </w:r>
      <w:r>
        <w:rPr>
          <w:rFonts w:hint="eastAsia" w:ascii="仿宋" w:hAnsi="仿宋" w:eastAsia="仿宋"/>
          <w:sz w:val="24"/>
          <w:szCs w:val="24"/>
          <w:shd w:val="clear" w:color="auto" w:fill="FFFFFF"/>
        </w:rPr>
        <w:t>:</w:t>
      </w:r>
      <w:r>
        <w:rPr>
          <w:rFonts w:ascii="仿宋" w:hAnsi="仿宋" w:eastAsia="仿宋"/>
          <w:sz w:val="24"/>
          <w:szCs w:val="24"/>
          <w:shd w:val="clear" w:color="auto" w:fill="FFFFFF"/>
        </w:rPr>
        <w:t>00</w:t>
      </w:r>
      <w:r>
        <w:rPr>
          <w:rFonts w:hint="eastAsia" w:ascii="仿宋" w:hAnsi="仿宋" w:eastAsia="仿宋"/>
          <w:sz w:val="24"/>
          <w:szCs w:val="24"/>
          <w:shd w:val="clear" w:color="auto" w:fill="FFFFFF"/>
        </w:rPr>
        <w:t>前（以参与人快递邮寄到达时间为准，邮寄时应提前告知）。</w:t>
      </w:r>
    </w:p>
    <w:p w14:paraId="5E466C24">
      <w:pPr>
        <w:pStyle w:val="55"/>
        <w:numPr>
          <w:ilvl w:val="1"/>
          <w:numId w:val="1"/>
        </w:numPr>
        <w:spacing w:after="0" w:line="500" w:lineRule="exact"/>
        <w:ind w:firstLineChars="0"/>
        <w:rPr>
          <w:rFonts w:ascii="仿宋" w:hAnsi="仿宋" w:eastAsia="仿宋"/>
          <w:sz w:val="24"/>
          <w:szCs w:val="24"/>
        </w:rPr>
      </w:pPr>
      <w:r>
        <w:rPr>
          <w:rFonts w:hint="eastAsia" w:ascii="仿宋" w:hAnsi="仿宋" w:eastAsia="仿宋"/>
          <w:sz w:val="24"/>
          <w:szCs w:val="24"/>
        </w:rPr>
        <w:t>报价响应文件递交地点：</w:t>
      </w:r>
      <w:r>
        <w:rPr>
          <w:rFonts w:hint="eastAsia" w:ascii="仿宋" w:hAnsi="仿宋" w:eastAsia="仿宋"/>
          <w:color w:val="000000" w:themeColor="text1"/>
          <w:sz w:val="24"/>
          <w:szCs w:val="24"/>
          <w14:textFill>
            <w14:solidFill>
              <w14:schemeClr w14:val="tx1"/>
            </w14:solidFill>
          </w14:textFill>
        </w:rPr>
        <w:t>重庆市渝北区龙石路18号办公楼203室</w:t>
      </w:r>
    </w:p>
    <w:p w14:paraId="50342EBB">
      <w:pPr>
        <w:pStyle w:val="55"/>
        <w:spacing w:after="0" w:line="500" w:lineRule="exact"/>
        <w:ind w:left="839" w:firstLine="0" w:firstLineChars="0"/>
        <w:rPr>
          <w:rFonts w:ascii="仿宋" w:hAnsi="仿宋" w:eastAsia="仿宋"/>
          <w:color w:val="FF0000"/>
          <w:sz w:val="24"/>
          <w:szCs w:val="24"/>
        </w:rPr>
      </w:pPr>
      <w:r>
        <w:rPr>
          <w:rFonts w:hint="eastAsia" w:ascii="仿宋" w:hAnsi="仿宋" w:eastAsia="仿宋"/>
          <w:sz w:val="24"/>
          <w:szCs w:val="24"/>
        </w:rPr>
        <w:t>联系人：马跃；联系</w:t>
      </w:r>
      <w:r>
        <w:rPr>
          <w:rFonts w:hint="eastAsia" w:ascii="仿宋" w:hAnsi="仿宋" w:eastAsia="仿宋"/>
          <w:color w:val="000000" w:themeColor="text1"/>
          <w:sz w:val="24"/>
          <w:szCs w:val="24"/>
          <w14:textFill>
            <w14:solidFill>
              <w14:schemeClr w14:val="tx1"/>
            </w14:solidFill>
          </w14:textFill>
        </w:rPr>
        <w:t>电话：15170245690</w:t>
      </w:r>
    </w:p>
    <w:p w14:paraId="25BB671D">
      <w:pPr>
        <w:widowControl w:val="0"/>
        <w:numPr>
          <w:ilvl w:val="1"/>
          <w:numId w:val="1"/>
        </w:numPr>
        <w:spacing w:after="0" w:line="460" w:lineRule="exact"/>
        <w:rPr>
          <w:rFonts w:ascii="仿宋" w:hAnsi="仿宋" w:eastAsia="仿宋"/>
          <w:sz w:val="24"/>
          <w:szCs w:val="24"/>
        </w:rPr>
      </w:pPr>
      <w:r>
        <w:rPr>
          <w:rFonts w:hint="eastAsia" w:ascii="仿宋" w:hAnsi="仿宋" w:eastAsia="仿宋"/>
          <w:sz w:val="24"/>
          <w:szCs w:val="24"/>
        </w:rPr>
        <w:t>参加本项目的参与人如对公开询价邀请函列示内容存有疑问的</w:t>
      </w:r>
      <w:bookmarkStart w:id="50" w:name="_Hlk97917519"/>
      <w:r>
        <w:rPr>
          <w:rFonts w:hint="eastAsia" w:ascii="仿宋" w:hAnsi="仿宋" w:eastAsia="仿宋"/>
          <w:color w:val="000000" w:themeColor="text1"/>
          <w:sz w:val="24"/>
          <w:szCs w:val="24"/>
          <w14:textFill>
            <w14:solidFill>
              <w14:schemeClr w14:val="tx1"/>
            </w14:solidFill>
          </w14:textFill>
        </w:rPr>
        <w:t>请在报价响应文件递交截止之日前，</w:t>
      </w:r>
      <w:r>
        <w:rPr>
          <w:rFonts w:hint="eastAsia" w:ascii="仿宋" w:hAnsi="仿宋" w:eastAsia="仿宋"/>
          <w:sz w:val="24"/>
          <w:szCs w:val="24"/>
        </w:rPr>
        <w:t>将问题以书面形式（有效签署的原件并加盖公章）提交，采购人不对超时提交及未加盖公章的质疑文件进行回复。</w:t>
      </w:r>
    </w:p>
    <w:p w14:paraId="499027E3">
      <w:pPr>
        <w:widowControl w:val="0"/>
        <w:tabs>
          <w:tab w:val="left" w:pos="839"/>
        </w:tabs>
        <w:spacing w:after="0" w:line="460" w:lineRule="exact"/>
        <w:ind w:left="839"/>
        <w:rPr>
          <w:rFonts w:ascii="仿宋" w:hAnsi="仿宋" w:eastAsia="仿宋"/>
          <w:sz w:val="24"/>
          <w:szCs w:val="24"/>
        </w:rPr>
      </w:pPr>
      <w:r>
        <w:rPr>
          <w:rFonts w:hint="eastAsia" w:ascii="仿宋" w:hAnsi="仿宋" w:eastAsia="仿宋"/>
          <w:sz w:val="24"/>
          <w:szCs w:val="24"/>
        </w:rPr>
        <w:t xml:space="preserve">  项目联系人：马跃，电话：15170245690</w:t>
      </w:r>
    </w:p>
    <w:p w14:paraId="387876B6">
      <w:pPr>
        <w:widowControl w:val="0"/>
        <w:tabs>
          <w:tab w:val="left" w:pos="839"/>
        </w:tabs>
        <w:spacing w:after="0" w:line="460" w:lineRule="exact"/>
        <w:ind w:left="839"/>
        <w:rPr>
          <w:rFonts w:ascii="仿宋" w:hAnsi="仿宋" w:eastAsia="仿宋"/>
          <w:sz w:val="24"/>
          <w:szCs w:val="24"/>
        </w:rPr>
      </w:pPr>
      <w:r>
        <w:rPr>
          <w:rFonts w:hint="eastAsia" w:ascii="仿宋" w:hAnsi="仿宋" w:eastAsia="仿宋"/>
          <w:sz w:val="24"/>
          <w:szCs w:val="24"/>
        </w:rPr>
        <w:t xml:space="preserve">  后勤部监督人：门树亮，电话：13133833090</w:t>
      </w:r>
    </w:p>
    <w:p w14:paraId="34DAA4CC">
      <w:pPr>
        <w:widowControl w:val="0"/>
        <w:numPr>
          <w:ilvl w:val="1"/>
          <w:numId w:val="1"/>
        </w:numPr>
        <w:spacing w:after="0" w:line="460" w:lineRule="exact"/>
        <w:rPr>
          <w:rFonts w:ascii="仿宋" w:hAnsi="仿宋" w:eastAsia="仿宋"/>
          <w:sz w:val="24"/>
          <w:szCs w:val="24"/>
        </w:rPr>
      </w:pPr>
      <w:r>
        <w:rPr>
          <w:rFonts w:hint="eastAsia" w:ascii="仿宋" w:hAnsi="仿宋" w:eastAsia="仿宋"/>
          <w:sz w:val="24"/>
          <w:szCs w:val="24"/>
        </w:rPr>
        <w:t>本</w:t>
      </w:r>
      <w:r>
        <w:rPr>
          <w:rFonts w:hint="eastAsia" w:ascii="仿宋" w:hAnsi="仿宋" w:eastAsia="仿宋"/>
          <w:color w:val="000000" w:themeColor="text1"/>
          <w:sz w:val="24"/>
          <w:szCs w:val="24"/>
          <w14:textFill>
            <w14:solidFill>
              <w14:schemeClr w14:val="tx1"/>
            </w14:solidFill>
          </w14:textFill>
        </w:rPr>
        <w:t>项目需参与人进行现场踏勘，进行现场踏勘人员需至少提前1天与探勘联系人沟通，严格按照学校要求进场。参与人踏勘现场发生的费用自理，参与人自行负责在踏勘现场中所发生的人员伤亡和财产损失。未对现场踏勘的视为对现场充分了解，且对所投响应文件负责。</w:t>
      </w:r>
    </w:p>
    <w:p w14:paraId="42F0FEE6">
      <w:pPr>
        <w:pStyle w:val="55"/>
        <w:widowControl w:val="0"/>
        <w:spacing w:after="0" w:line="410" w:lineRule="exact"/>
        <w:ind w:left="845" w:firstLine="0" w:firstLineChars="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踏勘地点：重庆市渝北区龙石路18号</w:t>
      </w:r>
    </w:p>
    <w:p w14:paraId="326FA0C3">
      <w:pPr>
        <w:pStyle w:val="55"/>
        <w:widowControl w:val="0"/>
        <w:spacing w:after="0" w:line="410" w:lineRule="exact"/>
        <w:ind w:left="845" w:firstLine="0" w:firstLineChars="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踏勘时间：2026年10月29日至11月04日上午8：30-12：00，下午14：30-16：00</w:t>
      </w:r>
    </w:p>
    <w:p w14:paraId="7F771F32">
      <w:pPr>
        <w:pStyle w:val="55"/>
        <w:widowControl w:val="0"/>
        <w:spacing w:after="0" w:line="410" w:lineRule="exact"/>
        <w:ind w:left="845" w:firstLine="0" w:firstLineChars="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踏勘联系人：胡珊  电话：</w:t>
      </w:r>
      <w:r>
        <w:rPr>
          <w:rFonts w:hint="eastAsia" w:ascii="微软雅黑" w:hAnsi="微软雅黑" w:eastAsia="微软雅黑"/>
          <w:color w:val="060606"/>
          <w:sz w:val="21"/>
          <w:szCs w:val="21"/>
          <w:shd w:val="clear" w:color="auto" w:fill="FFFFFF"/>
        </w:rPr>
        <w:t>13452691901</w:t>
      </w:r>
    </w:p>
    <w:p w14:paraId="17F4B083">
      <w:pPr>
        <w:widowControl w:val="0"/>
        <w:numPr>
          <w:ilvl w:val="1"/>
          <w:numId w:val="1"/>
        </w:numPr>
        <w:spacing w:after="0" w:line="460" w:lineRule="exact"/>
        <w:rPr>
          <w:rFonts w:ascii="仿宋" w:hAnsi="仿宋" w:eastAsia="仿宋"/>
          <w:sz w:val="24"/>
          <w:szCs w:val="24"/>
        </w:rPr>
      </w:pPr>
      <w:r>
        <w:rPr>
          <w:rFonts w:hint="eastAsia" w:ascii="仿宋" w:hAnsi="仿宋" w:eastAsia="仿宋"/>
          <w:sz w:val="24"/>
          <w:szCs w:val="24"/>
        </w:rPr>
        <w:t>本项目最终成交结果会在中教集团旗下各平台公示，网址：https://srm.educationgroup.cn。参加本项目的参与人如对</w:t>
      </w:r>
      <w:r>
        <w:rPr>
          <w:rFonts w:hint="eastAsia" w:ascii="仿宋" w:hAnsi="仿宋" w:eastAsia="仿宋"/>
          <w:b/>
          <w:bCs/>
          <w:sz w:val="24"/>
          <w:szCs w:val="24"/>
        </w:rPr>
        <w:t>采购过程和成交结果有异议的，</w:t>
      </w:r>
      <w:r>
        <w:rPr>
          <w:rFonts w:hint="eastAsia" w:ascii="仿宋" w:hAnsi="仿宋" w:eastAsia="仿宋"/>
          <w:sz w:val="24"/>
          <w:szCs w:val="24"/>
        </w:rPr>
        <w:t>请以书面形式（有效签署的原件并加盖公章），并附有相关的证据材料，提交至集团监察审计部。</w:t>
      </w:r>
    </w:p>
    <w:p w14:paraId="212441EC">
      <w:pPr>
        <w:widowControl w:val="0"/>
        <w:tabs>
          <w:tab w:val="left" w:pos="839"/>
        </w:tabs>
        <w:spacing w:after="0" w:line="460" w:lineRule="exact"/>
        <w:ind w:left="839"/>
        <w:rPr>
          <w:rFonts w:ascii="仿宋" w:hAnsi="仿宋" w:eastAsia="仿宋"/>
          <w:sz w:val="24"/>
          <w:szCs w:val="24"/>
        </w:rPr>
      </w:pPr>
      <w:r>
        <w:rPr>
          <w:rFonts w:hint="eastAsia" w:ascii="仿宋" w:hAnsi="仿宋" w:eastAsia="仿宋"/>
          <w:sz w:val="24"/>
          <w:szCs w:val="24"/>
        </w:rPr>
        <w:t>投诉受理部门：中教集团监察审计部，投诉电话： 0791-88106510 /0791-88102608</w:t>
      </w:r>
    </w:p>
    <w:p w14:paraId="4E8E44BB">
      <w:pPr>
        <w:widowControl w:val="0"/>
        <w:tabs>
          <w:tab w:val="left" w:pos="839"/>
        </w:tabs>
        <w:spacing w:after="0" w:line="460" w:lineRule="exact"/>
        <w:ind w:left="839"/>
        <w:rPr>
          <w:rFonts w:ascii="仿宋" w:hAnsi="仿宋" w:eastAsia="仿宋"/>
          <w:color w:val="000000" w:themeColor="text1"/>
          <w:sz w:val="24"/>
          <w:szCs w:val="24"/>
          <w14:textFill>
            <w14:solidFill>
              <w14:schemeClr w14:val="tx1"/>
            </w14:solidFill>
          </w14:textFill>
        </w:rPr>
      </w:pPr>
    </w:p>
    <w:bookmarkEnd w:id="50"/>
    <w:p w14:paraId="3791894A">
      <w:pPr>
        <w:widowControl w:val="0"/>
        <w:tabs>
          <w:tab w:val="left" w:pos="839"/>
        </w:tabs>
        <w:spacing w:after="0" w:line="460" w:lineRule="exact"/>
        <w:ind w:left="420"/>
        <w:rPr>
          <w:rFonts w:ascii="仿宋" w:hAnsi="仿宋" w:eastAsia="仿宋"/>
          <w:b/>
          <w:bCs/>
          <w:color w:val="FF0000"/>
          <w:sz w:val="24"/>
          <w:szCs w:val="24"/>
        </w:rPr>
      </w:pPr>
      <w:r>
        <w:rPr>
          <w:rFonts w:hint="eastAsia" w:ascii="仿宋" w:hAnsi="仿宋" w:eastAsia="仿宋"/>
          <w:color w:val="000000"/>
          <w:sz w:val="24"/>
          <w:szCs w:val="24"/>
        </w:rPr>
        <w:t>二、参与人须知</w:t>
      </w:r>
    </w:p>
    <w:p w14:paraId="1614C1E4">
      <w:pPr>
        <w:widowControl w:val="0"/>
        <w:numPr>
          <w:ilvl w:val="1"/>
          <w:numId w:val="3"/>
        </w:numPr>
        <w:spacing w:after="0" w:line="44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所有项目均以人民币报价；</w:t>
      </w:r>
    </w:p>
    <w:p w14:paraId="355F027F">
      <w:pPr>
        <w:widowControl w:val="0"/>
        <w:numPr>
          <w:ilvl w:val="1"/>
          <w:numId w:val="3"/>
        </w:numPr>
        <w:spacing w:after="0" w:line="44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s="Times New Roman"/>
          <w:color w:val="000000" w:themeColor="text1"/>
          <w:sz w:val="24"/>
          <w:szCs w:val="24"/>
          <w:shd w:val="clear" w:color="auto" w:fill="FFFFFF" w:themeFill="background1"/>
          <w14:textFill>
            <w14:solidFill>
              <w14:schemeClr w14:val="tx1"/>
            </w14:solidFill>
          </w14:textFill>
        </w:rPr>
        <w:t>报价响应文件3份，报价响应文件必须用A4幅面纸张打印，须由参与人填写并加盖公章（正本1份、副本2份）</w:t>
      </w:r>
      <w:r>
        <w:rPr>
          <w:rFonts w:hint="eastAsia" w:ascii="仿宋" w:hAnsi="仿宋" w:eastAsia="仿宋"/>
          <w:color w:val="000000" w:themeColor="text1"/>
          <w:sz w:val="24"/>
          <w:szCs w:val="24"/>
          <w14:textFill>
            <w14:solidFill>
              <w14:schemeClr w14:val="tx1"/>
            </w14:solidFill>
          </w14:textFill>
        </w:rPr>
        <w:t>，须由参与人填写并加盖公章；</w:t>
      </w:r>
    </w:p>
    <w:p w14:paraId="18EFA498">
      <w:pPr>
        <w:widowControl w:val="0"/>
        <w:numPr>
          <w:ilvl w:val="1"/>
          <w:numId w:val="3"/>
        </w:numPr>
        <w:spacing w:after="0" w:line="44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报价响应文件用不退色墨水书写或打印，因字迹潦草或表达不清所引起的后果由参与人自负；</w:t>
      </w:r>
    </w:p>
    <w:p w14:paraId="3C8A289F">
      <w:pPr>
        <w:widowControl w:val="0"/>
        <w:numPr>
          <w:ilvl w:val="1"/>
          <w:numId w:val="3"/>
        </w:numPr>
        <w:spacing w:after="0" w:line="44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报价响应文件及所有相关资料需同时进行密封处理，并在密封处加盖公章，未做密封处理及未加盖公章的视为无效报价；</w:t>
      </w:r>
    </w:p>
    <w:p w14:paraId="1A3E88B9">
      <w:pPr>
        <w:widowControl w:val="0"/>
        <w:numPr>
          <w:ilvl w:val="1"/>
          <w:numId w:val="3"/>
        </w:numPr>
        <w:spacing w:after="0" w:line="44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一个参与人只能提交一个报价响应文件，本项目不接受联合体报价。</w:t>
      </w:r>
    </w:p>
    <w:p w14:paraId="6C0FE58A">
      <w:pPr>
        <w:spacing w:after="0" w:line="500" w:lineRule="exact"/>
        <w:ind w:firstLine="364" w:firstLineChars="152"/>
        <w:jc w:val="left"/>
        <w:rPr>
          <w:rFonts w:ascii="仿宋" w:hAnsi="仿宋" w:eastAsia="仿宋"/>
          <w:color w:val="FF0000"/>
          <w:sz w:val="24"/>
          <w:szCs w:val="24"/>
        </w:rPr>
      </w:pPr>
      <w:r>
        <w:rPr>
          <w:rFonts w:hint="eastAsia" w:ascii="仿宋" w:hAnsi="仿宋" w:eastAsia="仿宋"/>
          <w:sz w:val="24"/>
          <w:szCs w:val="24"/>
        </w:rPr>
        <w:t>三、售后服务要求</w:t>
      </w:r>
    </w:p>
    <w:p w14:paraId="63BBCEC0">
      <w:pPr>
        <w:pStyle w:val="55"/>
        <w:widowControl w:val="0"/>
        <w:numPr>
          <w:ilvl w:val="0"/>
          <w:numId w:val="4"/>
        </w:numPr>
        <w:spacing w:after="0" w:line="500" w:lineRule="exact"/>
        <w:ind w:firstLineChars="0"/>
        <w:jc w:val="left"/>
        <w:rPr>
          <w:rFonts w:ascii="仿宋" w:hAnsi="仿宋" w:eastAsia="仿宋"/>
          <w:sz w:val="24"/>
          <w:szCs w:val="24"/>
        </w:rPr>
      </w:pPr>
      <w:r>
        <w:rPr>
          <w:rFonts w:hint="eastAsia" w:ascii="仿宋" w:hAnsi="仿宋" w:eastAsia="仿宋"/>
          <w:sz w:val="24"/>
          <w:szCs w:val="24"/>
        </w:rPr>
        <w:t>应急维修时间安排：</w:t>
      </w:r>
    </w:p>
    <w:p w14:paraId="4ED70E7C">
      <w:pPr>
        <w:pStyle w:val="55"/>
        <w:widowControl w:val="0"/>
        <w:numPr>
          <w:ilvl w:val="0"/>
          <w:numId w:val="4"/>
        </w:numPr>
        <w:spacing w:after="0" w:line="500" w:lineRule="exact"/>
        <w:ind w:firstLineChars="0"/>
        <w:jc w:val="left"/>
        <w:rPr>
          <w:rFonts w:ascii="仿宋" w:hAnsi="仿宋" w:eastAsia="仿宋"/>
          <w:sz w:val="24"/>
          <w:szCs w:val="24"/>
        </w:rPr>
      </w:pPr>
      <w:r>
        <w:rPr>
          <w:rFonts w:hint="eastAsia" w:ascii="仿宋" w:hAnsi="仿宋" w:eastAsia="仿宋"/>
          <w:sz w:val="24"/>
          <w:szCs w:val="24"/>
        </w:rPr>
        <w:t>维修地点、地址、联系电话及联系人员：</w:t>
      </w:r>
    </w:p>
    <w:p w14:paraId="2B537D2B">
      <w:pPr>
        <w:pStyle w:val="55"/>
        <w:widowControl w:val="0"/>
        <w:numPr>
          <w:ilvl w:val="0"/>
          <w:numId w:val="4"/>
        </w:numPr>
        <w:spacing w:after="0" w:line="500" w:lineRule="exact"/>
        <w:ind w:firstLineChars="0"/>
        <w:jc w:val="left"/>
        <w:rPr>
          <w:rFonts w:ascii="仿宋" w:hAnsi="仿宋" w:eastAsia="仿宋"/>
          <w:sz w:val="24"/>
          <w:szCs w:val="24"/>
        </w:rPr>
      </w:pPr>
      <w:r>
        <w:rPr>
          <w:rFonts w:hint="eastAsia" w:ascii="仿宋" w:hAnsi="仿宋" w:eastAsia="仿宋"/>
          <w:sz w:val="24"/>
          <w:szCs w:val="24"/>
        </w:rPr>
        <w:t>维修服务收费标准：</w:t>
      </w:r>
    </w:p>
    <w:p w14:paraId="4F767BCC">
      <w:pPr>
        <w:spacing w:after="0" w:line="500" w:lineRule="exact"/>
        <w:ind w:firstLine="364" w:firstLineChars="152"/>
        <w:jc w:val="left"/>
        <w:rPr>
          <w:rFonts w:ascii="仿宋" w:hAnsi="仿宋" w:eastAsia="仿宋"/>
          <w:color w:val="000000"/>
          <w:sz w:val="24"/>
          <w:szCs w:val="24"/>
        </w:rPr>
      </w:pPr>
      <w:r>
        <w:rPr>
          <w:rFonts w:hint="eastAsia" w:ascii="仿宋" w:hAnsi="仿宋" w:eastAsia="仿宋"/>
          <w:color w:val="000000"/>
          <w:sz w:val="24"/>
          <w:szCs w:val="24"/>
        </w:rPr>
        <w:t>四、确定成交参与人标准及原则：</w:t>
      </w:r>
    </w:p>
    <w:p w14:paraId="7AB12AD8">
      <w:pPr>
        <w:pStyle w:val="55"/>
        <w:numPr>
          <w:ilvl w:val="0"/>
          <w:numId w:val="5"/>
        </w:numPr>
        <w:spacing w:after="0" w:line="500" w:lineRule="exact"/>
        <w:ind w:left="851" w:hanging="425" w:firstLineChars="0"/>
        <w:jc w:val="left"/>
        <w:rPr>
          <w:rFonts w:ascii="仿宋" w:hAnsi="仿宋" w:eastAsia="仿宋"/>
          <w:sz w:val="24"/>
          <w:szCs w:val="24"/>
        </w:rPr>
      </w:pPr>
      <w:r>
        <w:rPr>
          <w:rFonts w:hint="eastAsia" w:ascii="仿宋" w:hAnsi="仿宋" w:eastAsia="仿宋"/>
          <w:sz w:val="24"/>
          <w:szCs w:val="24"/>
        </w:rPr>
        <w:t>本项目为自有资金而非财政性资金采购，采购人按企业内部规定的标准进行评定</w:t>
      </w:r>
      <w:r>
        <w:rPr>
          <w:rFonts w:ascii="仿宋" w:hAnsi="仿宋" w:eastAsia="仿宋"/>
          <w:sz w:val="24"/>
          <w:szCs w:val="24"/>
        </w:rPr>
        <w:t xml:space="preserve"> </w:t>
      </w:r>
      <w:r>
        <w:rPr>
          <w:rFonts w:hint="eastAsia" w:ascii="仿宋" w:hAnsi="仿宋" w:eastAsia="仿宋"/>
          <w:sz w:val="24"/>
          <w:szCs w:val="24"/>
        </w:rPr>
        <w:t>。</w:t>
      </w:r>
    </w:p>
    <w:p w14:paraId="0BDB34E6">
      <w:pPr>
        <w:pStyle w:val="55"/>
        <w:numPr>
          <w:ilvl w:val="0"/>
          <w:numId w:val="5"/>
        </w:numPr>
        <w:spacing w:after="0" w:line="500" w:lineRule="exact"/>
        <w:ind w:left="851" w:hanging="425" w:firstLineChars="0"/>
        <w:jc w:val="left"/>
        <w:rPr>
          <w:rFonts w:ascii="仿宋" w:hAnsi="仿宋" w:eastAsia="仿宋"/>
          <w:sz w:val="24"/>
          <w:szCs w:val="24"/>
        </w:rPr>
      </w:pPr>
      <w:r>
        <w:rPr>
          <w:rFonts w:hint="eastAsia" w:ascii="仿宋" w:hAnsi="仿宋" w:eastAsia="仿宋"/>
          <w:sz w:val="24"/>
          <w:szCs w:val="24"/>
        </w:rPr>
        <w:t>参与人所投物品符合需求、质量和服务等的要求,经过磋商所报价格为合理价格的参与人为成交参与人。</w:t>
      </w:r>
    </w:p>
    <w:p w14:paraId="1009EA20">
      <w:pPr>
        <w:pStyle w:val="55"/>
        <w:numPr>
          <w:ilvl w:val="0"/>
          <w:numId w:val="5"/>
        </w:numPr>
        <w:spacing w:after="0" w:line="500" w:lineRule="exact"/>
        <w:ind w:left="851" w:hanging="425" w:firstLineChars="0"/>
        <w:jc w:val="left"/>
        <w:rPr>
          <w:rFonts w:ascii="仿宋" w:hAnsi="仿宋" w:eastAsia="仿宋"/>
          <w:sz w:val="24"/>
          <w:szCs w:val="24"/>
        </w:rPr>
      </w:pPr>
      <w:r>
        <w:rPr>
          <w:rFonts w:hint="eastAsia" w:ascii="仿宋" w:hAnsi="仿宋" w:eastAsia="仿宋"/>
          <w:sz w:val="24"/>
          <w:szCs w:val="24"/>
        </w:rPr>
        <w:t>最低报价不作为成交的保证。</w:t>
      </w:r>
    </w:p>
    <w:p w14:paraId="2C26A14E">
      <w:pPr>
        <w:pStyle w:val="55"/>
        <w:spacing w:after="0" w:line="500" w:lineRule="exact"/>
        <w:ind w:left="851" w:firstLine="0" w:firstLineChars="0"/>
        <w:jc w:val="left"/>
        <w:rPr>
          <w:rFonts w:ascii="仿宋" w:hAnsi="仿宋" w:eastAsia="仿宋"/>
          <w:sz w:val="24"/>
          <w:szCs w:val="24"/>
        </w:rPr>
      </w:pPr>
    </w:p>
    <w:p w14:paraId="659CBBAA">
      <w:pPr>
        <w:pStyle w:val="55"/>
        <w:spacing w:after="0" w:line="500" w:lineRule="exact"/>
        <w:ind w:left="851" w:firstLine="0" w:firstLineChars="0"/>
        <w:jc w:val="left"/>
        <w:rPr>
          <w:rFonts w:ascii="仿宋" w:hAnsi="仿宋" w:eastAsia="仿宋"/>
          <w:sz w:val="24"/>
          <w:szCs w:val="24"/>
        </w:rPr>
      </w:pPr>
    </w:p>
    <w:p w14:paraId="2E84F677">
      <w:pPr>
        <w:pStyle w:val="55"/>
        <w:spacing w:after="0" w:line="500" w:lineRule="exact"/>
        <w:ind w:left="851" w:firstLine="0" w:firstLineChars="0"/>
        <w:jc w:val="left"/>
        <w:rPr>
          <w:rFonts w:ascii="仿宋" w:hAnsi="仿宋" w:eastAsia="仿宋"/>
          <w:sz w:val="24"/>
          <w:szCs w:val="24"/>
        </w:rPr>
      </w:pPr>
    </w:p>
    <w:p w14:paraId="3DB95722">
      <w:pPr>
        <w:pStyle w:val="55"/>
        <w:spacing w:after="0" w:line="500" w:lineRule="exact"/>
        <w:ind w:left="851" w:firstLine="0" w:firstLineChars="0"/>
        <w:jc w:val="left"/>
        <w:rPr>
          <w:rFonts w:ascii="仿宋" w:hAnsi="仿宋" w:eastAsia="仿宋"/>
          <w:sz w:val="24"/>
          <w:szCs w:val="24"/>
        </w:rPr>
      </w:pPr>
    </w:p>
    <w:p w14:paraId="0C8AE92F">
      <w:pPr>
        <w:pStyle w:val="55"/>
        <w:spacing w:after="0" w:line="500" w:lineRule="exact"/>
        <w:ind w:left="7513" w:firstLine="141" w:firstLineChars="59"/>
        <w:jc w:val="lef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重庆外语外事学院</w:t>
      </w:r>
    </w:p>
    <w:p w14:paraId="3765FF2F">
      <w:pPr>
        <w:pStyle w:val="55"/>
        <w:spacing w:after="0" w:line="500" w:lineRule="exact"/>
        <w:ind w:left="7371" w:firstLine="480"/>
        <w:jc w:val="left"/>
        <w:rPr>
          <w:rFonts w:ascii="仿宋" w:hAnsi="仿宋" w:eastAsia="仿宋"/>
          <w:sz w:val="24"/>
          <w:szCs w:val="24"/>
        </w:rPr>
      </w:pPr>
      <w:r>
        <w:rPr>
          <w:rFonts w:hint="eastAsia" w:ascii="仿宋" w:hAnsi="仿宋" w:eastAsia="仿宋"/>
          <w:color w:val="FF0000"/>
          <w:sz w:val="24"/>
          <w:szCs w:val="24"/>
        </w:rPr>
        <w:t>2026</w:t>
      </w:r>
      <w:r>
        <w:rPr>
          <w:rFonts w:hint="eastAsia" w:ascii="仿宋" w:hAnsi="仿宋" w:eastAsia="仿宋"/>
          <w:sz w:val="24"/>
          <w:szCs w:val="24"/>
        </w:rPr>
        <w:t>年</w:t>
      </w:r>
      <w:r>
        <w:rPr>
          <w:rFonts w:hint="eastAsia" w:ascii="仿宋" w:hAnsi="仿宋" w:eastAsia="仿宋"/>
          <w:color w:val="FF0000"/>
          <w:sz w:val="24"/>
          <w:szCs w:val="24"/>
        </w:rPr>
        <w:t>10</w:t>
      </w:r>
      <w:r>
        <w:rPr>
          <w:rFonts w:hint="eastAsia" w:ascii="仿宋" w:hAnsi="仿宋" w:eastAsia="仿宋"/>
          <w:sz w:val="24"/>
          <w:szCs w:val="24"/>
        </w:rPr>
        <w:t>月</w:t>
      </w:r>
      <w:r>
        <w:rPr>
          <w:rFonts w:hint="eastAsia" w:ascii="仿宋" w:hAnsi="仿宋" w:eastAsia="仿宋"/>
          <w:color w:val="FF0000"/>
          <w:sz w:val="24"/>
          <w:szCs w:val="24"/>
        </w:rPr>
        <w:t>29</w:t>
      </w:r>
      <w:r>
        <w:rPr>
          <w:rFonts w:hint="eastAsia" w:ascii="仿宋" w:hAnsi="仿宋" w:eastAsia="仿宋"/>
          <w:sz w:val="24"/>
          <w:szCs w:val="24"/>
        </w:rPr>
        <w:t>日</w:t>
      </w:r>
    </w:p>
    <w:p w14:paraId="2B892282">
      <w:pPr>
        <w:pStyle w:val="55"/>
        <w:spacing w:after="0" w:line="500" w:lineRule="exact"/>
        <w:ind w:left="851" w:firstLine="0" w:firstLineChars="0"/>
        <w:jc w:val="center"/>
        <w:rPr>
          <w:rFonts w:ascii="仿宋" w:hAnsi="仿宋" w:eastAsia="仿宋"/>
          <w:sz w:val="24"/>
          <w:szCs w:val="24"/>
        </w:rPr>
      </w:pPr>
      <w:r>
        <w:rPr>
          <w:rFonts w:ascii="仿宋" w:hAnsi="仿宋" w:eastAsia="仿宋"/>
          <w:color w:val="FF0000"/>
          <w:sz w:val="28"/>
          <w:szCs w:val="28"/>
        </w:rPr>
        <w:br w:type="page"/>
      </w:r>
      <w:r>
        <w:rPr>
          <w:rFonts w:hint="eastAsia" w:ascii="仿宋" w:hAnsi="仿宋" w:eastAsia="仿宋"/>
          <w:b/>
          <w:color w:val="FF0000"/>
          <w:sz w:val="44"/>
          <w:szCs w:val="44"/>
        </w:rPr>
        <w:t>公开询价货物一览表</w:t>
      </w:r>
      <w:bookmarkEnd w:id="49"/>
    </w:p>
    <w:tbl>
      <w:tblPr>
        <w:tblStyle w:val="24"/>
        <w:tblW w:w="5000" w:type="pct"/>
        <w:tblInd w:w="0" w:type="dxa"/>
        <w:tblLayout w:type="autofit"/>
        <w:tblCellMar>
          <w:top w:w="0" w:type="dxa"/>
          <w:left w:w="108" w:type="dxa"/>
          <w:bottom w:w="0" w:type="dxa"/>
          <w:right w:w="108" w:type="dxa"/>
        </w:tblCellMar>
      </w:tblPr>
      <w:tblGrid>
        <w:gridCol w:w="719"/>
        <w:gridCol w:w="1530"/>
        <w:gridCol w:w="3413"/>
        <w:gridCol w:w="572"/>
        <w:gridCol w:w="664"/>
        <w:gridCol w:w="996"/>
        <w:gridCol w:w="940"/>
        <w:gridCol w:w="1162"/>
      </w:tblGrid>
      <w:tr w14:paraId="5B1331FC">
        <w:tblPrEx>
          <w:tblCellMar>
            <w:top w:w="0" w:type="dxa"/>
            <w:left w:w="108" w:type="dxa"/>
            <w:bottom w:w="0" w:type="dxa"/>
            <w:right w:w="108" w:type="dxa"/>
          </w:tblCellMar>
        </w:tblPrEx>
        <w:trPr>
          <w:trHeight w:val="540" w:hRule="atLeast"/>
        </w:trPr>
        <w:tc>
          <w:tcPr>
            <w:tcW w:w="1125"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E713C35">
            <w:pPr>
              <w:spacing w:after="0" w:line="240" w:lineRule="auto"/>
              <w:jc w:val="center"/>
              <w:rPr>
                <w:rFonts w:ascii="仿宋" w:hAnsi="仿宋" w:eastAsia="仿宋" w:cs="宋体"/>
                <w:color w:val="000000"/>
                <w:sz w:val="20"/>
                <w:szCs w:val="20"/>
              </w:rPr>
            </w:pPr>
          </w:p>
        </w:tc>
        <w:tc>
          <w:tcPr>
            <w:tcW w:w="1707" w:type="pct"/>
            <w:tcBorders>
              <w:top w:val="single" w:color="auto" w:sz="4" w:space="0"/>
              <w:left w:val="nil"/>
              <w:bottom w:val="single" w:color="auto" w:sz="4" w:space="0"/>
              <w:right w:val="single" w:color="auto" w:sz="4" w:space="0"/>
            </w:tcBorders>
            <w:shd w:val="clear" w:color="auto" w:fill="auto"/>
            <w:vAlign w:val="center"/>
          </w:tcPr>
          <w:p w14:paraId="591FC612">
            <w:pPr>
              <w:spacing w:after="0" w:line="240" w:lineRule="auto"/>
              <w:jc w:val="center"/>
              <w:rPr>
                <w:rFonts w:ascii="仿宋" w:hAnsi="仿宋" w:eastAsia="仿宋" w:cs="宋体"/>
                <w:sz w:val="20"/>
                <w:szCs w:val="20"/>
              </w:rPr>
            </w:pPr>
          </w:p>
        </w:tc>
        <w:tc>
          <w:tcPr>
            <w:tcW w:w="618" w:type="pct"/>
            <w:gridSpan w:val="2"/>
            <w:tcBorders>
              <w:top w:val="single" w:color="auto" w:sz="4" w:space="0"/>
              <w:left w:val="nil"/>
              <w:bottom w:val="single" w:color="auto" w:sz="4" w:space="0"/>
              <w:right w:val="single" w:color="000000" w:sz="4" w:space="0"/>
            </w:tcBorders>
            <w:shd w:val="clear" w:color="auto" w:fill="auto"/>
            <w:vAlign w:val="center"/>
          </w:tcPr>
          <w:p w14:paraId="32FE9474">
            <w:pPr>
              <w:spacing w:after="0" w:line="240" w:lineRule="auto"/>
              <w:jc w:val="left"/>
              <w:rPr>
                <w:rFonts w:ascii="仿宋" w:hAnsi="仿宋" w:eastAsia="仿宋" w:cs="宋体"/>
                <w:color w:val="000000"/>
                <w:sz w:val="20"/>
                <w:szCs w:val="20"/>
              </w:rPr>
            </w:pPr>
          </w:p>
        </w:tc>
        <w:tc>
          <w:tcPr>
            <w:tcW w:w="1550" w:type="pct"/>
            <w:gridSpan w:val="3"/>
            <w:tcBorders>
              <w:top w:val="single" w:color="auto" w:sz="4" w:space="0"/>
              <w:left w:val="nil"/>
              <w:bottom w:val="single" w:color="auto" w:sz="4" w:space="0"/>
              <w:right w:val="single" w:color="000000" w:sz="4" w:space="0"/>
            </w:tcBorders>
            <w:shd w:val="clear" w:color="auto" w:fill="auto"/>
            <w:vAlign w:val="center"/>
          </w:tcPr>
          <w:p w14:paraId="6B91FFE7">
            <w:pPr>
              <w:spacing w:after="0" w:line="240" w:lineRule="auto"/>
              <w:jc w:val="center"/>
              <w:rPr>
                <w:rFonts w:ascii="仿宋" w:hAnsi="仿宋" w:eastAsia="仿宋" w:cs="宋体"/>
                <w:sz w:val="20"/>
                <w:szCs w:val="20"/>
              </w:rPr>
            </w:pPr>
            <w:r>
              <w:rPr>
                <w:rFonts w:hint="eastAsia" w:ascii="仿宋" w:hAnsi="仿宋" w:eastAsia="仿宋" w:cs="宋体"/>
                <w:sz w:val="20"/>
                <w:szCs w:val="20"/>
              </w:rPr>
              <w:t>供应商报价栏</w:t>
            </w:r>
          </w:p>
        </w:tc>
      </w:tr>
      <w:tr w14:paraId="0AD363A4">
        <w:tblPrEx>
          <w:tblCellMar>
            <w:top w:w="0" w:type="dxa"/>
            <w:left w:w="108" w:type="dxa"/>
            <w:bottom w:w="0" w:type="dxa"/>
            <w:right w:w="108" w:type="dxa"/>
          </w:tblCellMar>
        </w:tblPrEx>
        <w:trPr>
          <w:trHeight w:val="525" w:hRule="atLeast"/>
        </w:trPr>
        <w:tc>
          <w:tcPr>
            <w:tcW w:w="360" w:type="pct"/>
            <w:vMerge w:val="restart"/>
            <w:tcBorders>
              <w:top w:val="nil"/>
              <w:left w:val="single" w:color="auto" w:sz="4" w:space="0"/>
              <w:bottom w:val="single" w:color="auto" w:sz="4" w:space="0"/>
              <w:right w:val="single" w:color="auto" w:sz="4" w:space="0"/>
            </w:tcBorders>
            <w:shd w:val="clear" w:color="FFFFFF" w:fill="FFFFFF"/>
            <w:vAlign w:val="center"/>
          </w:tcPr>
          <w:p w14:paraId="0A716E23">
            <w:pPr>
              <w:spacing w:after="0" w:line="240" w:lineRule="auto"/>
              <w:jc w:val="center"/>
              <w:rPr>
                <w:rFonts w:ascii="仿宋" w:hAnsi="仿宋" w:eastAsia="仿宋" w:cs="宋体"/>
                <w:sz w:val="20"/>
                <w:szCs w:val="20"/>
              </w:rPr>
            </w:pPr>
            <w:r>
              <w:rPr>
                <w:rFonts w:hint="eastAsia" w:ascii="仿宋" w:hAnsi="仿宋" w:eastAsia="仿宋" w:cs="宋体"/>
                <w:sz w:val="20"/>
                <w:szCs w:val="20"/>
              </w:rPr>
              <w:t>序号</w:t>
            </w:r>
          </w:p>
        </w:tc>
        <w:tc>
          <w:tcPr>
            <w:tcW w:w="766" w:type="pct"/>
            <w:vMerge w:val="restart"/>
            <w:tcBorders>
              <w:top w:val="nil"/>
              <w:left w:val="single" w:color="auto" w:sz="4" w:space="0"/>
              <w:bottom w:val="single" w:color="auto" w:sz="4" w:space="0"/>
              <w:right w:val="single" w:color="auto" w:sz="4" w:space="0"/>
            </w:tcBorders>
            <w:shd w:val="clear" w:color="FFFFFF" w:fill="FFFFFF"/>
            <w:vAlign w:val="center"/>
          </w:tcPr>
          <w:p w14:paraId="3C9AE32C">
            <w:pPr>
              <w:spacing w:after="0" w:line="240" w:lineRule="auto"/>
              <w:jc w:val="center"/>
              <w:rPr>
                <w:rFonts w:ascii="仿宋" w:hAnsi="仿宋" w:eastAsia="仿宋" w:cs="宋体"/>
                <w:sz w:val="20"/>
                <w:szCs w:val="20"/>
              </w:rPr>
            </w:pPr>
            <w:r>
              <w:rPr>
                <w:rFonts w:hint="eastAsia" w:ascii="仿宋" w:hAnsi="仿宋" w:eastAsia="仿宋" w:cs="宋体"/>
                <w:sz w:val="20"/>
                <w:szCs w:val="20"/>
              </w:rPr>
              <w:t>物料名称</w:t>
            </w:r>
          </w:p>
        </w:tc>
        <w:tc>
          <w:tcPr>
            <w:tcW w:w="1707" w:type="pct"/>
            <w:vMerge w:val="restart"/>
            <w:tcBorders>
              <w:top w:val="nil"/>
              <w:left w:val="single" w:color="auto" w:sz="4" w:space="0"/>
              <w:bottom w:val="single" w:color="auto" w:sz="4" w:space="0"/>
              <w:right w:val="single" w:color="auto" w:sz="4" w:space="0"/>
            </w:tcBorders>
            <w:shd w:val="clear" w:color="FFFFFF" w:fill="FFFFFF"/>
            <w:vAlign w:val="center"/>
          </w:tcPr>
          <w:p w14:paraId="1D09DA24">
            <w:pPr>
              <w:spacing w:after="0" w:line="240" w:lineRule="auto"/>
              <w:jc w:val="center"/>
              <w:rPr>
                <w:rFonts w:ascii="仿宋" w:hAnsi="仿宋" w:eastAsia="仿宋" w:cs="宋体"/>
                <w:sz w:val="20"/>
                <w:szCs w:val="20"/>
              </w:rPr>
            </w:pPr>
            <w:r>
              <w:rPr>
                <w:rFonts w:hint="eastAsia" w:ascii="仿宋" w:hAnsi="仿宋" w:eastAsia="仿宋" w:cs="宋体"/>
                <w:sz w:val="20"/>
                <w:szCs w:val="20"/>
              </w:rPr>
              <w:t>规格型号</w:t>
            </w:r>
          </w:p>
        </w:tc>
        <w:tc>
          <w:tcPr>
            <w:tcW w:w="286" w:type="pct"/>
            <w:vMerge w:val="restart"/>
            <w:tcBorders>
              <w:top w:val="nil"/>
              <w:left w:val="single" w:color="auto" w:sz="4" w:space="0"/>
              <w:bottom w:val="single" w:color="000000" w:sz="4" w:space="0"/>
              <w:right w:val="single" w:color="auto" w:sz="4" w:space="0"/>
            </w:tcBorders>
            <w:shd w:val="clear" w:color="FFFFFF" w:fill="FFFFFF"/>
            <w:vAlign w:val="center"/>
          </w:tcPr>
          <w:p w14:paraId="1E0251AD">
            <w:pPr>
              <w:spacing w:after="0" w:line="240" w:lineRule="auto"/>
              <w:jc w:val="center"/>
              <w:rPr>
                <w:rFonts w:ascii="仿宋" w:hAnsi="仿宋" w:eastAsia="仿宋" w:cs="宋体"/>
                <w:sz w:val="20"/>
                <w:szCs w:val="20"/>
              </w:rPr>
            </w:pPr>
            <w:r>
              <w:rPr>
                <w:rFonts w:hint="eastAsia" w:ascii="仿宋" w:hAnsi="仿宋" w:eastAsia="仿宋" w:cs="宋体"/>
                <w:sz w:val="20"/>
                <w:szCs w:val="20"/>
              </w:rPr>
              <w:t>计量单位</w:t>
            </w:r>
          </w:p>
        </w:tc>
        <w:tc>
          <w:tcPr>
            <w:tcW w:w="332" w:type="pct"/>
            <w:vMerge w:val="restart"/>
            <w:tcBorders>
              <w:top w:val="nil"/>
              <w:left w:val="single" w:color="auto" w:sz="4" w:space="0"/>
              <w:bottom w:val="single" w:color="auto" w:sz="4" w:space="0"/>
              <w:right w:val="single" w:color="auto" w:sz="4" w:space="0"/>
            </w:tcBorders>
            <w:shd w:val="clear" w:color="FFFFFF" w:fill="FFFFFF"/>
            <w:vAlign w:val="center"/>
          </w:tcPr>
          <w:p w14:paraId="5A040EF8">
            <w:pPr>
              <w:spacing w:after="0" w:line="240" w:lineRule="auto"/>
              <w:jc w:val="center"/>
              <w:rPr>
                <w:rFonts w:ascii="仿宋" w:hAnsi="仿宋" w:eastAsia="仿宋" w:cs="宋体"/>
                <w:sz w:val="20"/>
                <w:szCs w:val="20"/>
              </w:rPr>
            </w:pPr>
            <w:r>
              <w:rPr>
                <w:rFonts w:hint="eastAsia" w:ascii="仿宋" w:hAnsi="仿宋" w:eastAsia="仿宋" w:cs="宋体"/>
                <w:sz w:val="20"/>
                <w:szCs w:val="20"/>
              </w:rPr>
              <w:t>数量</w:t>
            </w:r>
          </w:p>
        </w:tc>
        <w:tc>
          <w:tcPr>
            <w:tcW w:w="1550" w:type="pct"/>
            <w:gridSpan w:val="3"/>
            <w:tcBorders>
              <w:top w:val="single" w:color="auto" w:sz="4" w:space="0"/>
              <w:left w:val="nil"/>
              <w:bottom w:val="single" w:color="auto" w:sz="4" w:space="0"/>
              <w:right w:val="single" w:color="000000" w:sz="4" w:space="0"/>
            </w:tcBorders>
            <w:shd w:val="clear" w:color="FFFFFF" w:fill="FFFFFF"/>
            <w:vAlign w:val="center"/>
          </w:tcPr>
          <w:p w14:paraId="68BF37FA">
            <w:pPr>
              <w:spacing w:after="0" w:line="240" w:lineRule="auto"/>
              <w:jc w:val="center"/>
              <w:rPr>
                <w:rFonts w:ascii="仿宋" w:hAnsi="仿宋" w:eastAsia="仿宋" w:cs="宋体"/>
                <w:sz w:val="20"/>
                <w:szCs w:val="20"/>
              </w:rPr>
            </w:pPr>
            <w:r>
              <w:rPr>
                <w:rFonts w:hint="eastAsia" w:ascii="仿宋" w:hAnsi="仿宋" w:eastAsia="仿宋" w:cs="宋体"/>
                <w:sz w:val="20"/>
                <w:szCs w:val="20"/>
              </w:rPr>
              <w:t>报价/金额（元）</w:t>
            </w:r>
          </w:p>
        </w:tc>
      </w:tr>
      <w:tr w14:paraId="5EF93653">
        <w:tblPrEx>
          <w:tblCellMar>
            <w:top w:w="0" w:type="dxa"/>
            <w:left w:w="108" w:type="dxa"/>
            <w:bottom w:w="0" w:type="dxa"/>
            <w:right w:w="108" w:type="dxa"/>
          </w:tblCellMar>
        </w:tblPrEx>
        <w:trPr>
          <w:trHeight w:val="525" w:hRule="atLeast"/>
        </w:trPr>
        <w:tc>
          <w:tcPr>
            <w:tcW w:w="360" w:type="pct"/>
            <w:vMerge w:val="continue"/>
            <w:tcBorders>
              <w:top w:val="nil"/>
              <w:left w:val="single" w:color="auto" w:sz="4" w:space="0"/>
              <w:bottom w:val="single" w:color="auto" w:sz="4" w:space="0"/>
              <w:right w:val="single" w:color="auto" w:sz="4" w:space="0"/>
            </w:tcBorders>
            <w:vAlign w:val="center"/>
          </w:tcPr>
          <w:p w14:paraId="6AA23AAE">
            <w:pPr>
              <w:spacing w:after="0" w:line="240" w:lineRule="auto"/>
              <w:jc w:val="left"/>
              <w:rPr>
                <w:rFonts w:ascii="仿宋" w:hAnsi="仿宋" w:eastAsia="仿宋" w:cs="宋体"/>
                <w:sz w:val="20"/>
                <w:szCs w:val="20"/>
              </w:rPr>
            </w:pPr>
          </w:p>
        </w:tc>
        <w:tc>
          <w:tcPr>
            <w:tcW w:w="766" w:type="pct"/>
            <w:vMerge w:val="continue"/>
            <w:tcBorders>
              <w:top w:val="nil"/>
              <w:left w:val="single" w:color="auto" w:sz="4" w:space="0"/>
              <w:bottom w:val="single" w:color="auto" w:sz="4" w:space="0"/>
              <w:right w:val="single" w:color="auto" w:sz="4" w:space="0"/>
            </w:tcBorders>
            <w:vAlign w:val="center"/>
          </w:tcPr>
          <w:p w14:paraId="6CB21693">
            <w:pPr>
              <w:spacing w:after="0" w:line="240" w:lineRule="auto"/>
              <w:jc w:val="left"/>
              <w:rPr>
                <w:rFonts w:ascii="仿宋" w:hAnsi="仿宋" w:eastAsia="仿宋" w:cs="宋体"/>
                <w:sz w:val="20"/>
                <w:szCs w:val="20"/>
              </w:rPr>
            </w:pPr>
          </w:p>
        </w:tc>
        <w:tc>
          <w:tcPr>
            <w:tcW w:w="1707" w:type="pct"/>
            <w:vMerge w:val="continue"/>
            <w:tcBorders>
              <w:top w:val="nil"/>
              <w:left w:val="single" w:color="auto" w:sz="4" w:space="0"/>
              <w:bottom w:val="single" w:color="auto" w:sz="4" w:space="0"/>
              <w:right w:val="single" w:color="auto" w:sz="4" w:space="0"/>
            </w:tcBorders>
            <w:vAlign w:val="center"/>
          </w:tcPr>
          <w:p w14:paraId="0718FECA">
            <w:pPr>
              <w:spacing w:after="0" w:line="240" w:lineRule="auto"/>
              <w:jc w:val="left"/>
              <w:rPr>
                <w:rFonts w:ascii="仿宋" w:hAnsi="仿宋" w:eastAsia="仿宋" w:cs="宋体"/>
                <w:sz w:val="20"/>
                <w:szCs w:val="20"/>
              </w:rPr>
            </w:pPr>
          </w:p>
        </w:tc>
        <w:tc>
          <w:tcPr>
            <w:tcW w:w="286" w:type="pct"/>
            <w:vMerge w:val="continue"/>
            <w:tcBorders>
              <w:top w:val="nil"/>
              <w:left w:val="single" w:color="auto" w:sz="4" w:space="0"/>
              <w:bottom w:val="single" w:color="000000" w:sz="4" w:space="0"/>
              <w:right w:val="single" w:color="auto" w:sz="4" w:space="0"/>
            </w:tcBorders>
            <w:vAlign w:val="center"/>
          </w:tcPr>
          <w:p w14:paraId="64F348BF">
            <w:pPr>
              <w:spacing w:after="0" w:line="240" w:lineRule="auto"/>
              <w:jc w:val="left"/>
              <w:rPr>
                <w:rFonts w:ascii="仿宋" w:hAnsi="仿宋" w:eastAsia="仿宋" w:cs="宋体"/>
                <w:sz w:val="20"/>
                <w:szCs w:val="20"/>
              </w:rPr>
            </w:pPr>
          </w:p>
        </w:tc>
        <w:tc>
          <w:tcPr>
            <w:tcW w:w="332" w:type="pct"/>
            <w:vMerge w:val="continue"/>
            <w:tcBorders>
              <w:top w:val="nil"/>
              <w:left w:val="single" w:color="auto" w:sz="4" w:space="0"/>
              <w:bottom w:val="single" w:color="auto" w:sz="4" w:space="0"/>
              <w:right w:val="single" w:color="auto" w:sz="4" w:space="0"/>
            </w:tcBorders>
            <w:vAlign w:val="center"/>
          </w:tcPr>
          <w:p w14:paraId="643ABE85">
            <w:pPr>
              <w:spacing w:after="0" w:line="240" w:lineRule="auto"/>
              <w:jc w:val="left"/>
              <w:rPr>
                <w:rFonts w:ascii="仿宋" w:hAnsi="仿宋" w:eastAsia="仿宋" w:cs="宋体"/>
                <w:sz w:val="20"/>
                <w:szCs w:val="20"/>
              </w:rPr>
            </w:pPr>
          </w:p>
        </w:tc>
        <w:tc>
          <w:tcPr>
            <w:tcW w:w="498" w:type="pct"/>
            <w:tcBorders>
              <w:top w:val="nil"/>
              <w:left w:val="nil"/>
              <w:bottom w:val="single" w:color="auto" w:sz="4" w:space="0"/>
              <w:right w:val="single" w:color="auto" w:sz="4" w:space="0"/>
            </w:tcBorders>
            <w:shd w:val="clear" w:color="FFFFFF" w:fill="FFFFFF"/>
            <w:vAlign w:val="center"/>
          </w:tcPr>
          <w:p w14:paraId="3CABED2D">
            <w:pPr>
              <w:spacing w:after="0" w:line="240" w:lineRule="auto"/>
              <w:jc w:val="center"/>
              <w:rPr>
                <w:rFonts w:ascii="仿宋" w:hAnsi="仿宋" w:eastAsia="仿宋" w:cs="宋体"/>
                <w:sz w:val="20"/>
                <w:szCs w:val="20"/>
              </w:rPr>
            </w:pPr>
            <w:r>
              <w:rPr>
                <w:rFonts w:hint="eastAsia" w:ascii="仿宋" w:hAnsi="仿宋" w:eastAsia="仿宋" w:cs="宋体"/>
                <w:sz w:val="20"/>
                <w:szCs w:val="20"/>
              </w:rPr>
              <w:t>综合单价</w:t>
            </w:r>
          </w:p>
        </w:tc>
        <w:tc>
          <w:tcPr>
            <w:tcW w:w="470" w:type="pct"/>
            <w:tcBorders>
              <w:top w:val="nil"/>
              <w:left w:val="nil"/>
              <w:bottom w:val="single" w:color="auto" w:sz="4" w:space="0"/>
              <w:right w:val="single" w:color="auto" w:sz="4" w:space="0"/>
            </w:tcBorders>
            <w:shd w:val="clear" w:color="FFFFFF" w:fill="FFFFFF"/>
            <w:vAlign w:val="center"/>
          </w:tcPr>
          <w:p w14:paraId="2AB6B0AA">
            <w:pPr>
              <w:spacing w:after="0" w:line="240" w:lineRule="auto"/>
              <w:jc w:val="center"/>
              <w:rPr>
                <w:rFonts w:ascii="仿宋" w:hAnsi="仿宋" w:eastAsia="仿宋" w:cs="宋体"/>
                <w:sz w:val="20"/>
                <w:szCs w:val="20"/>
              </w:rPr>
            </w:pPr>
            <w:r>
              <w:rPr>
                <w:rFonts w:hint="eastAsia" w:ascii="仿宋" w:hAnsi="仿宋" w:eastAsia="仿宋" w:cs="宋体"/>
                <w:sz w:val="20"/>
                <w:szCs w:val="20"/>
              </w:rPr>
              <w:t>合价</w:t>
            </w:r>
          </w:p>
        </w:tc>
        <w:tc>
          <w:tcPr>
            <w:tcW w:w="581" w:type="pct"/>
            <w:tcBorders>
              <w:top w:val="nil"/>
              <w:left w:val="nil"/>
              <w:bottom w:val="single" w:color="auto" w:sz="4" w:space="0"/>
              <w:right w:val="single" w:color="auto" w:sz="4" w:space="0"/>
            </w:tcBorders>
            <w:shd w:val="clear" w:color="FFFFFF" w:fill="FFFFFF"/>
            <w:vAlign w:val="center"/>
          </w:tcPr>
          <w:p w14:paraId="3DA43104">
            <w:pPr>
              <w:spacing w:after="0" w:line="240" w:lineRule="auto"/>
              <w:jc w:val="center"/>
              <w:rPr>
                <w:rFonts w:ascii="仿宋" w:hAnsi="仿宋" w:eastAsia="仿宋" w:cs="宋体"/>
                <w:sz w:val="20"/>
                <w:szCs w:val="20"/>
              </w:rPr>
            </w:pPr>
            <w:r>
              <w:rPr>
                <w:rFonts w:hint="eastAsia" w:ascii="仿宋" w:hAnsi="仿宋" w:eastAsia="仿宋" w:cs="宋体"/>
                <w:sz w:val="20"/>
                <w:szCs w:val="20"/>
              </w:rPr>
              <w:t>品牌/规格</w:t>
            </w:r>
          </w:p>
        </w:tc>
      </w:tr>
      <w:tr w14:paraId="19470612">
        <w:tblPrEx>
          <w:tblCellMar>
            <w:top w:w="0" w:type="dxa"/>
            <w:left w:w="108" w:type="dxa"/>
            <w:bottom w:w="0" w:type="dxa"/>
            <w:right w:w="108" w:type="dxa"/>
          </w:tblCellMar>
        </w:tblPrEx>
        <w:trPr>
          <w:trHeight w:val="780"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19A6001F">
            <w:pPr>
              <w:spacing w:after="0" w:line="240" w:lineRule="auto"/>
              <w:jc w:val="center"/>
              <w:rPr>
                <w:rFonts w:ascii="仿宋" w:hAnsi="仿宋" w:eastAsia="仿宋" w:cs="宋体"/>
                <w:sz w:val="20"/>
                <w:szCs w:val="20"/>
              </w:rPr>
            </w:pPr>
            <w:r>
              <w:rPr>
                <w:rFonts w:hint="eastAsia" w:ascii="仿宋" w:hAnsi="仿宋" w:eastAsia="仿宋" w:cs="宋体"/>
                <w:sz w:val="20"/>
                <w:szCs w:val="20"/>
              </w:rPr>
              <w:t>1</w:t>
            </w:r>
          </w:p>
        </w:tc>
        <w:tc>
          <w:tcPr>
            <w:tcW w:w="766" w:type="pct"/>
            <w:tcBorders>
              <w:top w:val="nil"/>
              <w:left w:val="nil"/>
              <w:bottom w:val="single" w:color="auto" w:sz="4" w:space="0"/>
              <w:right w:val="single" w:color="auto" w:sz="4" w:space="0"/>
            </w:tcBorders>
            <w:shd w:val="clear" w:color="auto" w:fill="auto"/>
            <w:vAlign w:val="center"/>
          </w:tcPr>
          <w:p w14:paraId="105F634E">
            <w:pPr>
              <w:spacing w:after="0" w:line="240" w:lineRule="auto"/>
              <w:jc w:val="center"/>
              <w:rPr>
                <w:rFonts w:ascii="仿宋" w:hAnsi="仿宋" w:eastAsia="仿宋" w:cs="宋体"/>
                <w:sz w:val="20"/>
                <w:szCs w:val="20"/>
              </w:rPr>
            </w:pPr>
            <w:r>
              <w:rPr>
                <w:rFonts w:hint="eastAsia" w:ascii="仿宋" w:hAnsi="仿宋" w:eastAsia="仿宋" w:cs="宋体"/>
                <w:sz w:val="20"/>
                <w:szCs w:val="20"/>
              </w:rPr>
              <w:t>桁架（主题背景）</w:t>
            </w:r>
          </w:p>
        </w:tc>
        <w:tc>
          <w:tcPr>
            <w:tcW w:w="1707" w:type="pct"/>
            <w:tcBorders>
              <w:top w:val="nil"/>
              <w:left w:val="nil"/>
              <w:bottom w:val="single" w:color="auto" w:sz="4" w:space="0"/>
              <w:right w:val="single" w:color="auto" w:sz="4" w:space="0"/>
            </w:tcBorders>
            <w:shd w:val="clear" w:color="auto" w:fill="auto"/>
            <w:vAlign w:val="center"/>
          </w:tcPr>
          <w:p w14:paraId="36716A19">
            <w:pPr>
              <w:spacing w:after="0" w:line="240" w:lineRule="auto"/>
              <w:jc w:val="center"/>
              <w:rPr>
                <w:rFonts w:ascii="仿宋" w:hAnsi="仿宋" w:eastAsia="仿宋" w:cs="宋体"/>
                <w:sz w:val="20"/>
                <w:szCs w:val="20"/>
              </w:rPr>
            </w:pPr>
            <w:r>
              <w:rPr>
                <w:rFonts w:hint="eastAsia" w:ascii="仿宋" w:hAnsi="仿宋" w:eastAsia="仿宋" w:cs="宋体"/>
                <w:sz w:val="20"/>
                <w:szCs w:val="20"/>
              </w:rPr>
              <w:t>12*5*1.5米桁架、喷绘画面；内容为双选会主题</w:t>
            </w:r>
          </w:p>
        </w:tc>
        <w:tc>
          <w:tcPr>
            <w:tcW w:w="286" w:type="pct"/>
            <w:tcBorders>
              <w:top w:val="nil"/>
              <w:left w:val="nil"/>
              <w:bottom w:val="single" w:color="auto" w:sz="4" w:space="0"/>
              <w:right w:val="single" w:color="auto" w:sz="4" w:space="0"/>
            </w:tcBorders>
            <w:shd w:val="clear" w:color="auto" w:fill="auto"/>
            <w:vAlign w:val="center"/>
          </w:tcPr>
          <w:p w14:paraId="380014DA">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个</w:t>
            </w:r>
          </w:p>
        </w:tc>
        <w:tc>
          <w:tcPr>
            <w:tcW w:w="332" w:type="pct"/>
            <w:tcBorders>
              <w:top w:val="nil"/>
              <w:left w:val="nil"/>
              <w:bottom w:val="single" w:color="auto" w:sz="4" w:space="0"/>
              <w:right w:val="single" w:color="auto" w:sz="4" w:space="0"/>
            </w:tcBorders>
            <w:shd w:val="clear" w:color="auto" w:fill="auto"/>
            <w:vAlign w:val="center"/>
          </w:tcPr>
          <w:p w14:paraId="762CCBE1">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1</w:t>
            </w:r>
          </w:p>
        </w:tc>
        <w:tc>
          <w:tcPr>
            <w:tcW w:w="498" w:type="pct"/>
            <w:tcBorders>
              <w:top w:val="nil"/>
              <w:left w:val="nil"/>
              <w:bottom w:val="single" w:color="auto" w:sz="4" w:space="0"/>
              <w:right w:val="single" w:color="auto" w:sz="4" w:space="0"/>
            </w:tcBorders>
            <w:shd w:val="clear" w:color="FFFFFF" w:fill="FFFFFF"/>
            <w:vAlign w:val="center"/>
          </w:tcPr>
          <w:p w14:paraId="2F966B07">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3894C1C9">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FFFFFF" w:fill="FFFFFF"/>
            <w:vAlign w:val="center"/>
          </w:tcPr>
          <w:p w14:paraId="3DDB187B">
            <w:pPr>
              <w:spacing w:after="0" w:line="240" w:lineRule="auto"/>
              <w:jc w:val="center"/>
              <w:rPr>
                <w:rFonts w:ascii="仿宋" w:hAnsi="仿宋" w:eastAsia="仿宋" w:cs="宋体"/>
                <w:sz w:val="16"/>
                <w:szCs w:val="16"/>
              </w:rPr>
            </w:pPr>
            <w:r>
              <w:rPr>
                <w:rFonts w:hint="eastAsia" w:ascii="仿宋" w:hAnsi="仿宋" w:eastAsia="仿宋" w:cs="宋体"/>
                <w:sz w:val="16"/>
                <w:szCs w:val="16"/>
              </w:rPr>
              <w:t>　</w:t>
            </w:r>
          </w:p>
        </w:tc>
      </w:tr>
      <w:tr w14:paraId="63519E77">
        <w:tblPrEx>
          <w:tblCellMar>
            <w:top w:w="0" w:type="dxa"/>
            <w:left w:w="108" w:type="dxa"/>
            <w:bottom w:w="0" w:type="dxa"/>
            <w:right w:w="108" w:type="dxa"/>
          </w:tblCellMar>
        </w:tblPrEx>
        <w:trPr>
          <w:trHeight w:val="780"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54C09CC8">
            <w:pPr>
              <w:spacing w:after="0" w:line="240" w:lineRule="auto"/>
              <w:jc w:val="center"/>
              <w:rPr>
                <w:rFonts w:ascii="仿宋" w:hAnsi="仿宋" w:eastAsia="仿宋" w:cs="宋体"/>
                <w:sz w:val="20"/>
                <w:szCs w:val="20"/>
              </w:rPr>
            </w:pPr>
            <w:r>
              <w:rPr>
                <w:rFonts w:hint="eastAsia" w:ascii="仿宋" w:hAnsi="仿宋" w:eastAsia="仿宋" w:cs="宋体"/>
                <w:sz w:val="20"/>
                <w:szCs w:val="20"/>
              </w:rPr>
              <w:t>2</w:t>
            </w:r>
          </w:p>
        </w:tc>
        <w:tc>
          <w:tcPr>
            <w:tcW w:w="766" w:type="pct"/>
            <w:tcBorders>
              <w:top w:val="nil"/>
              <w:left w:val="nil"/>
              <w:bottom w:val="single" w:color="auto" w:sz="4" w:space="0"/>
              <w:right w:val="single" w:color="auto" w:sz="4" w:space="0"/>
            </w:tcBorders>
            <w:shd w:val="clear" w:color="auto" w:fill="auto"/>
            <w:vAlign w:val="center"/>
          </w:tcPr>
          <w:p w14:paraId="7C4B7FFE">
            <w:pPr>
              <w:spacing w:after="0" w:line="240" w:lineRule="auto"/>
              <w:jc w:val="center"/>
              <w:rPr>
                <w:rFonts w:ascii="仿宋" w:hAnsi="仿宋" w:eastAsia="仿宋" w:cs="宋体"/>
                <w:sz w:val="20"/>
                <w:szCs w:val="20"/>
              </w:rPr>
            </w:pPr>
            <w:r>
              <w:rPr>
                <w:rFonts w:hint="eastAsia" w:ascii="仿宋" w:hAnsi="仿宋" w:eastAsia="仿宋" w:cs="宋体"/>
                <w:sz w:val="20"/>
                <w:szCs w:val="20"/>
              </w:rPr>
              <w:t>桁架（企业招聘信息一览表）</w:t>
            </w:r>
          </w:p>
        </w:tc>
        <w:tc>
          <w:tcPr>
            <w:tcW w:w="1707" w:type="pct"/>
            <w:tcBorders>
              <w:top w:val="nil"/>
              <w:left w:val="nil"/>
              <w:bottom w:val="single" w:color="auto" w:sz="4" w:space="0"/>
              <w:right w:val="single" w:color="auto" w:sz="4" w:space="0"/>
            </w:tcBorders>
            <w:shd w:val="clear" w:color="auto" w:fill="auto"/>
            <w:vAlign w:val="center"/>
          </w:tcPr>
          <w:p w14:paraId="777A1D38">
            <w:pPr>
              <w:spacing w:after="0" w:line="240" w:lineRule="auto"/>
              <w:jc w:val="center"/>
              <w:rPr>
                <w:rFonts w:ascii="仿宋" w:hAnsi="仿宋" w:eastAsia="仿宋" w:cs="宋体"/>
                <w:sz w:val="20"/>
                <w:szCs w:val="20"/>
              </w:rPr>
            </w:pPr>
            <w:r>
              <w:rPr>
                <w:rFonts w:hint="eastAsia" w:ascii="仿宋" w:hAnsi="仿宋" w:eastAsia="仿宋" w:cs="宋体"/>
                <w:sz w:val="20"/>
                <w:szCs w:val="20"/>
              </w:rPr>
              <w:t>9*5*1.5米桁架、喷绘画面；内容为招聘信息一览表</w:t>
            </w:r>
          </w:p>
        </w:tc>
        <w:tc>
          <w:tcPr>
            <w:tcW w:w="286" w:type="pct"/>
            <w:tcBorders>
              <w:top w:val="nil"/>
              <w:left w:val="nil"/>
              <w:bottom w:val="single" w:color="auto" w:sz="4" w:space="0"/>
              <w:right w:val="single" w:color="auto" w:sz="4" w:space="0"/>
            </w:tcBorders>
            <w:shd w:val="clear" w:color="auto" w:fill="auto"/>
            <w:vAlign w:val="center"/>
          </w:tcPr>
          <w:p w14:paraId="22BFE78E">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个</w:t>
            </w:r>
          </w:p>
        </w:tc>
        <w:tc>
          <w:tcPr>
            <w:tcW w:w="332" w:type="pct"/>
            <w:tcBorders>
              <w:top w:val="nil"/>
              <w:left w:val="nil"/>
              <w:bottom w:val="single" w:color="auto" w:sz="4" w:space="0"/>
              <w:right w:val="single" w:color="auto" w:sz="4" w:space="0"/>
            </w:tcBorders>
            <w:shd w:val="clear" w:color="auto" w:fill="auto"/>
            <w:vAlign w:val="center"/>
          </w:tcPr>
          <w:p w14:paraId="3722EFF4">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2</w:t>
            </w:r>
          </w:p>
        </w:tc>
        <w:tc>
          <w:tcPr>
            <w:tcW w:w="498" w:type="pct"/>
            <w:tcBorders>
              <w:top w:val="nil"/>
              <w:left w:val="nil"/>
              <w:bottom w:val="single" w:color="auto" w:sz="4" w:space="0"/>
              <w:right w:val="single" w:color="auto" w:sz="4" w:space="0"/>
            </w:tcBorders>
            <w:shd w:val="clear" w:color="FFFFFF" w:fill="FFFFFF"/>
            <w:vAlign w:val="center"/>
          </w:tcPr>
          <w:p w14:paraId="525C346A">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36539901">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FFFFFF" w:fill="FFFFFF"/>
            <w:vAlign w:val="center"/>
          </w:tcPr>
          <w:p w14:paraId="402194AE">
            <w:pPr>
              <w:spacing w:after="0" w:line="240" w:lineRule="auto"/>
              <w:jc w:val="center"/>
              <w:rPr>
                <w:rFonts w:ascii="仿宋" w:hAnsi="仿宋" w:eastAsia="仿宋" w:cs="宋体"/>
                <w:sz w:val="16"/>
                <w:szCs w:val="16"/>
              </w:rPr>
            </w:pPr>
            <w:r>
              <w:rPr>
                <w:rFonts w:hint="eastAsia" w:ascii="仿宋" w:hAnsi="仿宋" w:eastAsia="仿宋" w:cs="宋体"/>
                <w:sz w:val="16"/>
                <w:szCs w:val="16"/>
              </w:rPr>
              <w:t>　</w:t>
            </w:r>
          </w:p>
        </w:tc>
      </w:tr>
      <w:tr w14:paraId="4223417E">
        <w:tblPrEx>
          <w:tblCellMar>
            <w:top w:w="0" w:type="dxa"/>
            <w:left w:w="108" w:type="dxa"/>
            <w:bottom w:w="0" w:type="dxa"/>
            <w:right w:w="108" w:type="dxa"/>
          </w:tblCellMar>
        </w:tblPrEx>
        <w:trPr>
          <w:trHeight w:val="1002"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4D393178">
            <w:pPr>
              <w:spacing w:after="0" w:line="240" w:lineRule="auto"/>
              <w:jc w:val="center"/>
              <w:rPr>
                <w:rFonts w:ascii="仿宋" w:hAnsi="仿宋" w:eastAsia="仿宋" w:cs="宋体"/>
                <w:sz w:val="20"/>
                <w:szCs w:val="20"/>
              </w:rPr>
            </w:pPr>
            <w:r>
              <w:rPr>
                <w:rFonts w:hint="eastAsia" w:ascii="仿宋" w:hAnsi="仿宋" w:eastAsia="仿宋" w:cs="宋体"/>
                <w:sz w:val="20"/>
                <w:szCs w:val="20"/>
              </w:rPr>
              <w:t>3</w:t>
            </w:r>
          </w:p>
        </w:tc>
        <w:tc>
          <w:tcPr>
            <w:tcW w:w="766" w:type="pct"/>
            <w:tcBorders>
              <w:top w:val="nil"/>
              <w:left w:val="nil"/>
              <w:bottom w:val="single" w:color="auto" w:sz="4" w:space="0"/>
              <w:right w:val="single" w:color="auto" w:sz="4" w:space="0"/>
            </w:tcBorders>
            <w:shd w:val="clear" w:color="auto" w:fill="auto"/>
            <w:vAlign w:val="center"/>
          </w:tcPr>
          <w:p w14:paraId="262B9433">
            <w:pPr>
              <w:spacing w:after="0" w:line="240" w:lineRule="auto"/>
              <w:jc w:val="center"/>
              <w:rPr>
                <w:rFonts w:ascii="仿宋" w:hAnsi="仿宋" w:eastAsia="仿宋" w:cs="宋体"/>
                <w:sz w:val="20"/>
                <w:szCs w:val="20"/>
              </w:rPr>
            </w:pPr>
            <w:r>
              <w:rPr>
                <w:rFonts w:hint="eastAsia" w:ascii="仿宋" w:hAnsi="仿宋" w:eastAsia="仿宋" w:cs="宋体"/>
                <w:sz w:val="20"/>
                <w:szCs w:val="20"/>
              </w:rPr>
              <w:t>KT板</w:t>
            </w:r>
          </w:p>
        </w:tc>
        <w:tc>
          <w:tcPr>
            <w:tcW w:w="1707" w:type="pct"/>
            <w:tcBorders>
              <w:top w:val="nil"/>
              <w:left w:val="nil"/>
              <w:bottom w:val="single" w:color="auto" w:sz="4" w:space="0"/>
              <w:right w:val="single" w:color="auto" w:sz="4" w:space="0"/>
            </w:tcBorders>
            <w:shd w:val="clear" w:color="auto" w:fill="auto"/>
            <w:vAlign w:val="center"/>
          </w:tcPr>
          <w:p w14:paraId="70E12691">
            <w:pPr>
              <w:spacing w:after="0" w:line="240" w:lineRule="auto"/>
              <w:jc w:val="center"/>
              <w:rPr>
                <w:rFonts w:ascii="仿宋" w:hAnsi="仿宋" w:eastAsia="仿宋" w:cs="宋体"/>
                <w:sz w:val="20"/>
                <w:szCs w:val="20"/>
              </w:rPr>
            </w:pPr>
            <w:r>
              <w:rPr>
                <w:rFonts w:hint="eastAsia" w:ascii="仿宋" w:hAnsi="仿宋" w:eastAsia="仿宋" w:cs="宋体"/>
                <w:sz w:val="20"/>
                <w:szCs w:val="20"/>
              </w:rPr>
              <w:t>喷绘画面，画面尺寸60*90cm,（4个学生扫码签到处+2个用人单位签到处+15个指路牌）</w:t>
            </w:r>
          </w:p>
        </w:tc>
        <w:tc>
          <w:tcPr>
            <w:tcW w:w="286" w:type="pct"/>
            <w:tcBorders>
              <w:top w:val="nil"/>
              <w:left w:val="nil"/>
              <w:bottom w:val="single" w:color="auto" w:sz="4" w:space="0"/>
              <w:right w:val="single" w:color="auto" w:sz="4" w:space="0"/>
            </w:tcBorders>
            <w:shd w:val="clear" w:color="auto" w:fill="auto"/>
            <w:vAlign w:val="center"/>
          </w:tcPr>
          <w:p w14:paraId="089171CE">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个</w:t>
            </w:r>
          </w:p>
        </w:tc>
        <w:tc>
          <w:tcPr>
            <w:tcW w:w="332" w:type="pct"/>
            <w:tcBorders>
              <w:top w:val="nil"/>
              <w:left w:val="nil"/>
              <w:bottom w:val="single" w:color="auto" w:sz="4" w:space="0"/>
              <w:right w:val="single" w:color="auto" w:sz="4" w:space="0"/>
            </w:tcBorders>
            <w:shd w:val="clear" w:color="auto" w:fill="auto"/>
            <w:vAlign w:val="center"/>
          </w:tcPr>
          <w:p w14:paraId="4EC79951">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21</w:t>
            </w:r>
          </w:p>
        </w:tc>
        <w:tc>
          <w:tcPr>
            <w:tcW w:w="498" w:type="pct"/>
            <w:tcBorders>
              <w:top w:val="nil"/>
              <w:left w:val="nil"/>
              <w:bottom w:val="single" w:color="auto" w:sz="4" w:space="0"/>
              <w:right w:val="single" w:color="auto" w:sz="4" w:space="0"/>
            </w:tcBorders>
            <w:shd w:val="clear" w:color="auto" w:fill="auto"/>
            <w:noWrap/>
            <w:vAlign w:val="center"/>
          </w:tcPr>
          <w:p w14:paraId="5A519C14">
            <w:pPr>
              <w:spacing w:after="0" w:line="240" w:lineRule="auto"/>
              <w:jc w:val="center"/>
              <w:rPr>
                <w:rFonts w:ascii="仿宋" w:hAnsi="仿宋" w:eastAsia="仿宋" w:cs="宋体"/>
                <w:color w:val="000000"/>
              </w:rPr>
            </w:pPr>
            <w:r>
              <w:rPr>
                <w:rFonts w:hint="eastAsia" w:ascii="仿宋" w:hAnsi="仿宋" w:eastAsia="仿宋" w:cs="宋体"/>
                <w:color w:val="000000"/>
              </w:rPr>
              <w:t>　</w:t>
            </w:r>
          </w:p>
        </w:tc>
        <w:tc>
          <w:tcPr>
            <w:tcW w:w="470" w:type="pct"/>
            <w:tcBorders>
              <w:top w:val="nil"/>
              <w:left w:val="nil"/>
              <w:bottom w:val="single" w:color="auto" w:sz="4" w:space="0"/>
              <w:right w:val="single" w:color="auto" w:sz="4" w:space="0"/>
            </w:tcBorders>
            <w:shd w:val="clear" w:color="FFFFFF" w:fill="FFFFFF"/>
            <w:vAlign w:val="center"/>
          </w:tcPr>
          <w:p w14:paraId="07DD9B70">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auto" w:fill="auto"/>
            <w:noWrap/>
            <w:vAlign w:val="center"/>
          </w:tcPr>
          <w:p w14:paraId="5BA0C7F1">
            <w:pPr>
              <w:spacing w:after="0" w:line="240" w:lineRule="auto"/>
              <w:jc w:val="center"/>
              <w:rPr>
                <w:rFonts w:ascii="仿宋" w:hAnsi="仿宋" w:eastAsia="仿宋" w:cs="宋体"/>
                <w:color w:val="000000"/>
              </w:rPr>
            </w:pPr>
            <w:r>
              <w:rPr>
                <w:rFonts w:hint="eastAsia" w:ascii="仿宋" w:hAnsi="仿宋" w:eastAsia="仿宋" w:cs="宋体"/>
                <w:color w:val="000000"/>
              </w:rPr>
              <w:t>　</w:t>
            </w:r>
          </w:p>
        </w:tc>
      </w:tr>
      <w:tr w14:paraId="2A60612B">
        <w:tblPrEx>
          <w:tblCellMar>
            <w:top w:w="0" w:type="dxa"/>
            <w:left w:w="108" w:type="dxa"/>
            <w:bottom w:w="0" w:type="dxa"/>
            <w:right w:w="108" w:type="dxa"/>
          </w:tblCellMar>
        </w:tblPrEx>
        <w:trPr>
          <w:trHeight w:val="1399"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5D94498D">
            <w:pPr>
              <w:spacing w:after="0" w:line="240" w:lineRule="auto"/>
              <w:jc w:val="center"/>
              <w:rPr>
                <w:rFonts w:ascii="仿宋" w:hAnsi="仿宋" w:eastAsia="仿宋" w:cs="宋体"/>
                <w:sz w:val="20"/>
                <w:szCs w:val="20"/>
              </w:rPr>
            </w:pPr>
            <w:r>
              <w:rPr>
                <w:rFonts w:hint="eastAsia" w:ascii="仿宋" w:hAnsi="仿宋" w:eastAsia="仿宋" w:cs="宋体"/>
                <w:sz w:val="20"/>
                <w:szCs w:val="20"/>
              </w:rPr>
              <w:t>4</w:t>
            </w:r>
          </w:p>
        </w:tc>
        <w:tc>
          <w:tcPr>
            <w:tcW w:w="766" w:type="pct"/>
            <w:tcBorders>
              <w:top w:val="nil"/>
              <w:left w:val="nil"/>
              <w:bottom w:val="single" w:color="auto" w:sz="4" w:space="0"/>
              <w:right w:val="single" w:color="auto" w:sz="4" w:space="0"/>
            </w:tcBorders>
            <w:shd w:val="clear" w:color="auto" w:fill="auto"/>
            <w:vAlign w:val="center"/>
          </w:tcPr>
          <w:p w14:paraId="1CD68AB4">
            <w:pPr>
              <w:spacing w:after="0" w:line="240" w:lineRule="auto"/>
              <w:jc w:val="center"/>
              <w:rPr>
                <w:rFonts w:ascii="仿宋" w:hAnsi="仿宋" w:eastAsia="仿宋" w:cs="宋体"/>
                <w:sz w:val="20"/>
                <w:szCs w:val="20"/>
              </w:rPr>
            </w:pPr>
            <w:r>
              <w:rPr>
                <w:rFonts w:hint="eastAsia" w:ascii="仿宋" w:hAnsi="仿宋" w:eastAsia="仿宋" w:cs="宋体"/>
                <w:sz w:val="20"/>
                <w:szCs w:val="20"/>
              </w:rPr>
              <w:t>KT板</w:t>
            </w:r>
          </w:p>
        </w:tc>
        <w:tc>
          <w:tcPr>
            <w:tcW w:w="1707" w:type="pct"/>
            <w:tcBorders>
              <w:top w:val="nil"/>
              <w:left w:val="nil"/>
              <w:bottom w:val="single" w:color="auto" w:sz="4" w:space="0"/>
              <w:right w:val="single" w:color="auto" w:sz="4" w:space="0"/>
            </w:tcBorders>
            <w:shd w:val="clear" w:color="auto" w:fill="auto"/>
            <w:vAlign w:val="center"/>
          </w:tcPr>
          <w:p w14:paraId="6D93E51E">
            <w:pPr>
              <w:spacing w:after="0" w:line="240" w:lineRule="auto"/>
              <w:jc w:val="center"/>
              <w:rPr>
                <w:rFonts w:ascii="仿宋" w:hAnsi="仿宋" w:eastAsia="仿宋" w:cs="宋体"/>
                <w:sz w:val="20"/>
                <w:szCs w:val="20"/>
              </w:rPr>
            </w:pPr>
            <w:r>
              <w:rPr>
                <w:rFonts w:hint="eastAsia" w:ascii="仿宋" w:hAnsi="仿宋" w:eastAsia="仿宋" w:cs="宋体"/>
                <w:sz w:val="20"/>
                <w:szCs w:val="20"/>
              </w:rPr>
              <w:t>三角立牌，</w:t>
            </w:r>
            <w:r>
              <w:rPr>
                <w:rFonts w:hint="eastAsia" w:ascii="仿宋" w:hAnsi="仿宋" w:eastAsia="仿宋" w:cs="宋体"/>
                <w:color w:val="000000"/>
                <w:sz w:val="20"/>
                <w:szCs w:val="20"/>
              </w:rPr>
              <w:t>21*29cm（服务台1个，校企合作对接处1个，用人单位签到处3个，征兵咨询处1个，博雅留学服务处1个，职业指导服务处1个，就业政策咨询处1个）</w:t>
            </w:r>
          </w:p>
        </w:tc>
        <w:tc>
          <w:tcPr>
            <w:tcW w:w="286" w:type="pct"/>
            <w:tcBorders>
              <w:top w:val="nil"/>
              <w:left w:val="nil"/>
              <w:bottom w:val="single" w:color="auto" w:sz="4" w:space="0"/>
              <w:right w:val="single" w:color="auto" w:sz="4" w:space="0"/>
            </w:tcBorders>
            <w:shd w:val="clear" w:color="auto" w:fill="auto"/>
            <w:vAlign w:val="center"/>
          </w:tcPr>
          <w:p w14:paraId="5DC9A5E9">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个</w:t>
            </w:r>
          </w:p>
        </w:tc>
        <w:tc>
          <w:tcPr>
            <w:tcW w:w="332" w:type="pct"/>
            <w:tcBorders>
              <w:top w:val="nil"/>
              <w:left w:val="nil"/>
              <w:bottom w:val="single" w:color="auto" w:sz="4" w:space="0"/>
              <w:right w:val="single" w:color="auto" w:sz="4" w:space="0"/>
            </w:tcBorders>
            <w:shd w:val="clear" w:color="auto" w:fill="auto"/>
            <w:vAlign w:val="center"/>
          </w:tcPr>
          <w:p w14:paraId="1BEEB8C8">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9</w:t>
            </w:r>
          </w:p>
        </w:tc>
        <w:tc>
          <w:tcPr>
            <w:tcW w:w="498" w:type="pct"/>
            <w:tcBorders>
              <w:top w:val="nil"/>
              <w:left w:val="nil"/>
              <w:bottom w:val="single" w:color="auto" w:sz="4" w:space="0"/>
              <w:right w:val="single" w:color="auto" w:sz="4" w:space="0"/>
            </w:tcBorders>
            <w:shd w:val="clear" w:color="auto" w:fill="auto"/>
            <w:noWrap/>
            <w:vAlign w:val="center"/>
          </w:tcPr>
          <w:p w14:paraId="3033A208">
            <w:pPr>
              <w:spacing w:after="0" w:line="240" w:lineRule="auto"/>
              <w:jc w:val="center"/>
              <w:rPr>
                <w:rFonts w:ascii="仿宋" w:hAnsi="仿宋" w:eastAsia="仿宋" w:cs="宋体"/>
                <w:color w:val="000000"/>
              </w:rPr>
            </w:pPr>
            <w:r>
              <w:rPr>
                <w:rFonts w:hint="eastAsia" w:ascii="仿宋" w:hAnsi="仿宋" w:eastAsia="仿宋" w:cs="宋体"/>
                <w:color w:val="000000"/>
              </w:rPr>
              <w:t>　</w:t>
            </w:r>
          </w:p>
        </w:tc>
        <w:tc>
          <w:tcPr>
            <w:tcW w:w="470" w:type="pct"/>
            <w:tcBorders>
              <w:top w:val="nil"/>
              <w:left w:val="nil"/>
              <w:bottom w:val="single" w:color="auto" w:sz="4" w:space="0"/>
              <w:right w:val="single" w:color="auto" w:sz="4" w:space="0"/>
            </w:tcBorders>
            <w:shd w:val="clear" w:color="FFFFFF" w:fill="FFFFFF"/>
            <w:vAlign w:val="center"/>
          </w:tcPr>
          <w:p w14:paraId="47DBCA6C">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auto" w:fill="auto"/>
            <w:noWrap/>
            <w:vAlign w:val="center"/>
          </w:tcPr>
          <w:p w14:paraId="55F16FF1">
            <w:pPr>
              <w:spacing w:after="0" w:line="240" w:lineRule="auto"/>
              <w:jc w:val="center"/>
              <w:rPr>
                <w:rFonts w:ascii="仿宋" w:hAnsi="仿宋" w:eastAsia="仿宋" w:cs="宋体"/>
                <w:color w:val="000000"/>
              </w:rPr>
            </w:pPr>
            <w:r>
              <w:rPr>
                <w:rFonts w:hint="eastAsia" w:ascii="仿宋" w:hAnsi="仿宋" w:eastAsia="仿宋" w:cs="宋体"/>
                <w:color w:val="000000"/>
              </w:rPr>
              <w:t>　</w:t>
            </w:r>
          </w:p>
        </w:tc>
      </w:tr>
      <w:tr w14:paraId="619CD807">
        <w:tblPrEx>
          <w:tblCellMar>
            <w:top w:w="0" w:type="dxa"/>
            <w:left w:w="108" w:type="dxa"/>
            <w:bottom w:w="0" w:type="dxa"/>
            <w:right w:w="108" w:type="dxa"/>
          </w:tblCellMar>
        </w:tblPrEx>
        <w:trPr>
          <w:trHeight w:val="739"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4E7C88AF">
            <w:pPr>
              <w:spacing w:after="0" w:line="240" w:lineRule="auto"/>
              <w:jc w:val="center"/>
              <w:rPr>
                <w:rFonts w:ascii="仿宋" w:hAnsi="仿宋" w:eastAsia="仿宋" w:cs="宋体"/>
                <w:sz w:val="20"/>
                <w:szCs w:val="20"/>
              </w:rPr>
            </w:pPr>
            <w:r>
              <w:rPr>
                <w:rFonts w:hint="eastAsia" w:ascii="仿宋" w:hAnsi="仿宋" w:eastAsia="仿宋" w:cs="宋体"/>
                <w:sz w:val="20"/>
                <w:szCs w:val="20"/>
              </w:rPr>
              <w:t>5</w:t>
            </w:r>
          </w:p>
        </w:tc>
        <w:tc>
          <w:tcPr>
            <w:tcW w:w="766" w:type="pct"/>
            <w:tcBorders>
              <w:top w:val="nil"/>
              <w:left w:val="nil"/>
              <w:bottom w:val="single" w:color="auto" w:sz="4" w:space="0"/>
              <w:right w:val="single" w:color="auto" w:sz="4" w:space="0"/>
            </w:tcBorders>
            <w:shd w:val="clear" w:color="auto" w:fill="auto"/>
            <w:vAlign w:val="center"/>
          </w:tcPr>
          <w:p w14:paraId="1A948827">
            <w:pPr>
              <w:spacing w:after="0" w:line="240" w:lineRule="auto"/>
              <w:jc w:val="center"/>
              <w:rPr>
                <w:rFonts w:ascii="仿宋" w:hAnsi="仿宋" w:eastAsia="仿宋" w:cs="宋体"/>
                <w:sz w:val="20"/>
                <w:szCs w:val="20"/>
              </w:rPr>
            </w:pPr>
            <w:r>
              <w:rPr>
                <w:rFonts w:hint="eastAsia" w:ascii="仿宋" w:hAnsi="仿宋" w:eastAsia="仿宋" w:cs="宋体"/>
                <w:sz w:val="20"/>
                <w:szCs w:val="20"/>
              </w:rPr>
              <w:t>座位牌</w:t>
            </w:r>
          </w:p>
        </w:tc>
        <w:tc>
          <w:tcPr>
            <w:tcW w:w="1707" w:type="pct"/>
            <w:tcBorders>
              <w:top w:val="nil"/>
              <w:left w:val="nil"/>
              <w:bottom w:val="single" w:color="auto" w:sz="4" w:space="0"/>
              <w:right w:val="single" w:color="auto" w:sz="4" w:space="0"/>
            </w:tcBorders>
            <w:shd w:val="clear" w:color="auto" w:fill="auto"/>
            <w:vAlign w:val="center"/>
          </w:tcPr>
          <w:p w14:paraId="4F380D32">
            <w:pPr>
              <w:spacing w:after="0" w:line="240" w:lineRule="auto"/>
              <w:jc w:val="center"/>
              <w:rPr>
                <w:rFonts w:ascii="仿宋" w:hAnsi="仿宋" w:eastAsia="仿宋" w:cs="宋体"/>
                <w:sz w:val="20"/>
                <w:szCs w:val="20"/>
              </w:rPr>
            </w:pPr>
            <w:r>
              <w:rPr>
                <w:rFonts w:hint="eastAsia" w:ascii="仿宋" w:hAnsi="仿宋" w:eastAsia="仿宋" w:cs="宋体"/>
                <w:sz w:val="20"/>
                <w:szCs w:val="20"/>
              </w:rPr>
              <w:t>12cm*20cm，三角立牌，写真、KT板，内容为用人单位名称+展位号</w:t>
            </w:r>
          </w:p>
        </w:tc>
        <w:tc>
          <w:tcPr>
            <w:tcW w:w="286" w:type="pct"/>
            <w:tcBorders>
              <w:top w:val="nil"/>
              <w:left w:val="nil"/>
              <w:bottom w:val="single" w:color="auto" w:sz="4" w:space="0"/>
              <w:right w:val="single" w:color="auto" w:sz="4" w:space="0"/>
            </w:tcBorders>
            <w:shd w:val="clear" w:color="auto" w:fill="auto"/>
            <w:vAlign w:val="center"/>
          </w:tcPr>
          <w:p w14:paraId="345F0684">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个</w:t>
            </w:r>
          </w:p>
        </w:tc>
        <w:tc>
          <w:tcPr>
            <w:tcW w:w="332" w:type="pct"/>
            <w:tcBorders>
              <w:top w:val="nil"/>
              <w:left w:val="nil"/>
              <w:bottom w:val="single" w:color="auto" w:sz="4" w:space="0"/>
              <w:right w:val="single" w:color="auto" w:sz="4" w:space="0"/>
            </w:tcBorders>
            <w:shd w:val="clear" w:color="auto" w:fill="auto"/>
            <w:vAlign w:val="center"/>
          </w:tcPr>
          <w:p w14:paraId="3C89B724">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130</w:t>
            </w:r>
          </w:p>
        </w:tc>
        <w:tc>
          <w:tcPr>
            <w:tcW w:w="498" w:type="pct"/>
            <w:tcBorders>
              <w:top w:val="nil"/>
              <w:left w:val="nil"/>
              <w:bottom w:val="single" w:color="auto" w:sz="4" w:space="0"/>
              <w:right w:val="single" w:color="auto" w:sz="4" w:space="0"/>
            </w:tcBorders>
            <w:shd w:val="clear" w:color="auto" w:fill="auto"/>
            <w:noWrap/>
            <w:vAlign w:val="center"/>
          </w:tcPr>
          <w:p w14:paraId="0A43BAF8">
            <w:pPr>
              <w:spacing w:after="0" w:line="240" w:lineRule="auto"/>
              <w:jc w:val="center"/>
              <w:rPr>
                <w:rFonts w:ascii="仿宋" w:hAnsi="仿宋" w:eastAsia="仿宋" w:cs="宋体"/>
                <w:color w:val="000000"/>
              </w:rPr>
            </w:pPr>
            <w:r>
              <w:rPr>
                <w:rFonts w:hint="eastAsia" w:ascii="仿宋" w:hAnsi="仿宋" w:eastAsia="仿宋" w:cs="宋体"/>
                <w:color w:val="000000"/>
              </w:rPr>
              <w:t>　</w:t>
            </w:r>
          </w:p>
        </w:tc>
        <w:tc>
          <w:tcPr>
            <w:tcW w:w="470" w:type="pct"/>
            <w:tcBorders>
              <w:top w:val="nil"/>
              <w:left w:val="nil"/>
              <w:bottom w:val="single" w:color="auto" w:sz="4" w:space="0"/>
              <w:right w:val="single" w:color="auto" w:sz="4" w:space="0"/>
            </w:tcBorders>
            <w:shd w:val="clear" w:color="FFFFFF" w:fill="FFFFFF"/>
            <w:vAlign w:val="center"/>
          </w:tcPr>
          <w:p w14:paraId="63687C3B">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auto" w:fill="auto"/>
            <w:noWrap/>
            <w:vAlign w:val="center"/>
          </w:tcPr>
          <w:p w14:paraId="3A72CFDB">
            <w:pPr>
              <w:spacing w:after="0" w:line="240" w:lineRule="auto"/>
              <w:jc w:val="center"/>
              <w:rPr>
                <w:rFonts w:ascii="仿宋" w:hAnsi="仿宋" w:eastAsia="仿宋" w:cs="宋体"/>
                <w:color w:val="000000"/>
              </w:rPr>
            </w:pPr>
            <w:r>
              <w:rPr>
                <w:rFonts w:hint="eastAsia" w:ascii="仿宋" w:hAnsi="仿宋" w:eastAsia="仿宋" w:cs="宋体"/>
                <w:color w:val="000000"/>
              </w:rPr>
              <w:t>　</w:t>
            </w:r>
          </w:p>
        </w:tc>
      </w:tr>
      <w:tr w14:paraId="24AA9813">
        <w:tblPrEx>
          <w:tblCellMar>
            <w:top w:w="0" w:type="dxa"/>
            <w:left w:w="108" w:type="dxa"/>
            <w:bottom w:w="0" w:type="dxa"/>
            <w:right w:w="108" w:type="dxa"/>
          </w:tblCellMar>
        </w:tblPrEx>
        <w:trPr>
          <w:trHeight w:val="979"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59186BB8">
            <w:pPr>
              <w:spacing w:after="0" w:line="240" w:lineRule="auto"/>
              <w:jc w:val="center"/>
              <w:rPr>
                <w:rFonts w:ascii="仿宋" w:hAnsi="仿宋" w:eastAsia="仿宋" w:cs="宋体"/>
                <w:sz w:val="20"/>
                <w:szCs w:val="20"/>
              </w:rPr>
            </w:pPr>
            <w:r>
              <w:rPr>
                <w:rFonts w:hint="eastAsia" w:ascii="仿宋" w:hAnsi="仿宋" w:eastAsia="仿宋" w:cs="宋体"/>
                <w:sz w:val="20"/>
                <w:szCs w:val="20"/>
              </w:rPr>
              <w:t>6</w:t>
            </w:r>
          </w:p>
        </w:tc>
        <w:tc>
          <w:tcPr>
            <w:tcW w:w="766" w:type="pct"/>
            <w:tcBorders>
              <w:top w:val="nil"/>
              <w:left w:val="nil"/>
              <w:bottom w:val="single" w:color="auto" w:sz="4" w:space="0"/>
              <w:right w:val="single" w:color="auto" w:sz="4" w:space="0"/>
            </w:tcBorders>
            <w:shd w:val="clear" w:color="auto" w:fill="auto"/>
            <w:vAlign w:val="center"/>
          </w:tcPr>
          <w:p w14:paraId="18E95042">
            <w:pPr>
              <w:spacing w:after="0" w:line="240" w:lineRule="auto"/>
              <w:jc w:val="center"/>
              <w:rPr>
                <w:rFonts w:ascii="仿宋" w:hAnsi="仿宋" w:eastAsia="仿宋" w:cs="宋体"/>
                <w:sz w:val="20"/>
                <w:szCs w:val="20"/>
              </w:rPr>
            </w:pPr>
            <w:r>
              <w:rPr>
                <w:rFonts w:hint="eastAsia" w:ascii="仿宋" w:hAnsi="仿宋" w:eastAsia="仿宋" w:cs="宋体"/>
                <w:sz w:val="20"/>
                <w:szCs w:val="20"/>
              </w:rPr>
              <w:t>门型展架</w:t>
            </w:r>
          </w:p>
        </w:tc>
        <w:tc>
          <w:tcPr>
            <w:tcW w:w="1707" w:type="pct"/>
            <w:tcBorders>
              <w:top w:val="nil"/>
              <w:left w:val="nil"/>
              <w:bottom w:val="single" w:color="auto" w:sz="4" w:space="0"/>
              <w:right w:val="single" w:color="auto" w:sz="4" w:space="0"/>
            </w:tcBorders>
            <w:shd w:val="clear" w:color="auto" w:fill="auto"/>
            <w:vAlign w:val="center"/>
          </w:tcPr>
          <w:p w14:paraId="49B8A25B">
            <w:pPr>
              <w:spacing w:after="0" w:line="240" w:lineRule="auto"/>
              <w:jc w:val="center"/>
              <w:rPr>
                <w:rFonts w:ascii="仿宋" w:hAnsi="仿宋" w:eastAsia="仿宋" w:cs="宋体"/>
                <w:sz w:val="20"/>
                <w:szCs w:val="20"/>
              </w:rPr>
            </w:pPr>
            <w:r>
              <w:rPr>
                <w:rFonts w:hint="eastAsia" w:ascii="仿宋" w:hAnsi="仿宋" w:eastAsia="仿宋" w:cs="宋体"/>
                <w:sz w:val="20"/>
                <w:szCs w:val="20"/>
              </w:rPr>
              <w:t>1.8*0.8米，含海报，内容：展位号及企业名称简介等内；（企业海报1</w:t>
            </w:r>
            <w:r>
              <w:rPr>
                <w:rFonts w:hint="eastAsia" w:ascii="仿宋" w:hAnsi="仿宋" w:eastAsia="仿宋" w:cs="宋体"/>
                <w:sz w:val="20"/>
                <w:szCs w:val="20"/>
                <w:lang w:val="en-US" w:eastAsia="zh-CN"/>
              </w:rPr>
              <w:t>3</w:t>
            </w:r>
            <w:r>
              <w:rPr>
                <w:rFonts w:hint="eastAsia" w:ascii="仿宋" w:hAnsi="仿宋" w:eastAsia="仿宋" w:cs="宋体"/>
                <w:sz w:val="20"/>
                <w:szCs w:val="20"/>
              </w:rPr>
              <w:t>0个，就业指导专家简介2个）</w:t>
            </w:r>
          </w:p>
        </w:tc>
        <w:tc>
          <w:tcPr>
            <w:tcW w:w="286" w:type="pct"/>
            <w:tcBorders>
              <w:top w:val="nil"/>
              <w:left w:val="nil"/>
              <w:bottom w:val="single" w:color="auto" w:sz="4" w:space="0"/>
              <w:right w:val="single" w:color="auto" w:sz="4" w:space="0"/>
            </w:tcBorders>
            <w:shd w:val="clear" w:color="auto" w:fill="auto"/>
            <w:vAlign w:val="center"/>
          </w:tcPr>
          <w:p w14:paraId="4B39679B">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个</w:t>
            </w:r>
          </w:p>
        </w:tc>
        <w:tc>
          <w:tcPr>
            <w:tcW w:w="332" w:type="pct"/>
            <w:tcBorders>
              <w:top w:val="nil"/>
              <w:left w:val="nil"/>
              <w:bottom w:val="single" w:color="auto" w:sz="4" w:space="0"/>
              <w:right w:val="single" w:color="auto" w:sz="4" w:space="0"/>
            </w:tcBorders>
            <w:shd w:val="clear" w:color="auto" w:fill="auto"/>
            <w:vAlign w:val="center"/>
          </w:tcPr>
          <w:p w14:paraId="74488A62">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132</w:t>
            </w:r>
          </w:p>
        </w:tc>
        <w:tc>
          <w:tcPr>
            <w:tcW w:w="498" w:type="pct"/>
            <w:tcBorders>
              <w:top w:val="nil"/>
              <w:left w:val="nil"/>
              <w:bottom w:val="single" w:color="auto" w:sz="4" w:space="0"/>
              <w:right w:val="single" w:color="auto" w:sz="4" w:space="0"/>
            </w:tcBorders>
            <w:shd w:val="clear" w:color="FFFFFF" w:fill="FFFFFF"/>
            <w:vAlign w:val="center"/>
          </w:tcPr>
          <w:p w14:paraId="1DF1D314">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613B7B4F">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FFFFFF" w:fill="FFFFFF"/>
            <w:vAlign w:val="center"/>
          </w:tcPr>
          <w:p w14:paraId="41F665C2">
            <w:pPr>
              <w:spacing w:after="0" w:line="240" w:lineRule="auto"/>
              <w:jc w:val="center"/>
              <w:rPr>
                <w:rFonts w:ascii="仿宋" w:hAnsi="仿宋" w:eastAsia="仿宋" w:cs="宋体"/>
                <w:sz w:val="16"/>
                <w:szCs w:val="16"/>
              </w:rPr>
            </w:pPr>
            <w:r>
              <w:rPr>
                <w:rFonts w:hint="eastAsia" w:ascii="仿宋" w:hAnsi="仿宋" w:eastAsia="仿宋" w:cs="宋体"/>
                <w:sz w:val="16"/>
                <w:szCs w:val="16"/>
              </w:rPr>
              <w:t>　</w:t>
            </w:r>
          </w:p>
        </w:tc>
      </w:tr>
      <w:tr w14:paraId="5CFC13B0">
        <w:tblPrEx>
          <w:tblCellMar>
            <w:top w:w="0" w:type="dxa"/>
            <w:left w:w="108" w:type="dxa"/>
            <w:bottom w:w="0" w:type="dxa"/>
            <w:right w:w="108" w:type="dxa"/>
          </w:tblCellMar>
        </w:tblPrEx>
        <w:trPr>
          <w:trHeight w:val="900"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3F98C727">
            <w:pPr>
              <w:spacing w:after="0" w:line="240" w:lineRule="auto"/>
              <w:jc w:val="center"/>
              <w:rPr>
                <w:rFonts w:ascii="仿宋" w:hAnsi="仿宋" w:eastAsia="仿宋" w:cs="宋体"/>
                <w:sz w:val="20"/>
                <w:szCs w:val="20"/>
              </w:rPr>
            </w:pPr>
            <w:r>
              <w:rPr>
                <w:rFonts w:hint="eastAsia" w:ascii="仿宋" w:hAnsi="仿宋" w:eastAsia="仿宋" w:cs="宋体"/>
                <w:sz w:val="20"/>
                <w:szCs w:val="20"/>
              </w:rPr>
              <w:t>7</w:t>
            </w:r>
          </w:p>
        </w:tc>
        <w:tc>
          <w:tcPr>
            <w:tcW w:w="766" w:type="pct"/>
            <w:tcBorders>
              <w:top w:val="nil"/>
              <w:left w:val="nil"/>
              <w:bottom w:val="single" w:color="auto" w:sz="4" w:space="0"/>
              <w:right w:val="single" w:color="auto" w:sz="4" w:space="0"/>
            </w:tcBorders>
            <w:shd w:val="clear" w:color="auto" w:fill="auto"/>
            <w:vAlign w:val="center"/>
          </w:tcPr>
          <w:p w14:paraId="631CEA20">
            <w:pPr>
              <w:spacing w:after="0" w:line="240" w:lineRule="auto"/>
              <w:jc w:val="center"/>
              <w:rPr>
                <w:rFonts w:ascii="仿宋" w:hAnsi="仿宋" w:eastAsia="仿宋" w:cs="宋体"/>
                <w:sz w:val="20"/>
                <w:szCs w:val="20"/>
              </w:rPr>
            </w:pPr>
            <w:r>
              <w:rPr>
                <w:rFonts w:hint="eastAsia" w:ascii="仿宋" w:hAnsi="仿宋" w:eastAsia="仿宋" w:cs="宋体"/>
                <w:sz w:val="20"/>
                <w:szCs w:val="20"/>
              </w:rPr>
              <w:t>横幅</w:t>
            </w:r>
          </w:p>
        </w:tc>
        <w:tc>
          <w:tcPr>
            <w:tcW w:w="1707" w:type="pct"/>
            <w:tcBorders>
              <w:top w:val="nil"/>
              <w:left w:val="nil"/>
              <w:bottom w:val="single" w:color="auto" w:sz="4" w:space="0"/>
              <w:right w:val="single" w:color="auto" w:sz="4" w:space="0"/>
            </w:tcBorders>
            <w:shd w:val="clear" w:color="auto" w:fill="auto"/>
            <w:vAlign w:val="center"/>
          </w:tcPr>
          <w:p w14:paraId="674EA7FD">
            <w:pPr>
              <w:spacing w:after="0" w:line="240" w:lineRule="auto"/>
              <w:jc w:val="center"/>
              <w:rPr>
                <w:rFonts w:ascii="仿宋" w:hAnsi="仿宋" w:eastAsia="仿宋" w:cs="宋体"/>
                <w:sz w:val="20"/>
                <w:szCs w:val="20"/>
              </w:rPr>
            </w:pPr>
            <w:r>
              <w:rPr>
                <w:rFonts w:hint="eastAsia" w:ascii="仿宋" w:hAnsi="仿宋" w:eastAsia="仿宋" w:cs="宋体"/>
                <w:sz w:val="20"/>
                <w:szCs w:val="20"/>
              </w:rPr>
              <w:t>彩色，15*1米；悬挂于校门及会场周边围墙</w:t>
            </w:r>
          </w:p>
        </w:tc>
        <w:tc>
          <w:tcPr>
            <w:tcW w:w="286" w:type="pct"/>
            <w:tcBorders>
              <w:top w:val="nil"/>
              <w:left w:val="nil"/>
              <w:bottom w:val="single" w:color="auto" w:sz="4" w:space="0"/>
              <w:right w:val="single" w:color="auto" w:sz="4" w:space="0"/>
            </w:tcBorders>
            <w:shd w:val="clear" w:color="auto" w:fill="auto"/>
            <w:vAlign w:val="center"/>
          </w:tcPr>
          <w:p w14:paraId="4F8F70FF">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幅</w:t>
            </w:r>
          </w:p>
        </w:tc>
        <w:tc>
          <w:tcPr>
            <w:tcW w:w="332" w:type="pct"/>
            <w:tcBorders>
              <w:top w:val="nil"/>
              <w:left w:val="nil"/>
              <w:bottom w:val="single" w:color="auto" w:sz="4" w:space="0"/>
              <w:right w:val="single" w:color="auto" w:sz="4" w:space="0"/>
            </w:tcBorders>
            <w:shd w:val="clear" w:color="auto" w:fill="auto"/>
            <w:vAlign w:val="center"/>
          </w:tcPr>
          <w:p w14:paraId="4CEEC98B">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5</w:t>
            </w:r>
          </w:p>
        </w:tc>
        <w:tc>
          <w:tcPr>
            <w:tcW w:w="498" w:type="pct"/>
            <w:tcBorders>
              <w:top w:val="nil"/>
              <w:left w:val="nil"/>
              <w:bottom w:val="single" w:color="auto" w:sz="4" w:space="0"/>
              <w:right w:val="single" w:color="auto" w:sz="4" w:space="0"/>
            </w:tcBorders>
            <w:shd w:val="clear" w:color="FFFFFF" w:fill="FFFFFF"/>
            <w:vAlign w:val="center"/>
          </w:tcPr>
          <w:p w14:paraId="7FB6AA57">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1DB1CB70">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FFFFFF" w:fill="FFFFFF"/>
            <w:vAlign w:val="center"/>
          </w:tcPr>
          <w:p w14:paraId="48D636AB">
            <w:pPr>
              <w:spacing w:after="0" w:line="240" w:lineRule="auto"/>
              <w:jc w:val="center"/>
              <w:rPr>
                <w:rFonts w:ascii="仿宋" w:hAnsi="仿宋" w:eastAsia="仿宋" w:cs="宋体"/>
                <w:sz w:val="16"/>
                <w:szCs w:val="16"/>
              </w:rPr>
            </w:pPr>
            <w:r>
              <w:rPr>
                <w:rFonts w:hint="eastAsia" w:ascii="仿宋" w:hAnsi="仿宋" w:eastAsia="仿宋" w:cs="宋体"/>
                <w:sz w:val="16"/>
                <w:szCs w:val="16"/>
              </w:rPr>
              <w:t>　</w:t>
            </w:r>
          </w:p>
        </w:tc>
      </w:tr>
      <w:tr w14:paraId="0D9190D9">
        <w:tblPrEx>
          <w:tblCellMar>
            <w:top w:w="0" w:type="dxa"/>
            <w:left w:w="108" w:type="dxa"/>
            <w:bottom w:w="0" w:type="dxa"/>
            <w:right w:w="108" w:type="dxa"/>
          </w:tblCellMar>
        </w:tblPrEx>
        <w:trPr>
          <w:trHeight w:val="1459"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4D8C3169">
            <w:pPr>
              <w:spacing w:after="0" w:line="240" w:lineRule="auto"/>
              <w:jc w:val="center"/>
              <w:rPr>
                <w:rFonts w:ascii="仿宋" w:hAnsi="仿宋" w:eastAsia="仿宋" w:cs="宋体"/>
                <w:sz w:val="20"/>
                <w:szCs w:val="20"/>
              </w:rPr>
            </w:pPr>
            <w:r>
              <w:rPr>
                <w:rFonts w:hint="eastAsia" w:ascii="仿宋" w:hAnsi="仿宋" w:eastAsia="仿宋" w:cs="宋体"/>
                <w:sz w:val="20"/>
                <w:szCs w:val="20"/>
              </w:rPr>
              <w:t>8</w:t>
            </w:r>
          </w:p>
        </w:tc>
        <w:tc>
          <w:tcPr>
            <w:tcW w:w="766" w:type="pct"/>
            <w:tcBorders>
              <w:top w:val="nil"/>
              <w:left w:val="nil"/>
              <w:bottom w:val="single" w:color="auto" w:sz="4" w:space="0"/>
              <w:right w:val="single" w:color="auto" w:sz="4" w:space="0"/>
            </w:tcBorders>
            <w:shd w:val="clear" w:color="auto" w:fill="auto"/>
            <w:vAlign w:val="center"/>
          </w:tcPr>
          <w:p w14:paraId="16506742">
            <w:pPr>
              <w:spacing w:after="0" w:line="240" w:lineRule="auto"/>
              <w:jc w:val="center"/>
              <w:rPr>
                <w:rFonts w:ascii="仿宋" w:hAnsi="仿宋" w:eastAsia="仿宋" w:cs="宋体"/>
                <w:sz w:val="20"/>
                <w:szCs w:val="20"/>
              </w:rPr>
            </w:pPr>
            <w:r>
              <w:rPr>
                <w:rFonts w:hint="eastAsia" w:ascii="仿宋" w:hAnsi="仿宋" w:eastAsia="仿宋" w:cs="宋体"/>
                <w:sz w:val="20"/>
                <w:szCs w:val="20"/>
              </w:rPr>
              <w:t>桌椅（1张桌子、3把椅子）</w:t>
            </w:r>
          </w:p>
        </w:tc>
        <w:tc>
          <w:tcPr>
            <w:tcW w:w="1707" w:type="pct"/>
            <w:tcBorders>
              <w:top w:val="nil"/>
              <w:left w:val="nil"/>
              <w:bottom w:val="single" w:color="auto" w:sz="4" w:space="0"/>
              <w:right w:val="single" w:color="auto" w:sz="4" w:space="0"/>
            </w:tcBorders>
            <w:shd w:val="clear" w:color="auto" w:fill="auto"/>
            <w:vAlign w:val="center"/>
          </w:tcPr>
          <w:p w14:paraId="259607D9">
            <w:pPr>
              <w:spacing w:after="0" w:line="240" w:lineRule="auto"/>
              <w:jc w:val="center"/>
              <w:rPr>
                <w:rFonts w:ascii="仿宋" w:hAnsi="仿宋" w:eastAsia="仿宋" w:cs="宋体"/>
                <w:sz w:val="20"/>
                <w:szCs w:val="20"/>
              </w:rPr>
            </w:pPr>
            <w:r>
              <w:rPr>
                <w:rFonts w:hint="eastAsia" w:ascii="仿宋" w:hAnsi="仿宋" w:eastAsia="仿宋" w:cs="宋体"/>
                <w:sz w:val="20"/>
                <w:szCs w:val="20"/>
              </w:rPr>
              <w:t>1.2*0.6米桌子，靠背椅；每个用人单位1套桌椅，需提供样图，企业1</w:t>
            </w:r>
            <w:r>
              <w:rPr>
                <w:rFonts w:hint="eastAsia" w:ascii="仿宋" w:hAnsi="仿宋" w:eastAsia="仿宋" w:cs="宋体"/>
                <w:sz w:val="20"/>
                <w:szCs w:val="20"/>
                <w:lang w:val="en-US" w:eastAsia="zh-CN"/>
              </w:rPr>
              <w:t>3</w:t>
            </w:r>
            <w:r>
              <w:rPr>
                <w:rFonts w:hint="eastAsia" w:ascii="仿宋" w:hAnsi="仿宋" w:eastAsia="仿宋" w:cs="宋体"/>
                <w:sz w:val="20"/>
                <w:szCs w:val="20"/>
              </w:rPr>
              <w:t>0个+单位签到4个+服务台2个+专家6个（征兵、就业指导、就业政策、博雅、直播间2个）</w:t>
            </w:r>
          </w:p>
        </w:tc>
        <w:tc>
          <w:tcPr>
            <w:tcW w:w="286" w:type="pct"/>
            <w:tcBorders>
              <w:top w:val="nil"/>
              <w:left w:val="nil"/>
              <w:bottom w:val="single" w:color="auto" w:sz="4" w:space="0"/>
              <w:right w:val="single" w:color="auto" w:sz="4" w:space="0"/>
            </w:tcBorders>
            <w:shd w:val="clear" w:color="auto" w:fill="auto"/>
            <w:vAlign w:val="center"/>
          </w:tcPr>
          <w:p w14:paraId="07B7E481">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套</w:t>
            </w:r>
          </w:p>
        </w:tc>
        <w:tc>
          <w:tcPr>
            <w:tcW w:w="332" w:type="pct"/>
            <w:tcBorders>
              <w:top w:val="nil"/>
              <w:left w:val="nil"/>
              <w:bottom w:val="single" w:color="auto" w:sz="4" w:space="0"/>
              <w:right w:val="single" w:color="auto" w:sz="4" w:space="0"/>
            </w:tcBorders>
            <w:shd w:val="clear" w:color="auto" w:fill="auto"/>
            <w:vAlign w:val="center"/>
          </w:tcPr>
          <w:p w14:paraId="34C5E615">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142</w:t>
            </w:r>
          </w:p>
        </w:tc>
        <w:tc>
          <w:tcPr>
            <w:tcW w:w="498" w:type="pct"/>
            <w:tcBorders>
              <w:top w:val="nil"/>
              <w:left w:val="nil"/>
              <w:bottom w:val="single" w:color="auto" w:sz="4" w:space="0"/>
              <w:right w:val="single" w:color="auto" w:sz="4" w:space="0"/>
            </w:tcBorders>
            <w:shd w:val="clear" w:color="FFFFFF" w:fill="FFFFFF"/>
            <w:vAlign w:val="center"/>
          </w:tcPr>
          <w:p w14:paraId="27187677">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70858DF7">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FFFFFF" w:fill="FFFFFF"/>
            <w:vAlign w:val="center"/>
          </w:tcPr>
          <w:p w14:paraId="4EA43BA9">
            <w:pPr>
              <w:spacing w:after="0" w:line="240" w:lineRule="auto"/>
              <w:jc w:val="center"/>
              <w:rPr>
                <w:rFonts w:ascii="仿宋" w:hAnsi="仿宋" w:eastAsia="仿宋" w:cs="宋体"/>
                <w:sz w:val="16"/>
                <w:szCs w:val="16"/>
              </w:rPr>
            </w:pPr>
            <w:r>
              <w:rPr>
                <w:rFonts w:hint="eastAsia" w:ascii="仿宋" w:hAnsi="仿宋" w:eastAsia="仿宋" w:cs="宋体"/>
                <w:sz w:val="16"/>
                <w:szCs w:val="16"/>
              </w:rPr>
              <w:t>　</w:t>
            </w:r>
          </w:p>
        </w:tc>
      </w:tr>
      <w:tr w14:paraId="3EAEAD14">
        <w:tblPrEx>
          <w:tblCellMar>
            <w:top w:w="0" w:type="dxa"/>
            <w:left w:w="108" w:type="dxa"/>
            <w:bottom w:w="0" w:type="dxa"/>
            <w:right w:w="108" w:type="dxa"/>
          </w:tblCellMar>
        </w:tblPrEx>
        <w:trPr>
          <w:trHeight w:val="702"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246E8F21">
            <w:pPr>
              <w:spacing w:after="0" w:line="240" w:lineRule="auto"/>
              <w:jc w:val="center"/>
              <w:rPr>
                <w:rFonts w:ascii="仿宋" w:hAnsi="仿宋" w:eastAsia="仿宋" w:cs="宋体"/>
                <w:sz w:val="20"/>
                <w:szCs w:val="20"/>
              </w:rPr>
            </w:pPr>
            <w:r>
              <w:rPr>
                <w:rFonts w:hint="eastAsia" w:ascii="仿宋" w:hAnsi="仿宋" w:eastAsia="仿宋" w:cs="宋体"/>
                <w:sz w:val="20"/>
                <w:szCs w:val="20"/>
              </w:rPr>
              <w:t>9</w:t>
            </w:r>
          </w:p>
        </w:tc>
        <w:tc>
          <w:tcPr>
            <w:tcW w:w="766" w:type="pct"/>
            <w:tcBorders>
              <w:top w:val="nil"/>
              <w:left w:val="nil"/>
              <w:bottom w:val="single" w:color="auto" w:sz="4" w:space="0"/>
              <w:right w:val="single" w:color="auto" w:sz="4" w:space="0"/>
            </w:tcBorders>
            <w:shd w:val="clear" w:color="auto" w:fill="auto"/>
            <w:vAlign w:val="center"/>
          </w:tcPr>
          <w:p w14:paraId="4075A49A">
            <w:pPr>
              <w:spacing w:after="0" w:line="240" w:lineRule="auto"/>
              <w:jc w:val="center"/>
              <w:rPr>
                <w:rFonts w:ascii="仿宋" w:hAnsi="仿宋" w:eastAsia="仿宋" w:cs="宋体"/>
                <w:sz w:val="20"/>
                <w:szCs w:val="20"/>
              </w:rPr>
            </w:pPr>
            <w:r>
              <w:rPr>
                <w:rFonts w:hint="eastAsia" w:ascii="仿宋" w:hAnsi="仿宋" w:eastAsia="仿宋" w:cs="宋体"/>
                <w:sz w:val="20"/>
                <w:szCs w:val="20"/>
              </w:rPr>
              <w:t>防雨棚</w:t>
            </w:r>
          </w:p>
        </w:tc>
        <w:tc>
          <w:tcPr>
            <w:tcW w:w="1707" w:type="pct"/>
            <w:tcBorders>
              <w:top w:val="nil"/>
              <w:left w:val="nil"/>
              <w:bottom w:val="single" w:color="auto" w:sz="4" w:space="0"/>
              <w:right w:val="single" w:color="auto" w:sz="4" w:space="0"/>
            </w:tcBorders>
            <w:shd w:val="clear" w:color="auto" w:fill="auto"/>
            <w:vAlign w:val="center"/>
          </w:tcPr>
          <w:p w14:paraId="7C3889F3">
            <w:pPr>
              <w:spacing w:after="0" w:line="240" w:lineRule="auto"/>
              <w:jc w:val="center"/>
              <w:rPr>
                <w:rFonts w:ascii="仿宋" w:hAnsi="仿宋" w:eastAsia="仿宋" w:cs="宋体"/>
                <w:sz w:val="20"/>
                <w:szCs w:val="20"/>
              </w:rPr>
            </w:pPr>
            <w:r>
              <w:rPr>
                <w:rFonts w:hint="eastAsia" w:ascii="仿宋" w:hAnsi="仿宋" w:eastAsia="仿宋" w:cs="宋体"/>
                <w:sz w:val="20"/>
                <w:szCs w:val="20"/>
              </w:rPr>
              <w:t>3*3米，钢架、防雨布（企业1</w:t>
            </w:r>
            <w:r>
              <w:rPr>
                <w:rFonts w:hint="eastAsia" w:ascii="仿宋" w:hAnsi="仿宋" w:eastAsia="仿宋" w:cs="宋体"/>
                <w:sz w:val="20"/>
                <w:szCs w:val="20"/>
                <w:lang w:val="en-US" w:eastAsia="zh-CN"/>
              </w:rPr>
              <w:t>3</w:t>
            </w:r>
            <w:r>
              <w:rPr>
                <w:rFonts w:hint="eastAsia" w:ascii="仿宋" w:hAnsi="仿宋" w:eastAsia="仿宋" w:cs="宋体"/>
                <w:sz w:val="20"/>
                <w:szCs w:val="20"/>
              </w:rPr>
              <w:t>0个+功能区8个）</w:t>
            </w:r>
          </w:p>
        </w:tc>
        <w:tc>
          <w:tcPr>
            <w:tcW w:w="286" w:type="pct"/>
            <w:tcBorders>
              <w:top w:val="nil"/>
              <w:left w:val="nil"/>
              <w:bottom w:val="single" w:color="auto" w:sz="4" w:space="0"/>
              <w:right w:val="single" w:color="auto" w:sz="4" w:space="0"/>
            </w:tcBorders>
            <w:shd w:val="clear" w:color="auto" w:fill="auto"/>
            <w:vAlign w:val="center"/>
          </w:tcPr>
          <w:p w14:paraId="20111F99">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个</w:t>
            </w:r>
          </w:p>
        </w:tc>
        <w:tc>
          <w:tcPr>
            <w:tcW w:w="332" w:type="pct"/>
            <w:tcBorders>
              <w:top w:val="nil"/>
              <w:left w:val="nil"/>
              <w:bottom w:val="single" w:color="auto" w:sz="4" w:space="0"/>
              <w:right w:val="single" w:color="auto" w:sz="4" w:space="0"/>
            </w:tcBorders>
            <w:shd w:val="clear" w:color="auto" w:fill="auto"/>
            <w:vAlign w:val="center"/>
          </w:tcPr>
          <w:p w14:paraId="4BF5EED9">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138</w:t>
            </w:r>
          </w:p>
        </w:tc>
        <w:tc>
          <w:tcPr>
            <w:tcW w:w="498" w:type="pct"/>
            <w:tcBorders>
              <w:top w:val="nil"/>
              <w:left w:val="nil"/>
              <w:bottom w:val="single" w:color="auto" w:sz="4" w:space="0"/>
              <w:right w:val="single" w:color="auto" w:sz="4" w:space="0"/>
            </w:tcBorders>
            <w:shd w:val="clear" w:color="FFFFFF" w:fill="FFFFFF"/>
            <w:vAlign w:val="center"/>
          </w:tcPr>
          <w:p w14:paraId="34D8D280">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7D103FE7">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FFFFFF" w:fill="FFFFFF"/>
            <w:vAlign w:val="center"/>
          </w:tcPr>
          <w:p w14:paraId="73708517">
            <w:pPr>
              <w:spacing w:after="0" w:line="240" w:lineRule="auto"/>
              <w:jc w:val="center"/>
              <w:rPr>
                <w:rFonts w:ascii="仿宋" w:hAnsi="仿宋" w:eastAsia="仿宋" w:cs="宋体"/>
                <w:sz w:val="16"/>
                <w:szCs w:val="16"/>
              </w:rPr>
            </w:pPr>
            <w:r>
              <w:rPr>
                <w:rFonts w:hint="eastAsia" w:ascii="仿宋" w:hAnsi="仿宋" w:eastAsia="仿宋" w:cs="宋体"/>
                <w:sz w:val="16"/>
                <w:szCs w:val="16"/>
              </w:rPr>
              <w:t>　</w:t>
            </w:r>
          </w:p>
        </w:tc>
      </w:tr>
      <w:tr w14:paraId="0D0B50E2">
        <w:tblPrEx>
          <w:tblCellMar>
            <w:top w:w="0" w:type="dxa"/>
            <w:left w:w="108" w:type="dxa"/>
            <w:bottom w:w="0" w:type="dxa"/>
            <w:right w:w="108" w:type="dxa"/>
          </w:tblCellMar>
        </w:tblPrEx>
        <w:trPr>
          <w:trHeight w:val="780"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4E32BD7E">
            <w:pPr>
              <w:spacing w:after="0" w:line="240" w:lineRule="auto"/>
              <w:jc w:val="center"/>
              <w:rPr>
                <w:rFonts w:ascii="仿宋" w:hAnsi="仿宋" w:eastAsia="仿宋" w:cs="宋体"/>
                <w:sz w:val="20"/>
                <w:szCs w:val="20"/>
              </w:rPr>
            </w:pPr>
            <w:r>
              <w:rPr>
                <w:rFonts w:hint="eastAsia" w:ascii="仿宋" w:hAnsi="仿宋" w:eastAsia="仿宋" w:cs="宋体"/>
                <w:sz w:val="20"/>
                <w:szCs w:val="20"/>
              </w:rPr>
              <w:t>10</w:t>
            </w:r>
          </w:p>
        </w:tc>
        <w:tc>
          <w:tcPr>
            <w:tcW w:w="766" w:type="pct"/>
            <w:tcBorders>
              <w:top w:val="nil"/>
              <w:left w:val="nil"/>
              <w:bottom w:val="single" w:color="auto" w:sz="4" w:space="0"/>
              <w:right w:val="single" w:color="auto" w:sz="4" w:space="0"/>
            </w:tcBorders>
            <w:shd w:val="clear" w:color="auto" w:fill="auto"/>
            <w:vAlign w:val="center"/>
          </w:tcPr>
          <w:p w14:paraId="0B9C73D4">
            <w:pPr>
              <w:spacing w:after="0" w:line="240" w:lineRule="auto"/>
              <w:jc w:val="center"/>
              <w:rPr>
                <w:rFonts w:ascii="仿宋" w:hAnsi="仿宋" w:eastAsia="仿宋" w:cs="宋体"/>
                <w:sz w:val="20"/>
                <w:szCs w:val="20"/>
              </w:rPr>
            </w:pPr>
            <w:r>
              <w:rPr>
                <w:rFonts w:hint="eastAsia" w:ascii="仿宋" w:hAnsi="仿宋" w:eastAsia="仿宋" w:cs="宋体"/>
                <w:sz w:val="20"/>
                <w:szCs w:val="20"/>
              </w:rPr>
              <w:t>餐票</w:t>
            </w:r>
          </w:p>
        </w:tc>
        <w:tc>
          <w:tcPr>
            <w:tcW w:w="1707" w:type="pct"/>
            <w:tcBorders>
              <w:top w:val="nil"/>
              <w:left w:val="nil"/>
              <w:bottom w:val="single" w:color="auto" w:sz="4" w:space="0"/>
              <w:right w:val="single" w:color="auto" w:sz="4" w:space="0"/>
            </w:tcBorders>
            <w:shd w:val="clear" w:color="auto" w:fill="auto"/>
            <w:vAlign w:val="center"/>
          </w:tcPr>
          <w:p w14:paraId="0C143275">
            <w:pPr>
              <w:spacing w:after="0" w:line="240" w:lineRule="auto"/>
              <w:jc w:val="center"/>
              <w:rPr>
                <w:rFonts w:ascii="仿宋" w:hAnsi="仿宋" w:eastAsia="仿宋" w:cs="宋体"/>
                <w:sz w:val="20"/>
                <w:szCs w:val="20"/>
              </w:rPr>
            </w:pPr>
            <w:r>
              <w:rPr>
                <w:rFonts w:hint="eastAsia" w:ascii="仿宋" w:hAnsi="仿宋" w:eastAsia="仿宋" w:cs="宋体"/>
                <w:sz w:val="20"/>
                <w:szCs w:val="20"/>
              </w:rPr>
              <w:t>15*5.5cm，300克铜版覆膜，内容：双选会主题</w:t>
            </w:r>
          </w:p>
        </w:tc>
        <w:tc>
          <w:tcPr>
            <w:tcW w:w="286" w:type="pct"/>
            <w:tcBorders>
              <w:top w:val="nil"/>
              <w:left w:val="nil"/>
              <w:bottom w:val="single" w:color="auto" w:sz="4" w:space="0"/>
              <w:right w:val="single" w:color="auto" w:sz="4" w:space="0"/>
            </w:tcBorders>
            <w:shd w:val="clear" w:color="auto" w:fill="auto"/>
            <w:vAlign w:val="center"/>
          </w:tcPr>
          <w:p w14:paraId="7DE06CF2">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张</w:t>
            </w:r>
          </w:p>
        </w:tc>
        <w:tc>
          <w:tcPr>
            <w:tcW w:w="332" w:type="pct"/>
            <w:tcBorders>
              <w:top w:val="nil"/>
              <w:left w:val="nil"/>
              <w:bottom w:val="single" w:color="auto" w:sz="4" w:space="0"/>
              <w:right w:val="single" w:color="auto" w:sz="4" w:space="0"/>
            </w:tcBorders>
            <w:shd w:val="clear" w:color="auto" w:fill="auto"/>
            <w:vAlign w:val="center"/>
          </w:tcPr>
          <w:p w14:paraId="25C073D4">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400</w:t>
            </w:r>
          </w:p>
        </w:tc>
        <w:tc>
          <w:tcPr>
            <w:tcW w:w="498" w:type="pct"/>
            <w:tcBorders>
              <w:top w:val="nil"/>
              <w:left w:val="nil"/>
              <w:bottom w:val="single" w:color="auto" w:sz="4" w:space="0"/>
              <w:right w:val="single" w:color="auto" w:sz="4" w:space="0"/>
            </w:tcBorders>
            <w:shd w:val="clear" w:color="FFFFFF" w:fill="FFFFFF"/>
            <w:vAlign w:val="center"/>
          </w:tcPr>
          <w:p w14:paraId="632865DA">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1FD8543C">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FFFFFF" w:fill="FFFFFF"/>
            <w:vAlign w:val="center"/>
          </w:tcPr>
          <w:p w14:paraId="492434D3">
            <w:pPr>
              <w:spacing w:after="0" w:line="240" w:lineRule="auto"/>
              <w:jc w:val="center"/>
              <w:rPr>
                <w:rFonts w:ascii="仿宋" w:hAnsi="仿宋" w:eastAsia="仿宋" w:cs="宋体"/>
                <w:sz w:val="16"/>
                <w:szCs w:val="16"/>
              </w:rPr>
            </w:pPr>
            <w:r>
              <w:rPr>
                <w:rFonts w:hint="eastAsia" w:ascii="仿宋" w:hAnsi="仿宋" w:eastAsia="仿宋" w:cs="宋体"/>
                <w:sz w:val="16"/>
                <w:szCs w:val="16"/>
              </w:rPr>
              <w:t>　</w:t>
            </w:r>
          </w:p>
        </w:tc>
      </w:tr>
      <w:tr w14:paraId="7EB6D0B6">
        <w:tblPrEx>
          <w:tblCellMar>
            <w:top w:w="0" w:type="dxa"/>
            <w:left w:w="108" w:type="dxa"/>
            <w:bottom w:w="0" w:type="dxa"/>
            <w:right w:w="108" w:type="dxa"/>
          </w:tblCellMar>
        </w:tblPrEx>
        <w:trPr>
          <w:trHeight w:val="642"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062A937F">
            <w:pPr>
              <w:spacing w:after="0" w:line="240" w:lineRule="auto"/>
              <w:jc w:val="center"/>
              <w:rPr>
                <w:rFonts w:ascii="仿宋" w:hAnsi="仿宋" w:eastAsia="仿宋" w:cs="宋体"/>
                <w:sz w:val="20"/>
                <w:szCs w:val="20"/>
              </w:rPr>
            </w:pPr>
            <w:r>
              <w:rPr>
                <w:rFonts w:hint="eastAsia" w:ascii="仿宋" w:hAnsi="仿宋" w:eastAsia="仿宋" w:cs="宋体"/>
                <w:sz w:val="20"/>
                <w:szCs w:val="20"/>
              </w:rPr>
              <w:t>11</w:t>
            </w:r>
          </w:p>
        </w:tc>
        <w:tc>
          <w:tcPr>
            <w:tcW w:w="766" w:type="pct"/>
            <w:tcBorders>
              <w:top w:val="nil"/>
              <w:left w:val="nil"/>
              <w:bottom w:val="single" w:color="auto" w:sz="4" w:space="0"/>
              <w:right w:val="single" w:color="auto" w:sz="4" w:space="0"/>
            </w:tcBorders>
            <w:shd w:val="clear" w:color="auto" w:fill="auto"/>
            <w:vAlign w:val="center"/>
          </w:tcPr>
          <w:p w14:paraId="2A6914C1">
            <w:pPr>
              <w:spacing w:after="0" w:line="240" w:lineRule="auto"/>
              <w:jc w:val="center"/>
              <w:rPr>
                <w:rFonts w:ascii="仿宋" w:hAnsi="仿宋" w:eastAsia="仿宋" w:cs="宋体"/>
                <w:sz w:val="20"/>
                <w:szCs w:val="20"/>
              </w:rPr>
            </w:pPr>
            <w:r>
              <w:rPr>
                <w:rFonts w:hint="eastAsia" w:ascii="仿宋" w:hAnsi="仿宋" w:eastAsia="仿宋" w:cs="宋体"/>
                <w:sz w:val="20"/>
                <w:szCs w:val="20"/>
              </w:rPr>
              <w:t>直播间背景</w:t>
            </w:r>
          </w:p>
        </w:tc>
        <w:tc>
          <w:tcPr>
            <w:tcW w:w="1707" w:type="pct"/>
            <w:tcBorders>
              <w:top w:val="nil"/>
              <w:left w:val="nil"/>
              <w:bottom w:val="single" w:color="auto" w:sz="4" w:space="0"/>
              <w:right w:val="single" w:color="auto" w:sz="4" w:space="0"/>
            </w:tcBorders>
            <w:shd w:val="clear" w:color="auto" w:fill="auto"/>
            <w:vAlign w:val="center"/>
          </w:tcPr>
          <w:p w14:paraId="1C4DEAA3">
            <w:pPr>
              <w:spacing w:after="0" w:line="240" w:lineRule="auto"/>
              <w:jc w:val="center"/>
              <w:rPr>
                <w:rFonts w:ascii="仿宋" w:hAnsi="仿宋" w:eastAsia="仿宋" w:cs="宋体"/>
                <w:sz w:val="20"/>
                <w:szCs w:val="20"/>
              </w:rPr>
            </w:pPr>
            <w:r>
              <w:rPr>
                <w:rFonts w:hint="eastAsia" w:ascii="仿宋" w:hAnsi="仿宋" w:eastAsia="仿宋" w:cs="宋体"/>
                <w:sz w:val="20"/>
                <w:szCs w:val="20"/>
              </w:rPr>
              <w:t>3*2米KT板；内容待定</w:t>
            </w:r>
          </w:p>
        </w:tc>
        <w:tc>
          <w:tcPr>
            <w:tcW w:w="286" w:type="pct"/>
            <w:tcBorders>
              <w:top w:val="nil"/>
              <w:left w:val="nil"/>
              <w:bottom w:val="single" w:color="auto" w:sz="4" w:space="0"/>
              <w:right w:val="single" w:color="auto" w:sz="4" w:space="0"/>
            </w:tcBorders>
            <w:shd w:val="clear" w:color="auto" w:fill="auto"/>
            <w:vAlign w:val="center"/>
          </w:tcPr>
          <w:p w14:paraId="742F1D5E">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个</w:t>
            </w:r>
          </w:p>
        </w:tc>
        <w:tc>
          <w:tcPr>
            <w:tcW w:w="332" w:type="pct"/>
            <w:tcBorders>
              <w:top w:val="nil"/>
              <w:left w:val="nil"/>
              <w:bottom w:val="single" w:color="auto" w:sz="4" w:space="0"/>
              <w:right w:val="single" w:color="auto" w:sz="4" w:space="0"/>
            </w:tcBorders>
            <w:shd w:val="clear" w:color="auto" w:fill="auto"/>
            <w:vAlign w:val="center"/>
          </w:tcPr>
          <w:p w14:paraId="4E869B27">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1</w:t>
            </w:r>
          </w:p>
        </w:tc>
        <w:tc>
          <w:tcPr>
            <w:tcW w:w="498" w:type="pct"/>
            <w:tcBorders>
              <w:top w:val="nil"/>
              <w:left w:val="nil"/>
              <w:bottom w:val="single" w:color="auto" w:sz="4" w:space="0"/>
              <w:right w:val="single" w:color="auto" w:sz="4" w:space="0"/>
            </w:tcBorders>
            <w:shd w:val="clear" w:color="FFFFFF" w:fill="FFFFFF"/>
            <w:vAlign w:val="center"/>
          </w:tcPr>
          <w:p w14:paraId="1CFB18B0">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67EED288">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FFFFFF" w:fill="FFFFFF"/>
            <w:vAlign w:val="center"/>
          </w:tcPr>
          <w:p w14:paraId="500F86E5">
            <w:pPr>
              <w:spacing w:after="0" w:line="240" w:lineRule="auto"/>
              <w:jc w:val="center"/>
              <w:rPr>
                <w:rFonts w:ascii="仿宋" w:hAnsi="仿宋" w:eastAsia="仿宋" w:cs="宋体"/>
                <w:sz w:val="16"/>
                <w:szCs w:val="16"/>
              </w:rPr>
            </w:pPr>
            <w:r>
              <w:rPr>
                <w:rFonts w:hint="eastAsia" w:ascii="仿宋" w:hAnsi="仿宋" w:eastAsia="仿宋" w:cs="宋体"/>
                <w:sz w:val="16"/>
                <w:szCs w:val="16"/>
              </w:rPr>
              <w:t>　</w:t>
            </w:r>
          </w:p>
        </w:tc>
      </w:tr>
      <w:tr w14:paraId="44FDE91B">
        <w:tblPrEx>
          <w:tblCellMar>
            <w:top w:w="0" w:type="dxa"/>
            <w:left w:w="108" w:type="dxa"/>
            <w:bottom w:w="0" w:type="dxa"/>
            <w:right w:w="108" w:type="dxa"/>
          </w:tblCellMar>
        </w:tblPrEx>
        <w:trPr>
          <w:trHeight w:val="559"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4671C7EF">
            <w:pPr>
              <w:spacing w:after="0" w:line="240" w:lineRule="auto"/>
              <w:jc w:val="center"/>
              <w:rPr>
                <w:rFonts w:ascii="仿宋" w:hAnsi="仿宋" w:eastAsia="仿宋" w:cs="宋体"/>
                <w:sz w:val="20"/>
                <w:szCs w:val="20"/>
              </w:rPr>
            </w:pPr>
            <w:r>
              <w:rPr>
                <w:rFonts w:hint="eastAsia" w:ascii="仿宋" w:hAnsi="仿宋" w:eastAsia="仿宋" w:cs="宋体"/>
                <w:sz w:val="20"/>
                <w:szCs w:val="20"/>
              </w:rPr>
              <w:t>12</w:t>
            </w:r>
          </w:p>
        </w:tc>
        <w:tc>
          <w:tcPr>
            <w:tcW w:w="766" w:type="pct"/>
            <w:tcBorders>
              <w:top w:val="nil"/>
              <w:left w:val="nil"/>
              <w:bottom w:val="single" w:color="auto" w:sz="4" w:space="0"/>
              <w:right w:val="single" w:color="auto" w:sz="4" w:space="0"/>
            </w:tcBorders>
            <w:shd w:val="clear" w:color="auto" w:fill="auto"/>
            <w:vAlign w:val="center"/>
          </w:tcPr>
          <w:p w14:paraId="160FF25F">
            <w:pPr>
              <w:spacing w:after="0" w:line="240" w:lineRule="auto"/>
              <w:jc w:val="center"/>
              <w:rPr>
                <w:rFonts w:ascii="仿宋" w:hAnsi="仿宋" w:eastAsia="仿宋" w:cs="宋体"/>
                <w:sz w:val="20"/>
                <w:szCs w:val="20"/>
              </w:rPr>
            </w:pPr>
            <w:r>
              <w:rPr>
                <w:rFonts w:hint="eastAsia" w:ascii="仿宋" w:hAnsi="仿宋" w:eastAsia="仿宋" w:cs="宋体"/>
                <w:sz w:val="20"/>
                <w:szCs w:val="20"/>
              </w:rPr>
              <w:t>异型门型kt板</w:t>
            </w:r>
          </w:p>
        </w:tc>
        <w:tc>
          <w:tcPr>
            <w:tcW w:w="1707" w:type="pct"/>
            <w:tcBorders>
              <w:top w:val="nil"/>
              <w:left w:val="nil"/>
              <w:bottom w:val="single" w:color="auto" w:sz="4" w:space="0"/>
              <w:right w:val="single" w:color="auto" w:sz="4" w:space="0"/>
            </w:tcBorders>
            <w:shd w:val="clear" w:color="auto" w:fill="auto"/>
            <w:vAlign w:val="center"/>
          </w:tcPr>
          <w:p w14:paraId="7CD1D21E">
            <w:pPr>
              <w:spacing w:after="0" w:line="240" w:lineRule="auto"/>
              <w:jc w:val="center"/>
              <w:rPr>
                <w:rFonts w:ascii="仿宋" w:hAnsi="仿宋" w:eastAsia="仿宋" w:cs="宋体"/>
                <w:sz w:val="20"/>
                <w:szCs w:val="20"/>
              </w:rPr>
            </w:pPr>
            <w:r>
              <w:rPr>
                <w:rFonts w:hint="eastAsia" w:ascii="仿宋" w:hAnsi="仿宋" w:eastAsia="仿宋" w:cs="宋体"/>
                <w:sz w:val="20"/>
                <w:szCs w:val="20"/>
              </w:rPr>
              <w:t>6*2.5米，AI数字求职体验区门型KT板</w:t>
            </w:r>
          </w:p>
        </w:tc>
        <w:tc>
          <w:tcPr>
            <w:tcW w:w="286" w:type="pct"/>
            <w:tcBorders>
              <w:top w:val="nil"/>
              <w:left w:val="nil"/>
              <w:bottom w:val="single" w:color="auto" w:sz="4" w:space="0"/>
              <w:right w:val="single" w:color="auto" w:sz="4" w:space="0"/>
            </w:tcBorders>
            <w:shd w:val="clear" w:color="auto" w:fill="auto"/>
            <w:vAlign w:val="center"/>
          </w:tcPr>
          <w:p w14:paraId="1876BE2A">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个</w:t>
            </w:r>
          </w:p>
        </w:tc>
        <w:tc>
          <w:tcPr>
            <w:tcW w:w="332" w:type="pct"/>
            <w:tcBorders>
              <w:top w:val="nil"/>
              <w:left w:val="nil"/>
              <w:bottom w:val="single" w:color="auto" w:sz="4" w:space="0"/>
              <w:right w:val="single" w:color="auto" w:sz="4" w:space="0"/>
            </w:tcBorders>
            <w:shd w:val="clear" w:color="auto" w:fill="auto"/>
            <w:vAlign w:val="center"/>
          </w:tcPr>
          <w:p w14:paraId="1E6A0F13">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1</w:t>
            </w:r>
          </w:p>
        </w:tc>
        <w:tc>
          <w:tcPr>
            <w:tcW w:w="498" w:type="pct"/>
            <w:tcBorders>
              <w:top w:val="nil"/>
              <w:left w:val="nil"/>
              <w:bottom w:val="single" w:color="auto" w:sz="4" w:space="0"/>
              <w:right w:val="single" w:color="auto" w:sz="4" w:space="0"/>
            </w:tcBorders>
            <w:shd w:val="clear" w:color="FFFFFF" w:fill="FFFFFF"/>
            <w:vAlign w:val="center"/>
          </w:tcPr>
          <w:p w14:paraId="65D1201F">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22CA2566">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FFFFFF" w:fill="FFFFFF"/>
            <w:vAlign w:val="center"/>
          </w:tcPr>
          <w:p w14:paraId="40096F41">
            <w:pPr>
              <w:spacing w:after="0" w:line="240" w:lineRule="auto"/>
              <w:jc w:val="center"/>
              <w:rPr>
                <w:rFonts w:ascii="仿宋" w:hAnsi="仿宋" w:eastAsia="仿宋" w:cs="宋体"/>
                <w:sz w:val="16"/>
                <w:szCs w:val="16"/>
              </w:rPr>
            </w:pPr>
            <w:r>
              <w:rPr>
                <w:rFonts w:hint="eastAsia" w:ascii="仿宋" w:hAnsi="仿宋" w:eastAsia="仿宋" w:cs="宋体"/>
                <w:sz w:val="16"/>
                <w:szCs w:val="16"/>
              </w:rPr>
              <w:t>　</w:t>
            </w:r>
          </w:p>
        </w:tc>
      </w:tr>
      <w:tr w14:paraId="398204B8">
        <w:tblPrEx>
          <w:tblCellMar>
            <w:top w:w="0" w:type="dxa"/>
            <w:left w:w="108" w:type="dxa"/>
            <w:bottom w:w="0" w:type="dxa"/>
            <w:right w:w="108" w:type="dxa"/>
          </w:tblCellMar>
        </w:tblPrEx>
        <w:trPr>
          <w:trHeight w:val="559"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5BE47824">
            <w:pPr>
              <w:spacing w:after="0" w:line="240" w:lineRule="auto"/>
              <w:jc w:val="center"/>
              <w:rPr>
                <w:rFonts w:ascii="仿宋" w:hAnsi="仿宋" w:eastAsia="仿宋" w:cs="宋体"/>
                <w:sz w:val="20"/>
                <w:szCs w:val="20"/>
              </w:rPr>
            </w:pPr>
            <w:r>
              <w:rPr>
                <w:rFonts w:hint="eastAsia" w:ascii="仿宋" w:hAnsi="仿宋" w:eastAsia="仿宋" w:cs="宋体"/>
                <w:sz w:val="20"/>
                <w:szCs w:val="20"/>
              </w:rPr>
              <w:t>13</w:t>
            </w:r>
          </w:p>
        </w:tc>
        <w:tc>
          <w:tcPr>
            <w:tcW w:w="766" w:type="pct"/>
            <w:tcBorders>
              <w:top w:val="nil"/>
              <w:left w:val="nil"/>
              <w:bottom w:val="single" w:color="auto" w:sz="4" w:space="0"/>
              <w:right w:val="single" w:color="auto" w:sz="4" w:space="0"/>
            </w:tcBorders>
            <w:shd w:val="clear" w:color="auto" w:fill="auto"/>
            <w:vAlign w:val="center"/>
          </w:tcPr>
          <w:p w14:paraId="66E1D3EB">
            <w:pPr>
              <w:spacing w:after="0" w:line="240" w:lineRule="auto"/>
              <w:jc w:val="center"/>
              <w:rPr>
                <w:rFonts w:ascii="仿宋" w:hAnsi="仿宋" w:eastAsia="仿宋" w:cs="宋体"/>
                <w:sz w:val="20"/>
                <w:szCs w:val="20"/>
              </w:rPr>
            </w:pPr>
            <w:r>
              <w:rPr>
                <w:rFonts w:hint="eastAsia" w:ascii="仿宋" w:hAnsi="仿宋" w:eastAsia="仿宋" w:cs="宋体"/>
                <w:sz w:val="20"/>
                <w:szCs w:val="20"/>
              </w:rPr>
              <w:t>数字直播间标语</w:t>
            </w:r>
          </w:p>
        </w:tc>
        <w:tc>
          <w:tcPr>
            <w:tcW w:w="1707" w:type="pct"/>
            <w:tcBorders>
              <w:top w:val="nil"/>
              <w:left w:val="nil"/>
              <w:bottom w:val="single" w:color="auto" w:sz="4" w:space="0"/>
              <w:right w:val="single" w:color="auto" w:sz="4" w:space="0"/>
            </w:tcBorders>
            <w:shd w:val="clear" w:color="auto" w:fill="auto"/>
            <w:vAlign w:val="center"/>
          </w:tcPr>
          <w:p w14:paraId="008BCC38">
            <w:pPr>
              <w:spacing w:after="0" w:line="240" w:lineRule="auto"/>
              <w:jc w:val="center"/>
              <w:rPr>
                <w:rFonts w:ascii="仿宋" w:hAnsi="仿宋" w:eastAsia="仿宋" w:cs="宋体"/>
                <w:sz w:val="20"/>
                <w:szCs w:val="20"/>
              </w:rPr>
            </w:pPr>
            <w:r>
              <w:rPr>
                <w:rFonts w:hint="eastAsia" w:ascii="仿宋" w:hAnsi="仿宋" w:eastAsia="仿宋" w:cs="宋体"/>
                <w:sz w:val="20"/>
                <w:szCs w:val="20"/>
              </w:rPr>
              <w:t>3*0.25米，KT板</w:t>
            </w:r>
          </w:p>
        </w:tc>
        <w:tc>
          <w:tcPr>
            <w:tcW w:w="286" w:type="pct"/>
            <w:tcBorders>
              <w:top w:val="nil"/>
              <w:left w:val="nil"/>
              <w:bottom w:val="single" w:color="auto" w:sz="4" w:space="0"/>
              <w:right w:val="single" w:color="auto" w:sz="4" w:space="0"/>
            </w:tcBorders>
            <w:shd w:val="clear" w:color="auto" w:fill="auto"/>
            <w:vAlign w:val="center"/>
          </w:tcPr>
          <w:p w14:paraId="0E263EC3">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个</w:t>
            </w:r>
          </w:p>
        </w:tc>
        <w:tc>
          <w:tcPr>
            <w:tcW w:w="332" w:type="pct"/>
            <w:tcBorders>
              <w:top w:val="nil"/>
              <w:left w:val="nil"/>
              <w:bottom w:val="single" w:color="auto" w:sz="4" w:space="0"/>
              <w:right w:val="single" w:color="auto" w:sz="4" w:space="0"/>
            </w:tcBorders>
            <w:shd w:val="clear" w:color="auto" w:fill="auto"/>
            <w:vAlign w:val="center"/>
          </w:tcPr>
          <w:p w14:paraId="6C427E14">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1</w:t>
            </w:r>
          </w:p>
        </w:tc>
        <w:tc>
          <w:tcPr>
            <w:tcW w:w="498" w:type="pct"/>
            <w:tcBorders>
              <w:top w:val="nil"/>
              <w:left w:val="nil"/>
              <w:bottom w:val="single" w:color="auto" w:sz="4" w:space="0"/>
              <w:right w:val="single" w:color="auto" w:sz="4" w:space="0"/>
            </w:tcBorders>
            <w:shd w:val="clear" w:color="FFFFFF" w:fill="FFFFFF"/>
            <w:vAlign w:val="center"/>
          </w:tcPr>
          <w:p w14:paraId="4DEBB64B">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66BD4890">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FFFFFF" w:fill="FFFFFF"/>
            <w:vAlign w:val="center"/>
          </w:tcPr>
          <w:p w14:paraId="0695BD0B">
            <w:pPr>
              <w:spacing w:after="0" w:line="240" w:lineRule="auto"/>
              <w:jc w:val="center"/>
              <w:rPr>
                <w:rFonts w:ascii="仿宋" w:hAnsi="仿宋" w:eastAsia="仿宋" w:cs="宋体"/>
                <w:sz w:val="16"/>
                <w:szCs w:val="16"/>
              </w:rPr>
            </w:pPr>
            <w:r>
              <w:rPr>
                <w:rFonts w:hint="eastAsia" w:ascii="仿宋" w:hAnsi="仿宋" w:eastAsia="仿宋" w:cs="宋体"/>
                <w:sz w:val="16"/>
                <w:szCs w:val="16"/>
              </w:rPr>
              <w:t>　</w:t>
            </w:r>
          </w:p>
        </w:tc>
      </w:tr>
      <w:tr w14:paraId="7D0CC1E8">
        <w:tblPrEx>
          <w:tblCellMar>
            <w:top w:w="0" w:type="dxa"/>
            <w:left w:w="108" w:type="dxa"/>
            <w:bottom w:w="0" w:type="dxa"/>
            <w:right w:w="108" w:type="dxa"/>
          </w:tblCellMar>
        </w:tblPrEx>
        <w:trPr>
          <w:trHeight w:val="1680"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4BFBE9C0">
            <w:pPr>
              <w:spacing w:after="0" w:line="240" w:lineRule="auto"/>
              <w:jc w:val="center"/>
              <w:rPr>
                <w:rFonts w:ascii="仿宋" w:hAnsi="仿宋" w:eastAsia="仿宋" w:cs="宋体"/>
                <w:sz w:val="20"/>
                <w:szCs w:val="20"/>
              </w:rPr>
            </w:pPr>
            <w:r>
              <w:rPr>
                <w:rFonts w:hint="eastAsia" w:ascii="仿宋" w:hAnsi="仿宋" w:eastAsia="仿宋" w:cs="宋体"/>
                <w:sz w:val="20"/>
                <w:szCs w:val="20"/>
              </w:rPr>
              <w:t>14</w:t>
            </w:r>
          </w:p>
        </w:tc>
        <w:tc>
          <w:tcPr>
            <w:tcW w:w="766" w:type="pct"/>
            <w:tcBorders>
              <w:top w:val="nil"/>
              <w:left w:val="nil"/>
              <w:bottom w:val="single" w:color="auto" w:sz="4" w:space="0"/>
              <w:right w:val="single" w:color="auto" w:sz="4" w:space="0"/>
            </w:tcBorders>
            <w:shd w:val="clear" w:color="auto" w:fill="auto"/>
            <w:vAlign w:val="center"/>
          </w:tcPr>
          <w:p w14:paraId="1A433B9A">
            <w:pPr>
              <w:spacing w:after="0" w:line="240" w:lineRule="auto"/>
              <w:jc w:val="center"/>
              <w:rPr>
                <w:rFonts w:ascii="仿宋" w:hAnsi="仿宋" w:eastAsia="仿宋" w:cs="宋体"/>
                <w:sz w:val="20"/>
                <w:szCs w:val="20"/>
              </w:rPr>
            </w:pPr>
            <w:r>
              <w:rPr>
                <w:rFonts w:hint="eastAsia" w:ascii="仿宋" w:hAnsi="仿宋" w:eastAsia="仿宋" w:cs="宋体"/>
                <w:sz w:val="20"/>
                <w:szCs w:val="20"/>
              </w:rPr>
              <w:t>线上直播带岗服务</w:t>
            </w:r>
          </w:p>
        </w:tc>
        <w:tc>
          <w:tcPr>
            <w:tcW w:w="1707" w:type="pct"/>
            <w:tcBorders>
              <w:top w:val="nil"/>
              <w:left w:val="nil"/>
              <w:bottom w:val="single" w:color="auto" w:sz="4" w:space="0"/>
              <w:right w:val="single" w:color="auto" w:sz="4" w:space="0"/>
            </w:tcBorders>
            <w:shd w:val="clear" w:color="auto" w:fill="auto"/>
            <w:vAlign w:val="center"/>
          </w:tcPr>
          <w:p w14:paraId="2052360C">
            <w:pPr>
              <w:spacing w:after="0" w:line="240" w:lineRule="auto"/>
              <w:jc w:val="center"/>
              <w:rPr>
                <w:rFonts w:ascii="仿宋" w:hAnsi="仿宋" w:eastAsia="仿宋" w:cs="宋体"/>
                <w:sz w:val="20"/>
                <w:szCs w:val="20"/>
              </w:rPr>
            </w:pPr>
            <w:r>
              <w:rPr>
                <w:rFonts w:hint="eastAsia" w:ascii="仿宋" w:hAnsi="仿宋" w:eastAsia="仿宋" w:cs="宋体"/>
                <w:sz w:val="20"/>
                <w:szCs w:val="20"/>
              </w:rPr>
              <w:t>直播团队（至少3人），直播设备一套；一台就业智能一体机，直播前期预热视频、推广、宣传；分会场进企探岗（3-5家企业）/AI数字人直播荐岗/直播分会场连线；支持直播平台求职、统计等服务</w:t>
            </w:r>
          </w:p>
        </w:tc>
        <w:tc>
          <w:tcPr>
            <w:tcW w:w="286" w:type="pct"/>
            <w:tcBorders>
              <w:top w:val="nil"/>
              <w:left w:val="nil"/>
              <w:bottom w:val="single" w:color="auto" w:sz="4" w:space="0"/>
              <w:right w:val="single" w:color="auto" w:sz="4" w:space="0"/>
            </w:tcBorders>
            <w:shd w:val="clear" w:color="auto" w:fill="auto"/>
            <w:vAlign w:val="center"/>
          </w:tcPr>
          <w:p w14:paraId="0CF03F8E">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项</w:t>
            </w:r>
          </w:p>
        </w:tc>
        <w:tc>
          <w:tcPr>
            <w:tcW w:w="332" w:type="pct"/>
            <w:tcBorders>
              <w:top w:val="nil"/>
              <w:left w:val="nil"/>
              <w:bottom w:val="single" w:color="auto" w:sz="4" w:space="0"/>
              <w:right w:val="single" w:color="auto" w:sz="4" w:space="0"/>
            </w:tcBorders>
            <w:shd w:val="clear" w:color="auto" w:fill="auto"/>
            <w:vAlign w:val="center"/>
          </w:tcPr>
          <w:p w14:paraId="77C2F237">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1</w:t>
            </w:r>
          </w:p>
        </w:tc>
        <w:tc>
          <w:tcPr>
            <w:tcW w:w="498" w:type="pct"/>
            <w:tcBorders>
              <w:top w:val="nil"/>
              <w:left w:val="nil"/>
              <w:bottom w:val="single" w:color="auto" w:sz="4" w:space="0"/>
              <w:right w:val="single" w:color="auto" w:sz="4" w:space="0"/>
            </w:tcBorders>
            <w:shd w:val="clear" w:color="FFFFFF" w:fill="FFFFFF"/>
            <w:vAlign w:val="center"/>
          </w:tcPr>
          <w:p w14:paraId="0CD31AB3">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19B3FC1A">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FFFFFF" w:fill="FFFFFF"/>
            <w:vAlign w:val="center"/>
          </w:tcPr>
          <w:p w14:paraId="28DB3854">
            <w:pPr>
              <w:spacing w:after="0" w:line="240" w:lineRule="auto"/>
              <w:jc w:val="center"/>
              <w:rPr>
                <w:rFonts w:ascii="仿宋" w:hAnsi="仿宋" w:eastAsia="仿宋" w:cs="宋体"/>
                <w:sz w:val="16"/>
                <w:szCs w:val="16"/>
              </w:rPr>
            </w:pPr>
            <w:r>
              <w:rPr>
                <w:rFonts w:hint="eastAsia" w:ascii="仿宋" w:hAnsi="仿宋" w:eastAsia="仿宋" w:cs="宋体"/>
                <w:sz w:val="16"/>
                <w:szCs w:val="16"/>
              </w:rPr>
              <w:t>　</w:t>
            </w:r>
          </w:p>
        </w:tc>
      </w:tr>
      <w:tr w14:paraId="66B94060">
        <w:tblPrEx>
          <w:tblCellMar>
            <w:top w:w="0" w:type="dxa"/>
            <w:left w:w="108" w:type="dxa"/>
            <w:bottom w:w="0" w:type="dxa"/>
            <w:right w:w="108" w:type="dxa"/>
          </w:tblCellMar>
        </w:tblPrEx>
        <w:trPr>
          <w:trHeight w:val="690"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6D77E7DA">
            <w:pPr>
              <w:spacing w:after="0" w:line="240" w:lineRule="auto"/>
              <w:jc w:val="center"/>
              <w:rPr>
                <w:rFonts w:ascii="仿宋" w:hAnsi="仿宋" w:eastAsia="仿宋" w:cs="宋体"/>
                <w:sz w:val="20"/>
                <w:szCs w:val="20"/>
              </w:rPr>
            </w:pPr>
            <w:r>
              <w:rPr>
                <w:rFonts w:hint="eastAsia" w:ascii="仿宋" w:hAnsi="仿宋" w:eastAsia="仿宋" w:cs="宋体"/>
                <w:sz w:val="20"/>
                <w:szCs w:val="20"/>
              </w:rPr>
              <w:t>15</w:t>
            </w:r>
          </w:p>
        </w:tc>
        <w:tc>
          <w:tcPr>
            <w:tcW w:w="766" w:type="pct"/>
            <w:tcBorders>
              <w:top w:val="nil"/>
              <w:left w:val="nil"/>
              <w:bottom w:val="single" w:color="auto" w:sz="4" w:space="0"/>
              <w:right w:val="single" w:color="auto" w:sz="4" w:space="0"/>
            </w:tcBorders>
            <w:shd w:val="clear" w:color="auto" w:fill="auto"/>
            <w:vAlign w:val="center"/>
          </w:tcPr>
          <w:p w14:paraId="2C0678BA">
            <w:pPr>
              <w:spacing w:after="0" w:line="240" w:lineRule="auto"/>
              <w:jc w:val="center"/>
              <w:rPr>
                <w:rFonts w:ascii="仿宋" w:hAnsi="仿宋" w:eastAsia="仿宋" w:cs="宋体"/>
                <w:sz w:val="20"/>
                <w:szCs w:val="20"/>
              </w:rPr>
            </w:pPr>
            <w:r>
              <w:rPr>
                <w:rFonts w:hint="eastAsia" w:ascii="仿宋" w:hAnsi="仿宋" w:eastAsia="仿宋" w:cs="宋体"/>
                <w:sz w:val="20"/>
                <w:szCs w:val="20"/>
              </w:rPr>
              <w:t>安装费、运输费、设计费</w:t>
            </w:r>
          </w:p>
        </w:tc>
        <w:tc>
          <w:tcPr>
            <w:tcW w:w="1707" w:type="pct"/>
            <w:tcBorders>
              <w:top w:val="nil"/>
              <w:left w:val="nil"/>
              <w:bottom w:val="single" w:color="auto" w:sz="4" w:space="0"/>
              <w:right w:val="single" w:color="auto" w:sz="4" w:space="0"/>
            </w:tcBorders>
            <w:shd w:val="clear" w:color="auto" w:fill="auto"/>
            <w:vAlign w:val="center"/>
          </w:tcPr>
          <w:p w14:paraId="0F524C05">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286" w:type="pct"/>
            <w:tcBorders>
              <w:top w:val="nil"/>
              <w:left w:val="nil"/>
              <w:bottom w:val="single" w:color="auto" w:sz="4" w:space="0"/>
              <w:right w:val="single" w:color="auto" w:sz="4" w:space="0"/>
            </w:tcBorders>
            <w:shd w:val="clear" w:color="auto" w:fill="auto"/>
            <w:vAlign w:val="center"/>
          </w:tcPr>
          <w:p w14:paraId="633B0420">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项</w:t>
            </w:r>
          </w:p>
        </w:tc>
        <w:tc>
          <w:tcPr>
            <w:tcW w:w="332" w:type="pct"/>
            <w:tcBorders>
              <w:top w:val="nil"/>
              <w:left w:val="nil"/>
              <w:bottom w:val="single" w:color="auto" w:sz="4" w:space="0"/>
              <w:right w:val="single" w:color="auto" w:sz="4" w:space="0"/>
            </w:tcBorders>
            <w:shd w:val="clear" w:color="auto" w:fill="auto"/>
            <w:vAlign w:val="center"/>
          </w:tcPr>
          <w:p w14:paraId="6A1A352F">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1</w:t>
            </w:r>
          </w:p>
        </w:tc>
        <w:tc>
          <w:tcPr>
            <w:tcW w:w="498" w:type="pct"/>
            <w:tcBorders>
              <w:top w:val="nil"/>
              <w:left w:val="nil"/>
              <w:bottom w:val="single" w:color="auto" w:sz="4" w:space="0"/>
              <w:right w:val="single" w:color="auto" w:sz="4" w:space="0"/>
            </w:tcBorders>
            <w:shd w:val="clear" w:color="FFFFFF" w:fill="FFFFFF"/>
            <w:vAlign w:val="center"/>
          </w:tcPr>
          <w:p w14:paraId="0A774C0E">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1DAD71DB">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FFFFFF" w:fill="FFFFFF"/>
            <w:vAlign w:val="center"/>
          </w:tcPr>
          <w:p w14:paraId="21F59DF3">
            <w:pPr>
              <w:spacing w:after="0" w:line="240" w:lineRule="auto"/>
              <w:jc w:val="center"/>
              <w:rPr>
                <w:rFonts w:ascii="仿宋" w:hAnsi="仿宋" w:eastAsia="仿宋" w:cs="宋体"/>
                <w:sz w:val="16"/>
                <w:szCs w:val="16"/>
              </w:rPr>
            </w:pPr>
            <w:r>
              <w:rPr>
                <w:rFonts w:hint="eastAsia" w:ascii="仿宋" w:hAnsi="仿宋" w:eastAsia="仿宋" w:cs="宋体"/>
                <w:sz w:val="16"/>
                <w:szCs w:val="16"/>
              </w:rPr>
              <w:t>　</w:t>
            </w:r>
          </w:p>
        </w:tc>
      </w:tr>
      <w:tr w14:paraId="5C4BDAA8">
        <w:tblPrEx>
          <w:tblCellMar>
            <w:top w:w="0" w:type="dxa"/>
            <w:left w:w="108" w:type="dxa"/>
            <w:bottom w:w="0" w:type="dxa"/>
            <w:right w:w="108" w:type="dxa"/>
          </w:tblCellMar>
        </w:tblPrEx>
        <w:trPr>
          <w:trHeight w:val="690"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6BE79F8E">
            <w:pPr>
              <w:spacing w:after="0" w:line="240" w:lineRule="auto"/>
              <w:jc w:val="center"/>
              <w:rPr>
                <w:rFonts w:ascii="仿宋" w:hAnsi="仿宋" w:eastAsia="仿宋" w:cs="宋体"/>
                <w:sz w:val="20"/>
                <w:szCs w:val="20"/>
              </w:rPr>
            </w:pPr>
            <w:r>
              <w:rPr>
                <w:rFonts w:hint="eastAsia" w:ascii="仿宋" w:hAnsi="仿宋" w:eastAsia="仿宋" w:cs="宋体"/>
                <w:sz w:val="20"/>
                <w:szCs w:val="20"/>
              </w:rPr>
              <w:t>16</w:t>
            </w:r>
          </w:p>
        </w:tc>
        <w:tc>
          <w:tcPr>
            <w:tcW w:w="766" w:type="pct"/>
            <w:tcBorders>
              <w:top w:val="nil"/>
              <w:left w:val="nil"/>
              <w:bottom w:val="single" w:color="auto" w:sz="4" w:space="0"/>
              <w:right w:val="single" w:color="auto" w:sz="4" w:space="0"/>
            </w:tcBorders>
            <w:shd w:val="clear" w:color="auto" w:fill="auto"/>
            <w:vAlign w:val="center"/>
          </w:tcPr>
          <w:p w14:paraId="2FE0EE04">
            <w:pPr>
              <w:spacing w:after="0" w:line="240" w:lineRule="auto"/>
              <w:jc w:val="center"/>
              <w:rPr>
                <w:rFonts w:ascii="仿宋" w:hAnsi="仿宋" w:eastAsia="仿宋" w:cs="宋体"/>
                <w:sz w:val="20"/>
                <w:szCs w:val="20"/>
              </w:rPr>
            </w:pPr>
            <w:r>
              <w:rPr>
                <w:rFonts w:hint="eastAsia" w:ascii="仿宋" w:hAnsi="仿宋" w:eastAsia="仿宋" w:cs="宋体"/>
                <w:sz w:val="20"/>
                <w:szCs w:val="20"/>
              </w:rPr>
              <w:t>桁架（直播带岗大赛）</w:t>
            </w:r>
          </w:p>
        </w:tc>
        <w:tc>
          <w:tcPr>
            <w:tcW w:w="1707" w:type="pct"/>
            <w:tcBorders>
              <w:top w:val="nil"/>
              <w:left w:val="nil"/>
              <w:bottom w:val="single" w:color="auto" w:sz="4" w:space="0"/>
              <w:right w:val="single" w:color="auto" w:sz="4" w:space="0"/>
            </w:tcBorders>
            <w:shd w:val="clear" w:color="auto" w:fill="auto"/>
            <w:vAlign w:val="center"/>
          </w:tcPr>
          <w:p w14:paraId="6317EACA">
            <w:pPr>
              <w:spacing w:after="0" w:line="240" w:lineRule="auto"/>
              <w:jc w:val="center"/>
              <w:rPr>
                <w:rFonts w:ascii="仿宋" w:hAnsi="仿宋" w:eastAsia="仿宋" w:cs="宋体"/>
                <w:sz w:val="20"/>
                <w:szCs w:val="20"/>
              </w:rPr>
            </w:pPr>
            <w:r>
              <w:rPr>
                <w:rFonts w:hint="eastAsia" w:ascii="仿宋" w:hAnsi="仿宋" w:eastAsia="仿宋" w:cs="宋体"/>
                <w:sz w:val="20"/>
                <w:szCs w:val="20"/>
              </w:rPr>
              <w:t>7*4*1米桁架、喷绘画面；</w:t>
            </w:r>
          </w:p>
        </w:tc>
        <w:tc>
          <w:tcPr>
            <w:tcW w:w="286" w:type="pct"/>
            <w:tcBorders>
              <w:top w:val="nil"/>
              <w:left w:val="nil"/>
              <w:bottom w:val="single" w:color="auto" w:sz="4" w:space="0"/>
              <w:right w:val="single" w:color="auto" w:sz="4" w:space="0"/>
            </w:tcBorders>
            <w:shd w:val="clear" w:color="auto" w:fill="auto"/>
            <w:vAlign w:val="center"/>
          </w:tcPr>
          <w:p w14:paraId="27973155">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个</w:t>
            </w:r>
          </w:p>
        </w:tc>
        <w:tc>
          <w:tcPr>
            <w:tcW w:w="332" w:type="pct"/>
            <w:tcBorders>
              <w:top w:val="nil"/>
              <w:left w:val="nil"/>
              <w:bottom w:val="single" w:color="auto" w:sz="4" w:space="0"/>
              <w:right w:val="single" w:color="auto" w:sz="4" w:space="0"/>
            </w:tcBorders>
            <w:shd w:val="clear" w:color="auto" w:fill="auto"/>
            <w:vAlign w:val="center"/>
          </w:tcPr>
          <w:p w14:paraId="6E4C5D92">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1</w:t>
            </w:r>
          </w:p>
        </w:tc>
        <w:tc>
          <w:tcPr>
            <w:tcW w:w="498" w:type="pct"/>
            <w:tcBorders>
              <w:top w:val="nil"/>
              <w:left w:val="nil"/>
              <w:bottom w:val="single" w:color="auto" w:sz="4" w:space="0"/>
              <w:right w:val="single" w:color="auto" w:sz="4" w:space="0"/>
            </w:tcBorders>
            <w:shd w:val="clear" w:color="auto" w:fill="auto"/>
            <w:vAlign w:val="center"/>
          </w:tcPr>
          <w:p w14:paraId="02AEA620">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0127C550">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FFFFFF" w:fill="FFFFFF"/>
            <w:vAlign w:val="center"/>
          </w:tcPr>
          <w:p w14:paraId="6DC93D91">
            <w:pPr>
              <w:spacing w:after="0" w:line="240" w:lineRule="auto"/>
              <w:jc w:val="center"/>
              <w:rPr>
                <w:rFonts w:ascii="仿宋" w:hAnsi="仿宋" w:eastAsia="仿宋" w:cs="宋体"/>
                <w:sz w:val="16"/>
                <w:szCs w:val="16"/>
              </w:rPr>
            </w:pPr>
            <w:r>
              <w:rPr>
                <w:rFonts w:hint="eastAsia" w:ascii="仿宋" w:hAnsi="仿宋" w:eastAsia="仿宋" w:cs="宋体"/>
                <w:sz w:val="16"/>
                <w:szCs w:val="16"/>
              </w:rPr>
              <w:t>　</w:t>
            </w:r>
          </w:p>
        </w:tc>
      </w:tr>
      <w:tr w14:paraId="6BE51405">
        <w:tblPrEx>
          <w:tblCellMar>
            <w:top w:w="0" w:type="dxa"/>
            <w:left w:w="108" w:type="dxa"/>
            <w:bottom w:w="0" w:type="dxa"/>
            <w:right w:w="108" w:type="dxa"/>
          </w:tblCellMar>
        </w:tblPrEx>
        <w:trPr>
          <w:trHeight w:val="690"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651036EC">
            <w:pPr>
              <w:spacing w:after="0" w:line="240" w:lineRule="auto"/>
              <w:jc w:val="center"/>
              <w:rPr>
                <w:rFonts w:ascii="仿宋" w:hAnsi="仿宋" w:eastAsia="仿宋" w:cs="宋体"/>
                <w:sz w:val="20"/>
                <w:szCs w:val="20"/>
              </w:rPr>
            </w:pPr>
            <w:r>
              <w:rPr>
                <w:rFonts w:hint="eastAsia" w:ascii="仿宋" w:hAnsi="仿宋" w:eastAsia="仿宋" w:cs="宋体"/>
                <w:sz w:val="20"/>
                <w:szCs w:val="20"/>
              </w:rPr>
              <w:t>17</w:t>
            </w:r>
          </w:p>
        </w:tc>
        <w:tc>
          <w:tcPr>
            <w:tcW w:w="766" w:type="pct"/>
            <w:tcBorders>
              <w:top w:val="nil"/>
              <w:left w:val="nil"/>
              <w:bottom w:val="single" w:color="auto" w:sz="4" w:space="0"/>
              <w:right w:val="single" w:color="auto" w:sz="4" w:space="0"/>
            </w:tcBorders>
            <w:shd w:val="clear" w:color="auto" w:fill="auto"/>
            <w:vAlign w:val="center"/>
          </w:tcPr>
          <w:p w14:paraId="3A17D80C">
            <w:pPr>
              <w:spacing w:after="0" w:line="240" w:lineRule="auto"/>
              <w:jc w:val="center"/>
              <w:rPr>
                <w:rFonts w:ascii="仿宋" w:hAnsi="仿宋" w:eastAsia="仿宋" w:cs="宋体"/>
                <w:sz w:val="20"/>
                <w:szCs w:val="20"/>
              </w:rPr>
            </w:pPr>
            <w:r>
              <w:rPr>
                <w:rFonts w:hint="eastAsia" w:ascii="仿宋" w:hAnsi="仿宋" w:eastAsia="仿宋" w:cs="宋体"/>
                <w:sz w:val="20"/>
                <w:szCs w:val="20"/>
              </w:rPr>
              <w:t>直播间背景</w:t>
            </w:r>
          </w:p>
        </w:tc>
        <w:tc>
          <w:tcPr>
            <w:tcW w:w="1707" w:type="pct"/>
            <w:tcBorders>
              <w:top w:val="nil"/>
              <w:left w:val="nil"/>
              <w:bottom w:val="single" w:color="auto" w:sz="4" w:space="0"/>
              <w:right w:val="single" w:color="auto" w:sz="4" w:space="0"/>
            </w:tcBorders>
            <w:shd w:val="clear" w:color="auto" w:fill="auto"/>
            <w:vAlign w:val="center"/>
          </w:tcPr>
          <w:p w14:paraId="3FC815CF">
            <w:pPr>
              <w:spacing w:after="0" w:line="240" w:lineRule="auto"/>
              <w:jc w:val="center"/>
              <w:rPr>
                <w:rFonts w:ascii="仿宋" w:hAnsi="仿宋" w:eastAsia="仿宋" w:cs="宋体"/>
                <w:sz w:val="20"/>
                <w:szCs w:val="20"/>
              </w:rPr>
            </w:pPr>
            <w:r>
              <w:rPr>
                <w:rFonts w:hint="eastAsia" w:ascii="仿宋" w:hAnsi="仿宋" w:eastAsia="仿宋" w:cs="宋体"/>
                <w:sz w:val="20"/>
                <w:szCs w:val="20"/>
              </w:rPr>
              <w:t>3*2米KT板；直播大赛</w:t>
            </w:r>
          </w:p>
        </w:tc>
        <w:tc>
          <w:tcPr>
            <w:tcW w:w="286" w:type="pct"/>
            <w:tcBorders>
              <w:top w:val="nil"/>
              <w:left w:val="nil"/>
              <w:bottom w:val="single" w:color="auto" w:sz="4" w:space="0"/>
              <w:right w:val="single" w:color="auto" w:sz="4" w:space="0"/>
            </w:tcBorders>
            <w:shd w:val="clear" w:color="auto" w:fill="auto"/>
            <w:vAlign w:val="center"/>
          </w:tcPr>
          <w:p w14:paraId="79F96AAE">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个</w:t>
            </w:r>
          </w:p>
        </w:tc>
        <w:tc>
          <w:tcPr>
            <w:tcW w:w="332" w:type="pct"/>
            <w:tcBorders>
              <w:top w:val="nil"/>
              <w:left w:val="nil"/>
              <w:bottom w:val="single" w:color="auto" w:sz="4" w:space="0"/>
              <w:right w:val="single" w:color="auto" w:sz="4" w:space="0"/>
            </w:tcBorders>
            <w:shd w:val="clear" w:color="auto" w:fill="auto"/>
            <w:vAlign w:val="center"/>
          </w:tcPr>
          <w:p w14:paraId="707E9629">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25</w:t>
            </w:r>
          </w:p>
        </w:tc>
        <w:tc>
          <w:tcPr>
            <w:tcW w:w="498" w:type="pct"/>
            <w:tcBorders>
              <w:top w:val="nil"/>
              <w:left w:val="nil"/>
              <w:bottom w:val="single" w:color="auto" w:sz="4" w:space="0"/>
              <w:right w:val="single" w:color="auto" w:sz="4" w:space="0"/>
            </w:tcBorders>
            <w:shd w:val="clear" w:color="FFFFFF" w:fill="FFFFFF"/>
            <w:vAlign w:val="center"/>
          </w:tcPr>
          <w:p w14:paraId="435393F6">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786021F3">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FFFFFF" w:fill="FFFFFF"/>
            <w:vAlign w:val="center"/>
          </w:tcPr>
          <w:p w14:paraId="1B036276">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r>
      <w:tr w14:paraId="5DFF4B76">
        <w:tblPrEx>
          <w:tblCellMar>
            <w:top w:w="0" w:type="dxa"/>
            <w:left w:w="108" w:type="dxa"/>
            <w:bottom w:w="0" w:type="dxa"/>
            <w:right w:w="108" w:type="dxa"/>
          </w:tblCellMar>
        </w:tblPrEx>
        <w:trPr>
          <w:trHeight w:val="859"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4E3DE4C6">
            <w:pPr>
              <w:spacing w:after="0" w:line="240" w:lineRule="auto"/>
              <w:jc w:val="center"/>
              <w:rPr>
                <w:rFonts w:ascii="仿宋" w:hAnsi="仿宋" w:eastAsia="仿宋" w:cs="宋体"/>
                <w:sz w:val="20"/>
                <w:szCs w:val="20"/>
              </w:rPr>
            </w:pPr>
            <w:r>
              <w:rPr>
                <w:rFonts w:hint="eastAsia" w:ascii="仿宋" w:hAnsi="仿宋" w:eastAsia="仿宋" w:cs="宋体"/>
                <w:sz w:val="20"/>
                <w:szCs w:val="20"/>
              </w:rPr>
              <w:t>18</w:t>
            </w:r>
          </w:p>
        </w:tc>
        <w:tc>
          <w:tcPr>
            <w:tcW w:w="766" w:type="pct"/>
            <w:tcBorders>
              <w:top w:val="nil"/>
              <w:left w:val="nil"/>
              <w:bottom w:val="single" w:color="auto" w:sz="4" w:space="0"/>
              <w:right w:val="single" w:color="auto" w:sz="4" w:space="0"/>
            </w:tcBorders>
            <w:shd w:val="clear" w:color="auto" w:fill="auto"/>
            <w:vAlign w:val="center"/>
          </w:tcPr>
          <w:p w14:paraId="377E5B91">
            <w:pPr>
              <w:spacing w:after="0" w:line="240" w:lineRule="auto"/>
              <w:jc w:val="center"/>
              <w:rPr>
                <w:rFonts w:ascii="仿宋" w:hAnsi="仿宋" w:eastAsia="仿宋" w:cs="宋体"/>
                <w:sz w:val="20"/>
                <w:szCs w:val="20"/>
              </w:rPr>
            </w:pPr>
            <w:r>
              <w:rPr>
                <w:rFonts w:hint="eastAsia" w:ascii="仿宋" w:hAnsi="仿宋" w:eastAsia="仿宋" w:cs="宋体"/>
                <w:sz w:val="20"/>
                <w:szCs w:val="20"/>
              </w:rPr>
              <w:t>桌椅</w:t>
            </w:r>
          </w:p>
        </w:tc>
        <w:tc>
          <w:tcPr>
            <w:tcW w:w="1707" w:type="pct"/>
            <w:tcBorders>
              <w:top w:val="nil"/>
              <w:left w:val="nil"/>
              <w:bottom w:val="single" w:color="auto" w:sz="4" w:space="0"/>
              <w:right w:val="single" w:color="auto" w:sz="4" w:space="0"/>
            </w:tcBorders>
            <w:shd w:val="clear" w:color="auto" w:fill="auto"/>
            <w:vAlign w:val="center"/>
          </w:tcPr>
          <w:p w14:paraId="058BA923">
            <w:pPr>
              <w:spacing w:after="0" w:line="240" w:lineRule="auto"/>
              <w:jc w:val="center"/>
              <w:rPr>
                <w:rFonts w:ascii="仿宋" w:hAnsi="仿宋" w:eastAsia="仿宋" w:cs="宋体"/>
                <w:sz w:val="20"/>
                <w:szCs w:val="20"/>
              </w:rPr>
            </w:pPr>
            <w:r>
              <w:rPr>
                <w:rFonts w:hint="eastAsia" w:ascii="仿宋" w:hAnsi="仿宋" w:eastAsia="仿宋" w:cs="宋体"/>
                <w:sz w:val="20"/>
                <w:szCs w:val="20"/>
              </w:rPr>
              <w:t>直播大赛:1.2*0.6米桌子，靠背椅；参赛单位1套桌椅，（2桌+4椅）/套</w:t>
            </w:r>
          </w:p>
        </w:tc>
        <w:tc>
          <w:tcPr>
            <w:tcW w:w="286" w:type="pct"/>
            <w:tcBorders>
              <w:top w:val="nil"/>
              <w:left w:val="nil"/>
              <w:bottom w:val="single" w:color="auto" w:sz="4" w:space="0"/>
              <w:right w:val="single" w:color="auto" w:sz="4" w:space="0"/>
            </w:tcBorders>
            <w:shd w:val="clear" w:color="auto" w:fill="auto"/>
            <w:vAlign w:val="center"/>
          </w:tcPr>
          <w:p w14:paraId="59E466ED">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套</w:t>
            </w:r>
          </w:p>
        </w:tc>
        <w:tc>
          <w:tcPr>
            <w:tcW w:w="332" w:type="pct"/>
            <w:tcBorders>
              <w:top w:val="nil"/>
              <w:left w:val="nil"/>
              <w:bottom w:val="single" w:color="auto" w:sz="4" w:space="0"/>
              <w:right w:val="single" w:color="auto" w:sz="4" w:space="0"/>
            </w:tcBorders>
            <w:shd w:val="clear" w:color="auto" w:fill="auto"/>
            <w:vAlign w:val="center"/>
          </w:tcPr>
          <w:p w14:paraId="2A4D6951">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25</w:t>
            </w:r>
          </w:p>
        </w:tc>
        <w:tc>
          <w:tcPr>
            <w:tcW w:w="498" w:type="pct"/>
            <w:tcBorders>
              <w:top w:val="nil"/>
              <w:left w:val="nil"/>
              <w:bottom w:val="single" w:color="auto" w:sz="4" w:space="0"/>
              <w:right w:val="single" w:color="auto" w:sz="4" w:space="0"/>
            </w:tcBorders>
            <w:shd w:val="clear" w:color="FFFFFF" w:fill="FFFFFF"/>
            <w:vAlign w:val="center"/>
          </w:tcPr>
          <w:p w14:paraId="76CE0C62">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59BE0223">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auto" w:fill="auto"/>
            <w:noWrap/>
            <w:vAlign w:val="center"/>
          </w:tcPr>
          <w:p w14:paraId="6964E057">
            <w:pPr>
              <w:spacing w:after="0" w:line="240" w:lineRule="auto"/>
              <w:jc w:val="center"/>
              <w:rPr>
                <w:rFonts w:ascii="仿宋" w:hAnsi="仿宋" w:eastAsia="仿宋" w:cs="宋体"/>
                <w:color w:val="000000"/>
              </w:rPr>
            </w:pPr>
            <w:r>
              <w:rPr>
                <w:rFonts w:hint="eastAsia" w:ascii="仿宋" w:hAnsi="仿宋" w:eastAsia="仿宋" w:cs="宋体"/>
                <w:color w:val="000000"/>
              </w:rPr>
              <w:t>　</w:t>
            </w:r>
          </w:p>
        </w:tc>
      </w:tr>
      <w:tr w14:paraId="7E126A35">
        <w:tblPrEx>
          <w:tblCellMar>
            <w:top w:w="0" w:type="dxa"/>
            <w:left w:w="108" w:type="dxa"/>
            <w:bottom w:w="0" w:type="dxa"/>
            <w:right w:w="108" w:type="dxa"/>
          </w:tblCellMar>
        </w:tblPrEx>
        <w:trPr>
          <w:trHeight w:val="480"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25FED040">
            <w:pPr>
              <w:spacing w:after="0" w:line="240" w:lineRule="auto"/>
              <w:jc w:val="center"/>
              <w:rPr>
                <w:rFonts w:ascii="仿宋" w:hAnsi="仿宋" w:eastAsia="仿宋" w:cs="宋体"/>
                <w:sz w:val="20"/>
                <w:szCs w:val="20"/>
              </w:rPr>
            </w:pPr>
            <w:r>
              <w:rPr>
                <w:rFonts w:hint="eastAsia" w:ascii="仿宋" w:hAnsi="仿宋" w:eastAsia="仿宋" w:cs="宋体"/>
                <w:sz w:val="20"/>
                <w:szCs w:val="20"/>
              </w:rPr>
              <w:t>19</w:t>
            </w:r>
          </w:p>
        </w:tc>
        <w:tc>
          <w:tcPr>
            <w:tcW w:w="766" w:type="pct"/>
            <w:tcBorders>
              <w:top w:val="nil"/>
              <w:left w:val="nil"/>
              <w:bottom w:val="single" w:color="auto" w:sz="4" w:space="0"/>
              <w:right w:val="single" w:color="auto" w:sz="4" w:space="0"/>
            </w:tcBorders>
            <w:shd w:val="clear" w:color="auto" w:fill="auto"/>
            <w:vAlign w:val="center"/>
          </w:tcPr>
          <w:p w14:paraId="3B87EDAF">
            <w:pPr>
              <w:spacing w:after="0" w:line="240" w:lineRule="auto"/>
              <w:jc w:val="center"/>
              <w:rPr>
                <w:rFonts w:ascii="仿宋" w:hAnsi="仿宋" w:eastAsia="仿宋" w:cs="宋体"/>
                <w:sz w:val="20"/>
                <w:szCs w:val="20"/>
              </w:rPr>
            </w:pPr>
            <w:r>
              <w:rPr>
                <w:rFonts w:hint="eastAsia" w:ascii="仿宋" w:hAnsi="仿宋" w:eastAsia="仿宋" w:cs="宋体"/>
                <w:sz w:val="20"/>
                <w:szCs w:val="20"/>
              </w:rPr>
              <w:t>防雨棚</w:t>
            </w:r>
          </w:p>
        </w:tc>
        <w:tc>
          <w:tcPr>
            <w:tcW w:w="1707" w:type="pct"/>
            <w:tcBorders>
              <w:top w:val="nil"/>
              <w:left w:val="nil"/>
              <w:bottom w:val="single" w:color="auto" w:sz="4" w:space="0"/>
              <w:right w:val="single" w:color="auto" w:sz="4" w:space="0"/>
            </w:tcBorders>
            <w:shd w:val="clear" w:color="auto" w:fill="auto"/>
            <w:vAlign w:val="center"/>
          </w:tcPr>
          <w:p w14:paraId="68B62285">
            <w:pPr>
              <w:spacing w:after="0" w:line="240" w:lineRule="auto"/>
              <w:jc w:val="center"/>
              <w:rPr>
                <w:rFonts w:ascii="仿宋" w:hAnsi="仿宋" w:eastAsia="仿宋" w:cs="宋体"/>
                <w:sz w:val="20"/>
                <w:szCs w:val="20"/>
              </w:rPr>
            </w:pPr>
            <w:r>
              <w:rPr>
                <w:rFonts w:hint="eastAsia" w:ascii="仿宋" w:hAnsi="仿宋" w:eastAsia="仿宋" w:cs="宋体"/>
                <w:sz w:val="20"/>
                <w:szCs w:val="20"/>
              </w:rPr>
              <w:t>3*3米，钢架、防雨布、蓝色顶棚 直播大赛</w:t>
            </w:r>
          </w:p>
        </w:tc>
        <w:tc>
          <w:tcPr>
            <w:tcW w:w="286" w:type="pct"/>
            <w:tcBorders>
              <w:top w:val="nil"/>
              <w:left w:val="nil"/>
              <w:bottom w:val="single" w:color="auto" w:sz="4" w:space="0"/>
              <w:right w:val="single" w:color="auto" w:sz="4" w:space="0"/>
            </w:tcBorders>
            <w:shd w:val="clear" w:color="auto" w:fill="auto"/>
            <w:vAlign w:val="center"/>
          </w:tcPr>
          <w:p w14:paraId="2E574141">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个</w:t>
            </w:r>
          </w:p>
        </w:tc>
        <w:tc>
          <w:tcPr>
            <w:tcW w:w="332" w:type="pct"/>
            <w:tcBorders>
              <w:top w:val="nil"/>
              <w:left w:val="nil"/>
              <w:bottom w:val="single" w:color="auto" w:sz="4" w:space="0"/>
              <w:right w:val="single" w:color="auto" w:sz="4" w:space="0"/>
            </w:tcBorders>
            <w:shd w:val="clear" w:color="auto" w:fill="auto"/>
            <w:vAlign w:val="center"/>
          </w:tcPr>
          <w:p w14:paraId="646F1488">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25</w:t>
            </w:r>
          </w:p>
        </w:tc>
        <w:tc>
          <w:tcPr>
            <w:tcW w:w="498" w:type="pct"/>
            <w:tcBorders>
              <w:top w:val="nil"/>
              <w:left w:val="nil"/>
              <w:bottom w:val="single" w:color="auto" w:sz="4" w:space="0"/>
              <w:right w:val="single" w:color="auto" w:sz="4" w:space="0"/>
            </w:tcBorders>
            <w:shd w:val="clear" w:color="FFFFFF" w:fill="FFFFFF"/>
            <w:vAlign w:val="center"/>
          </w:tcPr>
          <w:p w14:paraId="14738EE9">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303E2A88">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auto" w:fill="auto"/>
            <w:noWrap/>
            <w:vAlign w:val="center"/>
          </w:tcPr>
          <w:p w14:paraId="5BF26B7C">
            <w:pPr>
              <w:spacing w:after="0" w:line="240" w:lineRule="auto"/>
              <w:jc w:val="center"/>
              <w:rPr>
                <w:rFonts w:ascii="仿宋" w:hAnsi="仿宋" w:eastAsia="仿宋" w:cs="宋体"/>
                <w:color w:val="000000"/>
              </w:rPr>
            </w:pPr>
            <w:r>
              <w:rPr>
                <w:rFonts w:hint="eastAsia" w:ascii="仿宋" w:hAnsi="仿宋" w:eastAsia="仿宋" w:cs="宋体"/>
                <w:color w:val="000000"/>
              </w:rPr>
              <w:t>　</w:t>
            </w:r>
          </w:p>
        </w:tc>
      </w:tr>
      <w:tr w14:paraId="4A235A0F">
        <w:tblPrEx>
          <w:tblCellMar>
            <w:top w:w="0" w:type="dxa"/>
            <w:left w:w="108" w:type="dxa"/>
            <w:bottom w:w="0" w:type="dxa"/>
            <w:right w:w="108" w:type="dxa"/>
          </w:tblCellMar>
        </w:tblPrEx>
        <w:trPr>
          <w:trHeight w:val="559"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23815E41">
            <w:pPr>
              <w:spacing w:after="0" w:line="240" w:lineRule="auto"/>
              <w:jc w:val="center"/>
              <w:rPr>
                <w:rFonts w:ascii="仿宋" w:hAnsi="仿宋" w:eastAsia="仿宋" w:cs="宋体"/>
                <w:sz w:val="20"/>
                <w:szCs w:val="20"/>
              </w:rPr>
            </w:pPr>
            <w:r>
              <w:rPr>
                <w:rFonts w:hint="eastAsia" w:ascii="仿宋" w:hAnsi="仿宋" w:eastAsia="仿宋" w:cs="宋体"/>
                <w:sz w:val="20"/>
                <w:szCs w:val="20"/>
              </w:rPr>
              <w:t>20</w:t>
            </w:r>
          </w:p>
        </w:tc>
        <w:tc>
          <w:tcPr>
            <w:tcW w:w="766" w:type="pct"/>
            <w:tcBorders>
              <w:top w:val="nil"/>
              <w:left w:val="nil"/>
              <w:bottom w:val="single" w:color="auto" w:sz="4" w:space="0"/>
              <w:right w:val="single" w:color="auto" w:sz="4" w:space="0"/>
            </w:tcBorders>
            <w:shd w:val="clear" w:color="FFFFFF" w:fill="FFFFFF"/>
            <w:vAlign w:val="center"/>
          </w:tcPr>
          <w:p w14:paraId="3509A5C7">
            <w:pPr>
              <w:spacing w:after="0" w:line="240" w:lineRule="auto"/>
              <w:jc w:val="center"/>
              <w:rPr>
                <w:rFonts w:ascii="仿宋" w:hAnsi="仿宋" w:eastAsia="仿宋" w:cs="宋体"/>
                <w:sz w:val="20"/>
                <w:szCs w:val="20"/>
              </w:rPr>
            </w:pPr>
            <w:r>
              <w:rPr>
                <w:rFonts w:hint="eastAsia" w:ascii="仿宋" w:hAnsi="仿宋" w:eastAsia="仿宋" w:cs="宋体"/>
                <w:sz w:val="20"/>
                <w:szCs w:val="20"/>
              </w:rPr>
              <w:t>道旗</w:t>
            </w:r>
          </w:p>
        </w:tc>
        <w:tc>
          <w:tcPr>
            <w:tcW w:w="1707" w:type="pct"/>
            <w:tcBorders>
              <w:top w:val="nil"/>
              <w:left w:val="nil"/>
              <w:bottom w:val="single" w:color="auto" w:sz="4" w:space="0"/>
              <w:right w:val="single" w:color="auto" w:sz="4" w:space="0"/>
            </w:tcBorders>
            <w:shd w:val="clear" w:color="auto" w:fill="auto"/>
            <w:vAlign w:val="center"/>
          </w:tcPr>
          <w:p w14:paraId="4E2985AE">
            <w:pPr>
              <w:spacing w:after="0" w:line="240" w:lineRule="auto"/>
              <w:jc w:val="center"/>
              <w:rPr>
                <w:rFonts w:ascii="仿宋" w:hAnsi="仿宋" w:eastAsia="仿宋" w:cs="宋体"/>
                <w:color w:val="000000"/>
              </w:rPr>
            </w:pPr>
            <w:r>
              <w:rPr>
                <w:rFonts w:hint="eastAsia" w:ascii="仿宋" w:hAnsi="仿宋" w:eastAsia="仿宋" w:cs="宋体"/>
                <w:color w:val="000000"/>
              </w:rPr>
              <w:t>1.5*0.5米,画面+挂架（非一次性）</w:t>
            </w:r>
          </w:p>
        </w:tc>
        <w:tc>
          <w:tcPr>
            <w:tcW w:w="286" w:type="pct"/>
            <w:tcBorders>
              <w:top w:val="nil"/>
              <w:left w:val="nil"/>
              <w:bottom w:val="single" w:color="auto" w:sz="4" w:space="0"/>
              <w:right w:val="single" w:color="auto" w:sz="4" w:space="0"/>
            </w:tcBorders>
            <w:shd w:val="clear" w:color="auto" w:fill="auto"/>
            <w:vAlign w:val="center"/>
          </w:tcPr>
          <w:p w14:paraId="29FA3B81">
            <w:pPr>
              <w:spacing w:after="0" w:line="240" w:lineRule="auto"/>
              <w:jc w:val="center"/>
              <w:rPr>
                <w:rFonts w:ascii="仿宋" w:hAnsi="仿宋" w:eastAsia="仿宋" w:cs="宋体"/>
                <w:sz w:val="20"/>
                <w:szCs w:val="20"/>
              </w:rPr>
            </w:pPr>
            <w:r>
              <w:rPr>
                <w:rFonts w:hint="eastAsia" w:ascii="仿宋" w:hAnsi="仿宋" w:eastAsia="仿宋" w:cs="宋体"/>
                <w:sz w:val="20"/>
                <w:szCs w:val="20"/>
              </w:rPr>
              <w:t>套</w:t>
            </w:r>
          </w:p>
        </w:tc>
        <w:tc>
          <w:tcPr>
            <w:tcW w:w="332" w:type="pct"/>
            <w:tcBorders>
              <w:top w:val="nil"/>
              <w:left w:val="nil"/>
              <w:bottom w:val="single" w:color="auto" w:sz="4" w:space="0"/>
              <w:right w:val="single" w:color="auto" w:sz="4" w:space="0"/>
            </w:tcBorders>
            <w:shd w:val="clear" w:color="auto" w:fill="auto"/>
            <w:vAlign w:val="center"/>
          </w:tcPr>
          <w:p w14:paraId="7FC98ECA">
            <w:pPr>
              <w:spacing w:after="0" w:line="240" w:lineRule="auto"/>
              <w:jc w:val="center"/>
              <w:rPr>
                <w:rFonts w:ascii="仿宋" w:hAnsi="仿宋" w:eastAsia="仿宋" w:cs="宋体"/>
                <w:sz w:val="20"/>
                <w:szCs w:val="20"/>
              </w:rPr>
            </w:pPr>
            <w:r>
              <w:rPr>
                <w:rFonts w:hint="eastAsia" w:ascii="仿宋" w:hAnsi="仿宋" w:eastAsia="仿宋" w:cs="宋体"/>
                <w:sz w:val="20"/>
                <w:szCs w:val="20"/>
              </w:rPr>
              <w:t>10</w:t>
            </w:r>
          </w:p>
        </w:tc>
        <w:tc>
          <w:tcPr>
            <w:tcW w:w="498" w:type="pct"/>
            <w:tcBorders>
              <w:top w:val="nil"/>
              <w:left w:val="nil"/>
              <w:bottom w:val="single" w:color="auto" w:sz="4" w:space="0"/>
              <w:right w:val="single" w:color="auto" w:sz="4" w:space="0"/>
            </w:tcBorders>
            <w:shd w:val="clear" w:color="FFFFFF" w:fill="FFFFFF"/>
            <w:vAlign w:val="center"/>
          </w:tcPr>
          <w:p w14:paraId="7277CDCC">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791EF308">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auto" w:fill="auto"/>
            <w:noWrap/>
            <w:vAlign w:val="center"/>
          </w:tcPr>
          <w:p w14:paraId="335E77B6">
            <w:pPr>
              <w:spacing w:after="0" w:line="240" w:lineRule="auto"/>
              <w:jc w:val="center"/>
              <w:rPr>
                <w:rFonts w:ascii="仿宋" w:hAnsi="仿宋" w:eastAsia="仿宋" w:cs="宋体"/>
                <w:color w:val="000000"/>
              </w:rPr>
            </w:pPr>
            <w:r>
              <w:rPr>
                <w:rFonts w:hint="eastAsia" w:ascii="仿宋" w:hAnsi="仿宋" w:eastAsia="仿宋" w:cs="宋体"/>
                <w:color w:val="000000"/>
              </w:rPr>
              <w:t>　</w:t>
            </w:r>
          </w:p>
        </w:tc>
      </w:tr>
      <w:tr w14:paraId="5E5CA099">
        <w:tblPrEx>
          <w:tblCellMar>
            <w:top w:w="0" w:type="dxa"/>
            <w:left w:w="108" w:type="dxa"/>
            <w:bottom w:w="0" w:type="dxa"/>
            <w:right w:w="108" w:type="dxa"/>
          </w:tblCellMar>
        </w:tblPrEx>
        <w:trPr>
          <w:trHeight w:val="540"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4942BC3A">
            <w:pPr>
              <w:spacing w:after="0" w:line="240" w:lineRule="auto"/>
              <w:jc w:val="center"/>
              <w:rPr>
                <w:rFonts w:ascii="仿宋" w:hAnsi="仿宋" w:eastAsia="仿宋" w:cs="宋体"/>
                <w:sz w:val="20"/>
                <w:szCs w:val="20"/>
              </w:rPr>
            </w:pPr>
            <w:r>
              <w:rPr>
                <w:rFonts w:hint="eastAsia" w:ascii="仿宋" w:hAnsi="仿宋" w:eastAsia="仿宋" w:cs="宋体"/>
                <w:sz w:val="20"/>
                <w:szCs w:val="20"/>
              </w:rPr>
              <w:t>21</w:t>
            </w:r>
          </w:p>
        </w:tc>
        <w:tc>
          <w:tcPr>
            <w:tcW w:w="766" w:type="pct"/>
            <w:tcBorders>
              <w:top w:val="nil"/>
              <w:left w:val="nil"/>
              <w:bottom w:val="single" w:color="auto" w:sz="4" w:space="0"/>
              <w:right w:val="single" w:color="auto" w:sz="4" w:space="0"/>
            </w:tcBorders>
            <w:shd w:val="clear" w:color="FFFFFF" w:fill="FFFFFF"/>
            <w:vAlign w:val="center"/>
          </w:tcPr>
          <w:p w14:paraId="203BE18D">
            <w:pPr>
              <w:spacing w:after="0" w:line="240" w:lineRule="auto"/>
              <w:jc w:val="center"/>
              <w:rPr>
                <w:rFonts w:ascii="仿宋" w:hAnsi="仿宋" w:eastAsia="仿宋" w:cs="宋体"/>
                <w:sz w:val="20"/>
                <w:szCs w:val="20"/>
              </w:rPr>
            </w:pPr>
            <w:r>
              <w:rPr>
                <w:rFonts w:hint="eastAsia" w:ascii="仿宋" w:hAnsi="仿宋" w:eastAsia="仿宋" w:cs="宋体"/>
                <w:sz w:val="20"/>
                <w:szCs w:val="20"/>
              </w:rPr>
              <w:t>道旗</w:t>
            </w:r>
          </w:p>
        </w:tc>
        <w:tc>
          <w:tcPr>
            <w:tcW w:w="1707" w:type="pct"/>
            <w:tcBorders>
              <w:top w:val="nil"/>
              <w:left w:val="nil"/>
              <w:bottom w:val="single" w:color="auto" w:sz="4" w:space="0"/>
              <w:right w:val="single" w:color="auto" w:sz="4" w:space="0"/>
            </w:tcBorders>
            <w:shd w:val="clear" w:color="auto" w:fill="auto"/>
            <w:vAlign w:val="center"/>
          </w:tcPr>
          <w:p w14:paraId="3448A7F4">
            <w:pPr>
              <w:spacing w:after="0" w:line="240" w:lineRule="auto"/>
              <w:jc w:val="center"/>
              <w:rPr>
                <w:rFonts w:ascii="仿宋" w:hAnsi="仿宋" w:eastAsia="仿宋" w:cs="宋体"/>
                <w:color w:val="000000"/>
              </w:rPr>
            </w:pPr>
            <w:r>
              <w:rPr>
                <w:rFonts w:hint="eastAsia" w:ascii="仿宋" w:hAnsi="仿宋" w:eastAsia="仿宋" w:cs="宋体"/>
                <w:color w:val="000000"/>
              </w:rPr>
              <w:t>2*0.8米,画面+挂架（非一次性）</w:t>
            </w:r>
          </w:p>
        </w:tc>
        <w:tc>
          <w:tcPr>
            <w:tcW w:w="286" w:type="pct"/>
            <w:tcBorders>
              <w:top w:val="nil"/>
              <w:left w:val="nil"/>
              <w:bottom w:val="single" w:color="auto" w:sz="4" w:space="0"/>
              <w:right w:val="single" w:color="auto" w:sz="4" w:space="0"/>
            </w:tcBorders>
            <w:shd w:val="clear" w:color="auto" w:fill="auto"/>
            <w:vAlign w:val="center"/>
          </w:tcPr>
          <w:p w14:paraId="62600B4A">
            <w:pPr>
              <w:spacing w:after="0" w:line="240" w:lineRule="auto"/>
              <w:jc w:val="center"/>
              <w:rPr>
                <w:rFonts w:ascii="仿宋" w:hAnsi="仿宋" w:eastAsia="仿宋" w:cs="宋体"/>
                <w:sz w:val="20"/>
                <w:szCs w:val="20"/>
              </w:rPr>
            </w:pPr>
            <w:r>
              <w:rPr>
                <w:rFonts w:hint="eastAsia" w:ascii="仿宋" w:hAnsi="仿宋" w:eastAsia="仿宋" w:cs="宋体"/>
                <w:sz w:val="20"/>
                <w:szCs w:val="20"/>
              </w:rPr>
              <w:t>套</w:t>
            </w:r>
          </w:p>
        </w:tc>
        <w:tc>
          <w:tcPr>
            <w:tcW w:w="332" w:type="pct"/>
            <w:tcBorders>
              <w:top w:val="nil"/>
              <w:left w:val="nil"/>
              <w:bottom w:val="single" w:color="auto" w:sz="4" w:space="0"/>
              <w:right w:val="single" w:color="auto" w:sz="4" w:space="0"/>
            </w:tcBorders>
            <w:shd w:val="clear" w:color="auto" w:fill="auto"/>
            <w:vAlign w:val="center"/>
          </w:tcPr>
          <w:p w14:paraId="199DF2F2">
            <w:pPr>
              <w:spacing w:after="0" w:line="240" w:lineRule="auto"/>
              <w:jc w:val="center"/>
              <w:rPr>
                <w:rFonts w:ascii="仿宋" w:hAnsi="仿宋" w:eastAsia="仿宋" w:cs="宋体"/>
                <w:sz w:val="20"/>
                <w:szCs w:val="20"/>
              </w:rPr>
            </w:pPr>
            <w:r>
              <w:rPr>
                <w:rFonts w:hint="eastAsia" w:ascii="仿宋" w:hAnsi="仿宋" w:eastAsia="仿宋" w:cs="宋体"/>
                <w:sz w:val="20"/>
                <w:szCs w:val="20"/>
              </w:rPr>
              <w:t>15</w:t>
            </w:r>
          </w:p>
        </w:tc>
        <w:tc>
          <w:tcPr>
            <w:tcW w:w="498" w:type="pct"/>
            <w:tcBorders>
              <w:top w:val="nil"/>
              <w:left w:val="nil"/>
              <w:bottom w:val="single" w:color="auto" w:sz="4" w:space="0"/>
              <w:right w:val="single" w:color="auto" w:sz="4" w:space="0"/>
            </w:tcBorders>
            <w:shd w:val="clear" w:color="FFFFFF" w:fill="FFFFFF"/>
            <w:vAlign w:val="center"/>
          </w:tcPr>
          <w:p w14:paraId="5B7DF851">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0AAC236E">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auto" w:fill="auto"/>
            <w:noWrap/>
            <w:vAlign w:val="center"/>
          </w:tcPr>
          <w:p w14:paraId="08D7EAF0">
            <w:pPr>
              <w:spacing w:after="0" w:line="240" w:lineRule="auto"/>
              <w:jc w:val="center"/>
              <w:rPr>
                <w:rFonts w:ascii="仿宋" w:hAnsi="仿宋" w:eastAsia="仿宋" w:cs="宋体"/>
                <w:color w:val="000000"/>
              </w:rPr>
            </w:pPr>
            <w:r>
              <w:rPr>
                <w:rFonts w:hint="eastAsia" w:ascii="仿宋" w:hAnsi="仿宋" w:eastAsia="仿宋" w:cs="宋体"/>
                <w:color w:val="000000"/>
              </w:rPr>
              <w:t>　</w:t>
            </w:r>
          </w:p>
        </w:tc>
      </w:tr>
      <w:tr w14:paraId="7F78DB02">
        <w:tblPrEx>
          <w:tblCellMar>
            <w:top w:w="0" w:type="dxa"/>
            <w:left w:w="108" w:type="dxa"/>
            <w:bottom w:w="0" w:type="dxa"/>
            <w:right w:w="108" w:type="dxa"/>
          </w:tblCellMar>
        </w:tblPrEx>
        <w:trPr>
          <w:trHeight w:val="480"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2289FC41">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766" w:type="pct"/>
            <w:tcBorders>
              <w:top w:val="nil"/>
              <w:left w:val="nil"/>
              <w:bottom w:val="single" w:color="auto" w:sz="4" w:space="0"/>
              <w:right w:val="single" w:color="auto" w:sz="4" w:space="0"/>
            </w:tcBorders>
            <w:shd w:val="clear" w:color="FFFFFF" w:fill="FFFFFF"/>
            <w:vAlign w:val="center"/>
          </w:tcPr>
          <w:p w14:paraId="229F07F5">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1707" w:type="pct"/>
            <w:tcBorders>
              <w:top w:val="nil"/>
              <w:left w:val="nil"/>
              <w:bottom w:val="single" w:color="auto" w:sz="4" w:space="0"/>
              <w:right w:val="single" w:color="auto" w:sz="4" w:space="0"/>
            </w:tcBorders>
            <w:shd w:val="clear" w:color="auto" w:fill="auto"/>
            <w:noWrap/>
            <w:vAlign w:val="center"/>
          </w:tcPr>
          <w:p w14:paraId="4A00FA46">
            <w:pPr>
              <w:spacing w:after="0" w:line="240" w:lineRule="auto"/>
              <w:jc w:val="center"/>
              <w:rPr>
                <w:rFonts w:ascii="仿宋" w:hAnsi="仿宋" w:eastAsia="仿宋" w:cs="宋体"/>
                <w:color w:val="000000"/>
              </w:rPr>
            </w:pPr>
            <w:r>
              <w:rPr>
                <w:rFonts w:hint="eastAsia" w:ascii="仿宋" w:hAnsi="仿宋" w:eastAsia="仿宋" w:cs="宋体"/>
                <w:color w:val="000000"/>
              </w:rPr>
              <w:t>总计</w:t>
            </w:r>
          </w:p>
        </w:tc>
        <w:tc>
          <w:tcPr>
            <w:tcW w:w="286" w:type="pct"/>
            <w:tcBorders>
              <w:top w:val="nil"/>
              <w:left w:val="nil"/>
              <w:bottom w:val="single" w:color="auto" w:sz="4" w:space="0"/>
              <w:right w:val="single" w:color="auto" w:sz="4" w:space="0"/>
            </w:tcBorders>
            <w:shd w:val="clear" w:color="auto" w:fill="auto"/>
            <w:vAlign w:val="center"/>
          </w:tcPr>
          <w:p w14:paraId="228E3915">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332" w:type="pct"/>
            <w:tcBorders>
              <w:top w:val="nil"/>
              <w:left w:val="nil"/>
              <w:bottom w:val="single" w:color="auto" w:sz="4" w:space="0"/>
              <w:right w:val="single" w:color="auto" w:sz="4" w:space="0"/>
            </w:tcBorders>
            <w:shd w:val="clear" w:color="auto" w:fill="auto"/>
            <w:vAlign w:val="center"/>
          </w:tcPr>
          <w:p w14:paraId="45309273">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98" w:type="pct"/>
            <w:tcBorders>
              <w:top w:val="nil"/>
              <w:left w:val="nil"/>
              <w:bottom w:val="single" w:color="auto" w:sz="4" w:space="0"/>
              <w:right w:val="single" w:color="auto" w:sz="4" w:space="0"/>
            </w:tcBorders>
            <w:shd w:val="clear" w:color="FFFFFF" w:fill="FFFFFF"/>
            <w:vAlign w:val="center"/>
          </w:tcPr>
          <w:p w14:paraId="736F2BFA">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0AF70CBC">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auto" w:fill="auto"/>
            <w:noWrap/>
            <w:vAlign w:val="center"/>
          </w:tcPr>
          <w:p w14:paraId="42B045F7">
            <w:pPr>
              <w:spacing w:after="0" w:line="240" w:lineRule="auto"/>
              <w:jc w:val="center"/>
              <w:rPr>
                <w:rFonts w:ascii="仿宋" w:hAnsi="仿宋" w:eastAsia="仿宋" w:cs="宋体"/>
                <w:color w:val="000000"/>
              </w:rPr>
            </w:pPr>
            <w:r>
              <w:rPr>
                <w:rFonts w:hint="eastAsia" w:ascii="仿宋" w:hAnsi="仿宋" w:eastAsia="仿宋" w:cs="宋体"/>
                <w:color w:val="000000"/>
              </w:rPr>
              <w:t>　</w:t>
            </w:r>
          </w:p>
        </w:tc>
      </w:tr>
    </w:tbl>
    <w:p w14:paraId="083B6A03">
      <w:pPr>
        <w:spacing w:line="420" w:lineRule="exact"/>
        <w:jc w:val="center"/>
        <w:rPr>
          <w:rFonts w:ascii="仿宋" w:hAnsi="仿宋" w:eastAsia="仿宋"/>
          <w:b/>
          <w:color w:val="FF0000"/>
          <w:sz w:val="32"/>
          <w:szCs w:val="32"/>
        </w:rPr>
      </w:pPr>
    </w:p>
    <w:p w14:paraId="3C3A985E">
      <w:pPr>
        <w:spacing w:line="400" w:lineRule="exact"/>
        <w:rPr>
          <w:rFonts w:ascii="仿宋" w:hAnsi="仿宋" w:eastAsia="仿宋"/>
          <w:sz w:val="24"/>
          <w:szCs w:val="24"/>
        </w:rPr>
      </w:pPr>
      <w:r>
        <w:rPr>
          <w:rFonts w:hint="eastAsia" w:ascii="仿宋" w:hAnsi="仿宋" w:eastAsia="仿宋"/>
          <w:sz w:val="24"/>
          <w:szCs w:val="24"/>
        </w:rPr>
        <w:t>注：</w:t>
      </w:r>
    </w:p>
    <w:p w14:paraId="2EF4200C">
      <w:pPr>
        <w:numPr>
          <w:ilvl w:val="0"/>
          <w:numId w:val="6"/>
        </w:numPr>
        <w:spacing w:after="0" w:line="440" w:lineRule="exact"/>
        <w:rPr>
          <w:rFonts w:ascii="仿宋" w:hAnsi="仿宋" w:eastAsia="仿宋"/>
          <w:bCs/>
          <w:sz w:val="24"/>
          <w:szCs w:val="24"/>
        </w:rPr>
      </w:pPr>
      <w:r>
        <w:rPr>
          <w:rFonts w:hint="eastAsia" w:ascii="仿宋" w:hAnsi="仿宋" w:eastAsia="仿宋"/>
          <w:bCs/>
          <w:sz w:val="24"/>
          <w:szCs w:val="24"/>
        </w:rPr>
        <w:t>本项目采用“公开询价”方式进行，《公开询价货物一览表》中所描述的“设备名称”、“规格型号（技术参数）”等信息均为采购人根据自身需求提供的参考数据，除采购人特殊要求外，参与人可根据以上信息在满足采购人要求基础上提供优化方案及所匹配产品，采购人将优先选择性价比高且符合要求的产品。</w:t>
      </w:r>
    </w:p>
    <w:p w14:paraId="667E344A">
      <w:pPr>
        <w:numPr>
          <w:ilvl w:val="0"/>
          <w:numId w:val="6"/>
        </w:numPr>
        <w:spacing w:after="0" w:line="440" w:lineRule="exact"/>
        <w:rPr>
          <w:rFonts w:ascii="仿宋" w:hAnsi="仿宋" w:eastAsia="仿宋"/>
          <w:bCs/>
          <w:sz w:val="24"/>
          <w:szCs w:val="24"/>
        </w:rPr>
      </w:pPr>
      <w:r>
        <w:rPr>
          <w:rFonts w:hint="eastAsia" w:ascii="仿宋" w:hAnsi="仿宋" w:eastAsia="仿宋"/>
          <w:bCs/>
          <w:sz w:val="24"/>
          <w:szCs w:val="24"/>
        </w:rPr>
        <w:t>参与人所投商品需要提供品牌、规格型号等真实详细信息，禁止复制采购人所提供的参考参数。</w:t>
      </w:r>
    </w:p>
    <w:p w14:paraId="3BE0918B">
      <w:pPr>
        <w:numPr>
          <w:ilvl w:val="0"/>
          <w:numId w:val="6"/>
        </w:numPr>
        <w:spacing w:after="0" w:line="440" w:lineRule="exact"/>
        <w:rPr>
          <w:rFonts w:ascii="仿宋" w:hAnsi="仿宋" w:eastAsia="仿宋"/>
          <w:bCs/>
          <w:sz w:val="24"/>
          <w:szCs w:val="24"/>
        </w:rPr>
      </w:pPr>
      <w:r>
        <w:rPr>
          <w:rFonts w:hint="eastAsia" w:ascii="仿宋" w:hAnsi="仿宋" w:eastAsia="仿宋"/>
          <w:bCs/>
          <w:sz w:val="24"/>
          <w:szCs w:val="24"/>
        </w:rPr>
        <w:t>参与人所投商品报价应包含税费、运输费、搬运费、整体实施、</w:t>
      </w:r>
      <w:r>
        <w:rPr>
          <w:rFonts w:hint="eastAsia" w:ascii="仿宋" w:hAnsi="仿宋" w:eastAsia="仿宋"/>
          <w:bCs/>
          <w:color w:val="ED0000"/>
          <w:sz w:val="24"/>
          <w:szCs w:val="24"/>
        </w:rPr>
        <w:t>设计方案或实施方案</w:t>
      </w:r>
      <w:r>
        <w:rPr>
          <w:rFonts w:hint="eastAsia" w:ascii="仿宋" w:hAnsi="仿宋" w:eastAsia="仿宋"/>
          <w:bCs/>
          <w:sz w:val="24"/>
          <w:szCs w:val="24"/>
        </w:rPr>
        <w:t>、安装调试费、售后服务等一切费用。</w:t>
      </w:r>
    </w:p>
    <w:p w14:paraId="4277BDEB">
      <w:pPr>
        <w:spacing w:after="0" w:line="440" w:lineRule="exact"/>
        <w:rPr>
          <w:rFonts w:ascii="仿宋" w:hAnsi="仿宋" w:eastAsia="仿宋"/>
          <w:bCs/>
          <w:sz w:val="24"/>
          <w:szCs w:val="24"/>
        </w:rPr>
      </w:pPr>
    </w:p>
    <w:p w14:paraId="382A54F4">
      <w:pPr>
        <w:spacing w:after="0" w:line="440" w:lineRule="exact"/>
        <w:rPr>
          <w:rFonts w:ascii="仿宋" w:hAnsi="仿宋" w:eastAsia="仿宋"/>
          <w:bCs/>
          <w:sz w:val="24"/>
          <w:szCs w:val="24"/>
        </w:rPr>
      </w:pPr>
    </w:p>
    <w:p w14:paraId="77F197D6">
      <w:pPr>
        <w:spacing w:after="0" w:line="440" w:lineRule="exact"/>
        <w:rPr>
          <w:rFonts w:ascii="仿宋" w:hAnsi="仿宋" w:eastAsia="仿宋"/>
          <w:bCs/>
          <w:sz w:val="24"/>
          <w:szCs w:val="24"/>
        </w:rPr>
        <w:sectPr>
          <w:headerReference r:id="rId6" w:type="first"/>
          <w:headerReference r:id="rId5" w:type="default"/>
          <w:pgSz w:w="11906" w:h="16838"/>
          <w:pgMar w:top="1440" w:right="1133" w:bottom="1440" w:left="993" w:header="851" w:footer="227" w:gutter="0"/>
          <w:cols w:space="425" w:num="1"/>
          <w:titlePg/>
          <w:docGrid w:type="lines" w:linePitch="312" w:charSpace="0"/>
        </w:sectPr>
      </w:pPr>
    </w:p>
    <w:p w14:paraId="02CB14E3">
      <w:pPr>
        <w:spacing w:line="1000" w:lineRule="exact"/>
        <w:jc w:val="center"/>
        <w:rPr>
          <w:rFonts w:ascii="仿宋" w:hAnsi="仿宋" w:eastAsia="仿宋"/>
          <w:b/>
          <w:sz w:val="72"/>
          <w:szCs w:val="72"/>
        </w:rPr>
      </w:pPr>
      <w:r>
        <w:rPr>
          <w:rFonts w:ascii="仿宋" w:hAnsi="仿宋" w:eastAsia="仿宋"/>
          <w:b/>
          <w:color w:val="000000" w:themeColor="text1"/>
          <w:sz w:val="40"/>
          <w:szCs w:val="40"/>
          <w14:textFill>
            <w14:solidFill>
              <w14:schemeClr w14:val="tx1"/>
            </w14:solidFill>
          </w14:textFill>
        </w:rPr>
        <w:drawing>
          <wp:anchor distT="0" distB="0" distL="114300" distR="114300" simplePos="0" relativeHeight="251660288" behindDoc="0" locked="0" layoutInCell="1" allowOverlap="1">
            <wp:simplePos x="0" y="0"/>
            <wp:positionH relativeFrom="column">
              <wp:posOffset>11430</wp:posOffset>
            </wp:positionH>
            <wp:positionV relativeFrom="paragraph">
              <wp:posOffset>631825</wp:posOffset>
            </wp:positionV>
            <wp:extent cx="5939790" cy="1324610"/>
            <wp:effectExtent l="0" t="0" r="3810" b="8890"/>
            <wp:wrapSquare wrapText="bothSides"/>
            <wp:docPr id="55019600" name="图片 55019600" descr="文本&#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19600" name="图片 55019600" descr="文本&#10;&#10;低可信度描述已自动生成"/>
                    <pic:cNvPicPr>
                      <a:picLocks noChangeAspect="1"/>
                    </pic:cNvPicPr>
                  </pic:nvPicPr>
                  <pic:blipFill>
                    <a:blip r:embed="rId13" cstate="print">
                      <a:biLevel thresh="75000"/>
                      <a:extLst>
                        <a:ext uri="{28A0092B-C50C-407E-A947-70E740481C1C}">
                          <a14:useLocalDpi xmlns:a14="http://schemas.microsoft.com/office/drawing/2010/main" val="0"/>
                        </a:ext>
                      </a:extLst>
                    </a:blip>
                    <a:stretch>
                      <a:fillRect/>
                    </a:stretch>
                  </pic:blipFill>
                  <pic:spPr>
                    <a:xfrm>
                      <a:off x="0" y="0"/>
                      <a:ext cx="5939790" cy="1324610"/>
                    </a:xfrm>
                    <a:prstGeom prst="rect">
                      <a:avLst/>
                    </a:prstGeom>
                  </pic:spPr>
                </pic:pic>
              </a:graphicData>
            </a:graphic>
          </wp:anchor>
        </w:drawing>
      </w:r>
      <w:r>
        <w:rPr>
          <w:rFonts w:hint="eastAsia" w:ascii="仿宋" w:hAnsi="仿宋" w:eastAsia="仿宋"/>
          <w:b/>
          <w:sz w:val="44"/>
          <w:szCs w:val="44"/>
        </w:rPr>
        <w:t>关于</w:t>
      </w:r>
      <w:r>
        <w:rPr>
          <w:rFonts w:hint="eastAsia" w:ascii="仿宋" w:hAnsi="仿宋" w:eastAsia="仿宋"/>
          <w:b/>
          <w:color w:val="000000" w:themeColor="text1"/>
          <w:sz w:val="44"/>
          <w:szCs w:val="44"/>
          <w14:textFill>
            <w14:solidFill>
              <w14:schemeClr w14:val="tx1"/>
            </w14:solidFill>
          </w14:textFill>
        </w:rPr>
        <w:t>2027届毕业生秋季双选会现场设计及布展项目</w:t>
      </w:r>
    </w:p>
    <w:p w14:paraId="1B6571B0">
      <w:pPr>
        <w:spacing w:line="580" w:lineRule="exact"/>
        <w:jc w:val="center"/>
        <w:rPr>
          <w:rFonts w:ascii="仿宋" w:hAnsi="仿宋" w:eastAsia="仿宋"/>
          <w:b/>
          <w:sz w:val="52"/>
          <w:szCs w:val="52"/>
        </w:rPr>
      </w:pPr>
    </w:p>
    <w:p w14:paraId="1DC7231D">
      <w:pPr>
        <w:spacing w:line="580" w:lineRule="exact"/>
        <w:jc w:val="center"/>
        <w:rPr>
          <w:rFonts w:ascii="仿宋" w:hAnsi="仿宋" w:eastAsia="仿宋"/>
          <w:b/>
          <w:sz w:val="52"/>
          <w:szCs w:val="52"/>
        </w:rPr>
      </w:pPr>
      <w:r>
        <w:rPr>
          <w:rFonts w:hint="eastAsia" w:ascii="仿宋" w:hAnsi="仿宋" w:eastAsia="仿宋"/>
          <w:b/>
          <w:sz w:val="52"/>
          <w:szCs w:val="52"/>
        </w:rPr>
        <w:t>报</w:t>
      </w:r>
    </w:p>
    <w:p w14:paraId="7B9ACF85">
      <w:pPr>
        <w:spacing w:line="580" w:lineRule="exact"/>
        <w:jc w:val="center"/>
        <w:rPr>
          <w:rFonts w:ascii="仿宋" w:hAnsi="仿宋" w:eastAsia="仿宋"/>
          <w:b/>
          <w:sz w:val="52"/>
          <w:szCs w:val="52"/>
        </w:rPr>
      </w:pPr>
      <w:r>
        <w:rPr>
          <w:rFonts w:hint="eastAsia" w:ascii="仿宋" w:hAnsi="仿宋" w:eastAsia="仿宋"/>
          <w:b/>
          <w:sz w:val="52"/>
          <w:szCs w:val="52"/>
        </w:rPr>
        <w:t>价</w:t>
      </w:r>
    </w:p>
    <w:p w14:paraId="7D182629">
      <w:pPr>
        <w:spacing w:line="580" w:lineRule="exact"/>
        <w:jc w:val="center"/>
        <w:rPr>
          <w:rFonts w:ascii="仿宋" w:hAnsi="仿宋" w:eastAsia="仿宋"/>
          <w:b/>
          <w:sz w:val="52"/>
          <w:szCs w:val="52"/>
        </w:rPr>
      </w:pPr>
      <w:r>
        <w:rPr>
          <w:rFonts w:hint="eastAsia" w:ascii="仿宋" w:hAnsi="仿宋" w:eastAsia="仿宋"/>
          <w:b/>
          <w:sz w:val="52"/>
          <w:szCs w:val="52"/>
        </w:rPr>
        <w:t>响</w:t>
      </w:r>
    </w:p>
    <w:p w14:paraId="227CF50C">
      <w:pPr>
        <w:spacing w:line="580" w:lineRule="exact"/>
        <w:jc w:val="center"/>
        <w:rPr>
          <w:rFonts w:ascii="仿宋" w:hAnsi="仿宋" w:eastAsia="仿宋"/>
          <w:b/>
          <w:sz w:val="52"/>
          <w:szCs w:val="52"/>
        </w:rPr>
      </w:pPr>
      <w:r>
        <w:rPr>
          <w:rFonts w:hint="eastAsia" w:ascii="仿宋" w:hAnsi="仿宋" w:eastAsia="仿宋"/>
          <w:b/>
          <w:sz w:val="52"/>
          <w:szCs w:val="52"/>
        </w:rPr>
        <w:t>应</w:t>
      </w:r>
    </w:p>
    <w:p w14:paraId="2ED19478">
      <w:pPr>
        <w:spacing w:line="580" w:lineRule="exact"/>
        <w:jc w:val="center"/>
        <w:rPr>
          <w:rFonts w:ascii="仿宋" w:hAnsi="仿宋" w:eastAsia="仿宋"/>
          <w:b/>
          <w:sz w:val="52"/>
          <w:szCs w:val="52"/>
        </w:rPr>
      </w:pPr>
      <w:r>
        <w:rPr>
          <w:rFonts w:hint="eastAsia" w:ascii="仿宋" w:hAnsi="仿宋" w:eastAsia="仿宋"/>
          <w:b/>
          <w:sz w:val="52"/>
          <w:szCs w:val="52"/>
        </w:rPr>
        <w:t>文</w:t>
      </w:r>
    </w:p>
    <w:p w14:paraId="39398188">
      <w:pPr>
        <w:spacing w:line="580" w:lineRule="exact"/>
        <w:jc w:val="center"/>
        <w:rPr>
          <w:rFonts w:ascii="仿宋" w:hAnsi="仿宋" w:eastAsia="仿宋"/>
          <w:b/>
          <w:sz w:val="52"/>
          <w:szCs w:val="52"/>
        </w:rPr>
      </w:pPr>
      <w:r>
        <w:rPr>
          <w:rFonts w:hint="eastAsia" w:ascii="仿宋" w:hAnsi="仿宋" w:eastAsia="仿宋"/>
          <w:b/>
          <w:sz w:val="52"/>
          <w:szCs w:val="52"/>
        </w:rPr>
        <w:t>件</w:t>
      </w:r>
    </w:p>
    <w:p w14:paraId="6E2B1240">
      <w:pPr>
        <w:spacing w:line="580" w:lineRule="exact"/>
        <w:jc w:val="center"/>
        <w:rPr>
          <w:rFonts w:ascii="仿宋" w:hAnsi="仿宋" w:eastAsia="仿宋"/>
          <w:b/>
          <w:sz w:val="72"/>
          <w:szCs w:val="72"/>
        </w:rPr>
      </w:pPr>
    </w:p>
    <w:p w14:paraId="056804E9">
      <w:pPr>
        <w:spacing w:line="500" w:lineRule="exact"/>
        <w:ind w:firstLine="2331" w:firstLineChars="645"/>
        <w:rPr>
          <w:rFonts w:ascii="仿宋" w:hAnsi="仿宋" w:eastAsia="仿宋"/>
          <w:b/>
          <w:color w:val="FF0000"/>
          <w:sz w:val="36"/>
          <w:szCs w:val="36"/>
        </w:rPr>
      </w:pPr>
      <w:r>
        <w:rPr>
          <w:rFonts w:hint="eastAsia" w:ascii="仿宋" w:hAnsi="仿宋" w:eastAsia="仿宋"/>
          <w:b/>
          <w:sz w:val="36"/>
          <w:szCs w:val="36"/>
        </w:rPr>
        <w:t>参与人名称（公司全称）：</w:t>
      </w:r>
      <w:r>
        <w:rPr>
          <w:rFonts w:ascii="仿宋" w:hAnsi="仿宋" w:eastAsia="仿宋"/>
          <w:b/>
          <w:color w:val="FF0000"/>
          <w:sz w:val="36"/>
          <w:szCs w:val="36"/>
        </w:rPr>
        <w:t>XXXX</w:t>
      </w:r>
    </w:p>
    <w:p w14:paraId="667C6A27">
      <w:pPr>
        <w:spacing w:line="500" w:lineRule="exact"/>
        <w:ind w:firstLine="2331" w:firstLineChars="645"/>
        <w:rPr>
          <w:rFonts w:ascii="仿宋" w:hAnsi="仿宋" w:eastAsia="仿宋"/>
          <w:b/>
          <w:color w:val="FF0000"/>
          <w:sz w:val="36"/>
          <w:szCs w:val="36"/>
        </w:rPr>
      </w:pPr>
      <w:r>
        <w:rPr>
          <w:rFonts w:hint="eastAsia" w:ascii="仿宋" w:hAnsi="仿宋" w:eastAsia="仿宋"/>
          <w:b/>
          <w:sz w:val="36"/>
          <w:szCs w:val="36"/>
        </w:rPr>
        <w:t>参与人授权代表：</w:t>
      </w:r>
      <w:r>
        <w:rPr>
          <w:rFonts w:hint="eastAsia" w:ascii="仿宋" w:hAnsi="仿宋" w:eastAsia="仿宋"/>
          <w:b/>
          <w:color w:val="FF0000"/>
          <w:sz w:val="36"/>
          <w:szCs w:val="36"/>
        </w:rPr>
        <w:t>X</w:t>
      </w:r>
      <w:r>
        <w:rPr>
          <w:rFonts w:ascii="仿宋" w:hAnsi="仿宋" w:eastAsia="仿宋"/>
          <w:b/>
          <w:color w:val="FF0000"/>
          <w:sz w:val="36"/>
          <w:szCs w:val="36"/>
        </w:rPr>
        <w:t>XXX</w:t>
      </w:r>
    </w:p>
    <w:p w14:paraId="19D75A49">
      <w:pPr>
        <w:spacing w:line="500" w:lineRule="exact"/>
        <w:rPr>
          <w:rFonts w:ascii="仿宋" w:hAnsi="仿宋" w:eastAsia="仿宋"/>
          <w:b/>
          <w:color w:val="FF0000"/>
          <w:sz w:val="36"/>
          <w:szCs w:val="36"/>
        </w:rPr>
      </w:pPr>
    </w:p>
    <w:p w14:paraId="61857A38">
      <w:pPr>
        <w:jc w:val="center"/>
        <w:rPr>
          <w:rFonts w:ascii="仿宋" w:hAnsi="仿宋" w:eastAsia="仿宋"/>
          <w:b/>
          <w:bCs/>
          <w:sz w:val="30"/>
          <w:szCs w:val="30"/>
        </w:rPr>
      </w:pPr>
      <w:r>
        <w:rPr>
          <w:rFonts w:hint="eastAsia" w:ascii="仿宋" w:hAnsi="仿宋" w:eastAsia="仿宋"/>
          <w:b/>
          <w:bCs/>
          <w:sz w:val="30"/>
          <w:szCs w:val="30"/>
        </w:rPr>
        <w:t>此封面应作为报价响应文件封面</w:t>
      </w:r>
    </w:p>
    <w:p w14:paraId="58AEB113">
      <w:pPr>
        <w:rPr>
          <w:rFonts w:ascii="仿宋" w:hAnsi="仿宋" w:eastAsia="仿宋"/>
          <w:b/>
          <w:bCs/>
          <w:sz w:val="30"/>
          <w:szCs w:val="30"/>
        </w:rPr>
        <w:sectPr>
          <w:headerReference r:id="rId8" w:type="first"/>
          <w:headerReference r:id="rId7" w:type="default"/>
          <w:type w:val="continuous"/>
          <w:pgSz w:w="11906" w:h="16838"/>
          <w:pgMar w:top="1440" w:right="1416" w:bottom="1440" w:left="1134" w:header="851" w:footer="227" w:gutter="0"/>
          <w:cols w:space="425" w:num="1"/>
          <w:titlePg/>
          <w:docGrid w:type="lines" w:linePitch="312" w:charSpace="0"/>
        </w:sectPr>
      </w:pPr>
    </w:p>
    <w:p w14:paraId="40CC13F9">
      <w:pPr>
        <w:jc w:val="center"/>
        <w:outlineLvl w:val="1"/>
        <w:rPr>
          <w:rFonts w:ascii="仿宋" w:hAnsi="仿宋" w:eastAsia="仿宋"/>
          <w:b/>
          <w:bCs/>
          <w:sz w:val="24"/>
          <w:szCs w:val="24"/>
        </w:rPr>
      </w:pPr>
      <w:bookmarkStart w:id="51" w:name="_Toc177985469"/>
      <w:bookmarkStart w:id="52" w:name="_Toc181436461"/>
      <w:bookmarkStart w:id="53" w:name="_Toc160880529"/>
      <w:bookmarkStart w:id="54" w:name="_Toc169332838"/>
      <w:bookmarkStart w:id="55" w:name="_Toc181436565"/>
      <w:bookmarkStart w:id="56" w:name="_Toc160880160"/>
      <w:bookmarkStart w:id="57" w:name="_Toc182372782"/>
      <w:bookmarkStart w:id="58" w:name="_Toc182805217"/>
      <w:bookmarkStart w:id="59" w:name="_Toc191783222"/>
      <w:bookmarkStart w:id="60" w:name="_Toc191789329"/>
      <w:bookmarkStart w:id="61" w:name="_Toc191802690"/>
      <w:bookmarkStart w:id="62" w:name="_Toc191803626"/>
      <w:bookmarkStart w:id="63" w:name="_Toc180302913"/>
      <w:bookmarkStart w:id="64" w:name="_Toc169332949"/>
      <w:bookmarkStart w:id="65" w:name="_Toc170798793"/>
      <w:bookmarkStart w:id="66" w:name="_Toc251586231"/>
      <w:bookmarkStart w:id="67" w:name="_Toc192664153"/>
      <w:bookmarkStart w:id="68" w:name="_Toc249325711"/>
      <w:bookmarkStart w:id="69" w:name="_Toc217891402"/>
      <w:bookmarkStart w:id="70" w:name="_Toc236021449"/>
      <w:bookmarkStart w:id="71" w:name="_Toc193160448"/>
      <w:bookmarkStart w:id="72" w:name="_Toc213755995"/>
      <w:bookmarkStart w:id="73" w:name="_Toc192663686"/>
      <w:bookmarkStart w:id="74" w:name="_Toc213756051"/>
      <w:bookmarkStart w:id="75" w:name="_Toc213755858"/>
      <w:bookmarkStart w:id="76" w:name="_Toc192996338"/>
      <w:bookmarkStart w:id="77" w:name="_Toc219800243"/>
      <w:bookmarkStart w:id="78" w:name="_Toc251613829"/>
      <w:bookmarkStart w:id="79" w:name="_Toc253066614"/>
      <w:bookmarkStart w:id="80" w:name="_Toc227058530"/>
      <w:bookmarkStart w:id="81" w:name="_Toc235438274"/>
      <w:bookmarkStart w:id="82" w:name="_Toc225669322"/>
      <w:bookmarkStart w:id="83" w:name="_Toc235438344"/>
      <w:bookmarkStart w:id="84" w:name="_Toc254790899"/>
      <w:bookmarkStart w:id="85" w:name="_Toc255975007"/>
      <w:bookmarkStart w:id="86" w:name="_Toc258401256"/>
      <w:bookmarkStart w:id="87" w:name="_Toc230071147"/>
      <w:bookmarkStart w:id="88" w:name="_Toc213208766"/>
      <w:bookmarkStart w:id="89" w:name="_Toc192663835"/>
      <w:bookmarkStart w:id="90" w:name="_Toc223146608"/>
      <w:bookmarkStart w:id="91" w:name="_Toc193165734"/>
      <w:bookmarkStart w:id="92" w:name="_Toc211917116"/>
      <w:bookmarkStart w:id="93" w:name="_Toc232302115"/>
      <w:bookmarkStart w:id="94" w:name="_Toc235437991"/>
      <w:bookmarkStart w:id="95" w:name="_Toc213755939"/>
      <w:bookmarkStart w:id="96" w:name="_Toc192996446"/>
      <w:bookmarkStart w:id="97" w:name="_Toc203355733"/>
      <w:bookmarkStart w:id="98" w:name="_Toc266870833"/>
      <w:bookmarkStart w:id="99" w:name="_Toc266868670"/>
      <w:bookmarkStart w:id="100" w:name="_Toc267059030"/>
      <w:bookmarkStart w:id="101" w:name="_Toc267059806"/>
      <w:bookmarkStart w:id="102" w:name="_Toc267060208"/>
      <w:bookmarkStart w:id="103" w:name="_Toc267059181"/>
      <w:bookmarkStart w:id="104" w:name="_Toc267059919"/>
      <w:bookmarkStart w:id="105" w:name="_Toc266870907"/>
      <w:bookmarkStart w:id="106" w:name="_Toc259692647"/>
      <w:bookmarkStart w:id="107" w:name="_Toc259692740"/>
      <w:bookmarkStart w:id="108" w:name="_Toc266868937"/>
      <w:bookmarkStart w:id="109" w:name="_Toc259520865"/>
      <w:bookmarkStart w:id="110" w:name="_Toc267059539"/>
      <w:bookmarkStart w:id="111" w:name="_Toc267060321"/>
      <w:bookmarkStart w:id="112" w:name="_Toc267060453"/>
      <w:bookmarkStart w:id="113" w:name="_Toc273178698"/>
      <w:bookmarkStart w:id="114" w:name="_Toc267059653"/>
      <w:bookmarkStart w:id="115" w:name="_Toc267060068"/>
      <w:bookmarkStart w:id="116" w:name="_Toc266870432"/>
      <w:r>
        <w:rPr>
          <w:rFonts w:hint="eastAsia" w:ascii="仿宋" w:hAnsi="仿宋" w:eastAsia="仿宋"/>
          <w:b/>
          <w:bCs/>
          <w:sz w:val="24"/>
          <w:szCs w:val="24"/>
        </w:rPr>
        <w:t>1、</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Fonts w:hint="eastAsia" w:ascii="仿宋" w:hAnsi="仿宋" w:eastAsia="仿宋"/>
          <w:b/>
          <w:bCs/>
          <w:sz w:val="24"/>
          <w:szCs w:val="24"/>
        </w:rPr>
        <w:t>询价响应函</w:t>
      </w:r>
    </w:p>
    <w:p w14:paraId="70270AC6">
      <w:pPr>
        <w:spacing w:after="0" w:line="480" w:lineRule="exact"/>
        <w:rPr>
          <w:rFonts w:ascii="仿宋" w:hAnsi="仿宋" w:eastAsia="仿宋"/>
          <w:sz w:val="24"/>
          <w:szCs w:val="24"/>
        </w:rPr>
      </w:pPr>
      <w:r>
        <w:rPr>
          <w:rFonts w:hint="eastAsia" w:ascii="仿宋" w:hAnsi="仿宋" w:eastAsia="仿宋"/>
          <w:sz w:val="24"/>
          <w:szCs w:val="24"/>
        </w:rPr>
        <w:t>致：</w:t>
      </w:r>
      <w:r>
        <w:rPr>
          <w:rFonts w:hint="eastAsia" w:ascii="仿宋" w:hAnsi="仿宋" w:eastAsia="仿宋"/>
          <w:color w:val="FF0000"/>
          <w:sz w:val="24"/>
          <w:szCs w:val="24"/>
        </w:rPr>
        <w:t>X</w:t>
      </w:r>
      <w:r>
        <w:rPr>
          <w:rFonts w:ascii="仿宋" w:hAnsi="仿宋" w:eastAsia="仿宋"/>
          <w:color w:val="FF0000"/>
          <w:sz w:val="24"/>
          <w:szCs w:val="24"/>
        </w:rPr>
        <w:t>XX</w:t>
      </w:r>
      <w:r>
        <w:rPr>
          <w:rFonts w:hint="eastAsia" w:ascii="仿宋" w:hAnsi="仿宋" w:eastAsia="仿宋"/>
          <w:sz w:val="24"/>
          <w:szCs w:val="24"/>
        </w:rPr>
        <w:t>学校</w:t>
      </w:r>
    </w:p>
    <w:p w14:paraId="24D54D89">
      <w:pPr>
        <w:spacing w:after="0" w:line="480" w:lineRule="exact"/>
        <w:rPr>
          <w:rFonts w:ascii="仿宋" w:hAnsi="仿宋" w:eastAsia="仿宋"/>
          <w:sz w:val="24"/>
          <w:szCs w:val="24"/>
        </w:rPr>
      </w:pPr>
      <w:r>
        <w:rPr>
          <w:rFonts w:hint="eastAsia" w:ascii="仿宋" w:hAnsi="仿宋" w:eastAsia="仿宋"/>
          <w:sz w:val="24"/>
          <w:szCs w:val="24"/>
        </w:rPr>
        <w:t xml:space="preserve">    根据贵学校编号为</w:t>
      </w:r>
      <w:r>
        <w:rPr>
          <w:rFonts w:hint="eastAsia" w:ascii="仿宋" w:hAnsi="仿宋" w:eastAsia="仿宋"/>
          <w:sz w:val="24"/>
          <w:szCs w:val="24"/>
          <w:u w:val="single"/>
        </w:rPr>
        <w:t xml:space="preserve">        </w:t>
      </w:r>
      <w:r>
        <w:rPr>
          <w:rFonts w:hint="eastAsia" w:ascii="仿宋" w:hAnsi="仿宋" w:eastAsia="仿宋"/>
          <w:sz w:val="24"/>
          <w:szCs w:val="24"/>
        </w:rPr>
        <w:t xml:space="preserve"> 项目名称为</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的公开询价邀请，本签字代表</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（全名、职务）正式授权并代表我方</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（参与人公司名称）提交下述文件。</w:t>
      </w:r>
    </w:p>
    <w:p w14:paraId="3F2B9051">
      <w:pPr>
        <w:spacing w:after="0" w:line="480" w:lineRule="exact"/>
        <w:ind w:firstLine="480" w:firstLineChars="200"/>
        <w:rPr>
          <w:rFonts w:ascii="仿宋" w:hAnsi="仿宋" w:eastAsia="仿宋"/>
          <w:sz w:val="24"/>
          <w:szCs w:val="24"/>
        </w:rPr>
      </w:pPr>
      <w:r>
        <w:rPr>
          <w:rFonts w:hint="eastAsia" w:ascii="仿宋" w:hAnsi="仿宋" w:eastAsia="仿宋"/>
          <w:sz w:val="24"/>
          <w:szCs w:val="24"/>
        </w:rPr>
        <w:t>(</w:t>
      </w:r>
      <w:r>
        <w:rPr>
          <w:rFonts w:ascii="仿宋" w:hAnsi="仿宋" w:eastAsia="仿宋"/>
          <w:sz w:val="24"/>
          <w:szCs w:val="24"/>
        </w:rPr>
        <w:t>1</w:t>
      </w:r>
      <w:r>
        <w:rPr>
          <w:rFonts w:hint="eastAsia" w:ascii="仿宋" w:hAnsi="仿宋" w:eastAsia="仿宋"/>
          <w:sz w:val="24"/>
          <w:szCs w:val="24"/>
        </w:rPr>
        <w:t>) 报价一览表</w:t>
      </w:r>
    </w:p>
    <w:p w14:paraId="054C3A89">
      <w:pPr>
        <w:spacing w:after="0" w:line="480" w:lineRule="exact"/>
        <w:ind w:firstLine="364" w:firstLineChars="152"/>
        <w:rPr>
          <w:rFonts w:ascii="仿宋" w:hAnsi="仿宋" w:eastAsia="仿宋"/>
          <w:sz w:val="24"/>
          <w:szCs w:val="24"/>
        </w:rPr>
      </w:pPr>
      <w:r>
        <w:rPr>
          <w:rFonts w:hint="eastAsia" w:ascii="仿宋" w:hAnsi="仿宋" w:eastAsia="仿宋"/>
          <w:sz w:val="24"/>
          <w:szCs w:val="24"/>
        </w:rPr>
        <w:t xml:space="preserve"> (</w:t>
      </w:r>
      <w:r>
        <w:rPr>
          <w:rFonts w:ascii="仿宋" w:hAnsi="仿宋" w:eastAsia="仿宋"/>
          <w:sz w:val="24"/>
          <w:szCs w:val="24"/>
        </w:rPr>
        <w:t>2</w:t>
      </w:r>
      <w:r>
        <w:rPr>
          <w:rFonts w:hint="eastAsia" w:ascii="仿宋" w:hAnsi="仿宋" w:eastAsia="仿宋"/>
          <w:sz w:val="24"/>
          <w:szCs w:val="24"/>
        </w:rPr>
        <w:t>) 参与人资质证明</w:t>
      </w:r>
    </w:p>
    <w:p w14:paraId="1CC1029A">
      <w:pPr>
        <w:spacing w:after="0" w:line="480" w:lineRule="exact"/>
        <w:ind w:firstLine="480" w:firstLineChars="200"/>
        <w:rPr>
          <w:rFonts w:ascii="仿宋" w:hAnsi="仿宋" w:eastAsia="仿宋"/>
          <w:sz w:val="24"/>
          <w:szCs w:val="24"/>
        </w:rPr>
      </w:pPr>
      <w:r>
        <w:rPr>
          <w:rFonts w:hint="eastAsia" w:ascii="仿宋" w:hAnsi="仿宋" w:eastAsia="仿宋"/>
          <w:sz w:val="24"/>
          <w:szCs w:val="24"/>
        </w:rPr>
        <w:t>据此函，签字代表宣布同意如下：</w:t>
      </w:r>
    </w:p>
    <w:p w14:paraId="338D8B3D">
      <w:pPr>
        <w:spacing w:after="0" w:line="480" w:lineRule="exact"/>
        <w:rPr>
          <w:rFonts w:ascii="仿宋" w:hAnsi="仿宋" w:eastAsia="仿宋"/>
          <w:sz w:val="24"/>
          <w:szCs w:val="24"/>
        </w:rPr>
      </w:pPr>
      <w:r>
        <w:rPr>
          <w:rFonts w:hint="eastAsia" w:ascii="仿宋" w:hAnsi="仿宋" w:eastAsia="仿宋"/>
          <w:sz w:val="24"/>
          <w:szCs w:val="24"/>
        </w:rPr>
        <w:t xml:space="preserve">    1.所附详细报价表中规定的应提供和交付的货物及服务报价总价（国内现场交货价）为人民币 </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u w:val="single"/>
        </w:rPr>
        <w:t xml:space="preserve">     </w:t>
      </w:r>
      <w:r>
        <w:rPr>
          <w:rFonts w:hint="eastAsia" w:ascii="仿宋" w:hAnsi="仿宋" w:eastAsia="仿宋"/>
          <w:sz w:val="24"/>
          <w:szCs w:val="24"/>
        </w:rPr>
        <w:t xml:space="preserve">，即 </w:t>
      </w:r>
      <w:r>
        <w:rPr>
          <w:rFonts w:hint="eastAsia" w:ascii="仿宋" w:hAnsi="仿宋" w:eastAsia="仿宋"/>
          <w:sz w:val="24"/>
          <w:szCs w:val="24"/>
          <w:u w:val="single"/>
        </w:rPr>
        <w:t xml:space="preserve">            </w:t>
      </w:r>
      <w:r>
        <w:rPr>
          <w:rFonts w:hint="eastAsia" w:ascii="仿宋" w:hAnsi="仿宋" w:eastAsia="仿宋"/>
          <w:sz w:val="24"/>
          <w:szCs w:val="24"/>
        </w:rPr>
        <w:t>（中文表述），交货期为</w:t>
      </w:r>
      <w:r>
        <w:rPr>
          <w:rFonts w:hint="eastAsia" w:ascii="仿宋" w:hAnsi="仿宋" w:eastAsia="仿宋"/>
          <w:sz w:val="24"/>
          <w:szCs w:val="24"/>
          <w:u w:val="single"/>
        </w:rPr>
        <w:t xml:space="preserve">      </w:t>
      </w:r>
      <w:r>
        <w:rPr>
          <w:rFonts w:hint="eastAsia" w:ascii="仿宋" w:hAnsi="仿宋" w:eastAsia="仿宋"/>
          <w:sz w:val="24"/>
          <w:szCs w:val="24"/>
        </w:rPr>
        <w:t xml:space="preserve"> 天</w:t>
      </w:r>
      <w:r>
        <w:rPr>
          <w:rFonts w:ascii="仿宋" w:hAnsi="仿宋" w:eastAsia="仿宋"/>
          <w:sz w:val="24"/>
          <w:szCs w:val="24"/>
        </w:rPr>
        <w:t xml:space="preserve"> </w:t>
      </w:r>
      <w:r>
        <w:rPr>
          <w:rFonts w:hint="eastAsia" w:ascii="仿宋" w:hAnsi="仿宋" w:eastAsia="仿宋"/>
          <w:sz w:val="24"/>
          <w:szCs w:val="24"/>
        </w:rPr>
        <w:t>。</w:t>
      </w:r>
    </w:p>
    <w:p w14:paraId="58236CF7">
      <w:pPr>
        <w:spacing w:after="0" w:line="480" w:lineRule="exact"/>
        <w:ind w:firstLine="480" w:firstLineChars="200"/>
        <w:rPr>
          <w:rFonts w:ascii="仿宋" w:hAnsi="仿宋" w:eastAsia="仿宋"/>
          <w:sz w:val="24"/>
          <w:szCs w:val="24"/>
        </w:rPr>
      </w:pPr>
      <w:r>
        <w:rPr>
          <w:rFonts w:hint="eastAsia" w:ascii="仿宋" w:hAnsi="仿宋" w:eastAsia="仿宋"/>
          <w:sz w:val="24"/>
          <w:szCs w:val="24"/>
        </w:rPr>
        <w:t>2.同意参加本项目的报价，并已详细审查全部公开询价文件，包括修改文件（如有的话）和有关附件，将自行承担因对全部询价文件理解不正确或误解而产生的相应后果。</w:t>
      </w:r>
    </w:p>
    <w:p w14:paraId="62181659">
      <w:pPr>
        <w:spacing w:after="0" w:line="480" w:lineRule="exact"/>
        <w:rPr>
          <w:rFonts w:ascii="仿宋" w:hAnsi="仿宋" w:eastAsia="仿宋"/>
          <w:sz w:val="24"/>
          <w:szCs w:val="24"/>
        </w:rPr>
      </w:pPr>
      <w:r>
        <w:rPr>
          <w:rFonts w:hint="eastAsia" w:ascii="仿宋" w:hAnsi="仿宋" w:eastAsia="仿宋"/>
          <w:sz w:val="24"/>
          <w:szCs w:val="24"/>
        </w:rPr>
        <w:t xml:space="preserve">    3.保证遵守公开询价文件的全部规定，所提交的材料中所含的信息均为真实、准确、完整，且不具有任何误导性。</w:t>
      </w:r>
    </w:p>
    <w:p w14:paraId="511E2D45">
      <w:pPr>
        <w:spacing w:after="0" w:line="480" w:lineRule="exact"/>
        <w:rPr>
          <w:rFonts w:ascii="仿宋" w:hAnsi="仿宋" w:eastAsia="仿宋"/>
          <w:sz w:val="24"/>
          <w:szCs w:val="24"/>
        </w:rPr>
      </w:pPr>
      <w:r>
        <w:rPr>
          <w:rFonts w:hint="eastAsia" w:ascii="仿宋" w:hAnsi="仿宋" w:eastAsia="仿宋"/>
          <w:sz w:val="24"/>
          <w:szCs w:val="24"/>
        </w:rPr>
        <w:t xml:space="preserve">    4.同意按公开询价文件的规定履行合同责任和义务。</w:t>
      </w:r>
    </w:p>
    <w:p w14:paraId="30B7FBFA">
      <w:pPr>
        <w:spacing w:after="0" w:line="480" w:lineRule="exact"/>
        <w:ind w:firstLine="480" w:firstLineChars="200"/>
        <w:rPr>
          <w:rFonts w:ascii="仿宋" w:hAnsi="仿宋" w:eastAsia="仿宋"/>
          <w:sz w:val="24"/>
          <w:szCs w:val="24"/>
        </w:rPr>
      </w:pPr>
      <w:r>
        <w:rPr>
          <w:rFonts w:ascii="仿宋" w:hAnsi="仿宋" w:eastAsia="仿宋"/>
          <w:sz w:val="24"/>
          <w:szCs w:val="24"/>
        </w:rPr>
        <w:t>5</w:t>
      </w:r>
      <w:r>
        <w:rPr>
          <w:rFonts w:hint="eastAsia" w:ascii="仿宋" w:hAnsi="仿宋" w:eastAsia="仿宋"/>
          <w:sz w:val="24"/>
          <w:szCs w:val="24"/>
        </w:rPr>
        <w:t>.同意提供按照贵方可能要求的与其公开询价有关的一切数据或资料</w:t>
      </w:r>
    </w:p>
    <w:p w14:paraId="02E5F2EB">
      <w:pPr>
        <w:spacing w:after="0" w:line="480" w:lineRule="exact"/>
        <w:ind w:firstLine="480" w:firstLineChars="200"/>
        <w:rPr>
          <w:rFonts w:ascii="仿宋" w:hAnsi="仿宋" w:eastAsia="仿宋"/>
          <w:color w:val="FF0000"/>
          <w:sz w:val="24"/>
          <w:szCs w:val="24"/>
        </w:rPr>
      </w:pPr>
      <w:r>
        <w:rPr>
          <w:rFonts w:ascii="仿宋" w:hAnsi="仿宋" w:eastAsia="仿宋"/>
          <w:sz w:val="24"/>
          <w:szCs w:val="24"/>
        </w:rPr>
        <w:t>6.</w:t>
      </w:r>
      <w:r>
        <w:rPr>
          <w:rFonts w:hint="eastAsia" w:ascii="仿宋" w:hAnsi="仿宋" w:eastAsia="仿宋"/>
          <w:color w:val="FF0000"/>
          <w:sz w:val="24"/>
          <w:szCs w:val="24"/>
        </w:rPr>
        <w:t>完全了解本项目是贵方自有资金而非财政性资金组织的采购，并接受贵方按企业内部规定的标准进行的评定，以及完全理解贵方不一定要接受最低的报价作为成交价。</w:t>
      </w:r>
    </w:p>
    <w:p w14:paraId="313B725C">
      <w:pPr>
        <w:spacing w:after="0" w:line="480" w:lineRule="exact"/>
        <w:ind w:firstLine="480" w:firstLineChars="200"/>
        <w:rPr>
          <w:rFonts w:ascii="仿宋" w:hAnsi="仿宋" w:eastAsia="仿宋"/>
          <w:sz w:val="24"/>
          <w:szCs w:val="24"/>
        </w:rPr>
      </w:pPr>
    </w:p>
    <w:p w14:paraId="2A819C32">
      <w:pPr>
        <w:spacing w:after="0" w:line="480" w:lineRule="exact"/>
        <w:rPr>
          <w:rFonts w:ascii="仿宋" w:hAnsi="仿宋" w:eastAsia="仿宋"/>
          <w:sz w:val="24"/>
          <w:szCs w:val="24"/>
          <w:u w:val="single"/>
        </w:rPr>
      </w:pPr>
      <w:r>
        <w:rPr>
          <w:rFonts w:hint="eastAsia" w:ascii="仿宋" w:hAnsi="仿宋" w:eastAsia="仿宋"/>
          <w:sz w:val="24"/>
          <w:szCs w:val="24"/>
        </w:rPr>
        <w:t xml:space="preserve">      </w:t>
      </w:r>
    </w:p>
    <w:p w14:paraId="4951E0F0">
      <w:pPr>
        <w:spacing w:after="0" w:line="480" w:lineRule="exact"/>
        <w:rPr>
          <w:rFonts w:ascii="仿宋" w:hAnsi="仿宋" w:eastAsia="仿宋"/>
          <w:sz w:val="24"/>
          <w:szCs w:val="24"/>
          <w:u w:val="single"/>
        </w:rPr>
      </w:pPr>
      <w:r>
        <w:rPr>
          <w:rFonts w:hint="eastAsia" w:ascii="仿宋" w:hAnsi="仿宋" w:eastAsia="仿宋"/>
          <w:sz w:val="24"/>
          <w:szCs w:val="24"/>
        </w:rPr>
        <w:t xml:space="preserve">      </w:t>
      </w:r>
    </w:p>
    <w:p w14:paraId="652F288F">
      <w:pPr>
        <w:spacing w:after="0" w:line="480" w:lineRule="exact"/>
        <w:ind w:left="284" w:leftChars="129" w:firstLine="242" w:firstLineChars="101"/>
        <w:rPr>
          <w:rFonts w:ascii="仿宋" w:hAnsi="仿宋" w:eastAsia="仿宋"/>
          <w:sz w:val="24"/>
          <w:szCs w:val="24"/>
          <w:u w:val="single"/>
        </w:rPr>
      </w:pPr>
      <w:r>
        <w:rPr>
          <w:rFonts w:hint="eastAsia" w:ascii="仿宋" w:hAnsi="仿宋" w:eastAsia="仿宋"/>
          <w:sz w:val="24"/>
          <w:szCs w:val="24"/>
        </w:rPr>
        <w:t>参与人（公司全称并加盖公章）：</w:t>
      </w:r>
      <w:r>
        <w:rPr>
          <w:rFonts w:hint="eastAsia" w:ascii="仿宋" w:hAnsi="仿宋" w:eastAsia="仿宋"/>
          <w:sz w:val="24"/>
          <w:szCs w:val="24"/>
          <w:u w:val="single"/>
        </w:rPr>
        <w:t xml:space="preserve">                       </w:t>
      </w:r>
    </w:p>
    <w:p w14:paraId="3B5F51E7">
      <w:pPr>
        <w:spacing w:after="0" w:line="480" w:lineRule="exact"/>
        <w:ind w:left="284" w:leftChars="129" w:firstLine="242" w:firstLineChars="101"/>
        <w:rPr>
          <w:rFonts w:ascii="仿宋" w:hAnsi="仿宋" w:eastAsia="仿宋"/>
          <w:sz w:val="24"/>
          <w:szCs w:val="24"/>
          <w:u w:val="single"/>
        </w:rPr>
      </w:pPr>
      <w:r>
        <w:rPr>
          <w:rFonts w:hint="eastAsia" w:ascii="仿宋" w:hAnsi="仿宋" w:eastAsia="仿宋"/>
          <w:sz w:val="24"/>
          <w:szCs w:val="24"/>
        </w:rPr>
        <w:t xml:space="preserve">参与人授权代表签字： </w:t>
      </w:r>
      <w:r>
        <w:rPr>
          <w:rFonts w:hint="eastAsia" w:ascii="仿宋" w:hAnsi="仿宋" w:eastAsia="仿宋"/>
          <w:sz w:val="24"/>
          <w:szCs w:val="24"/>
          <w:u w:val="single"/>
        </w:rPr>
        <w:t xml:space="preserve">                </w:t>
      </w:r>
    </w:p>
    <w:p w14:paraId="69F9FB1D">
      <w:pPr>
        <w:spacing w:after="0" w:line="480" w:lineRule="exact"/>
        <w:ind w:left="284" w:leftChars="129" w:firstLine="242" w:firstLineChars="101"/>
        <w:rPr>
          <w:rFonts w:ascii="仿宋" w:hAnsi="仿宋" w:eastAsia="仿宋"/>
          <w:sz w:val="24"/>
          <w:szCs w:val="24"/>
          <w:u w:val="single"/>
        </w:rPr>
      </w:pPr>
      <w:r>
        <w:rPr>
          <w:rFonts w:hint="eastAsia" w:ascii="仿宋" w:hAnsi="仿宋" w:eastAsia="仿宋"/>
          <w:sz w:val="24"/>
          <w:szCs w:val="24"/>
        </w:rPr>
        <w:t xml:space="preserve">电 </w:t>
      </w:r>
      <w:r>
        <w:rPr>
          <w:rFonts w:ascii="仿宋" w:hAnsi="仿宋" w:eastAsia="仿宋"/>
          <w:sz w:val="24"/>
          <w:szCs w:val="24"/>
        </w:rPr>
        <w:t xml:space="preserve"> </w:t>
      </w:r>
      <w:r>
        <w:rPr>
          <w:rFonts w:hint="eastAsia" w:ascii="仿宋" w:hAnsi="仿宋" w:eastAsia="仿宋"/>
          <w:sz w:val="24"/>
          <w:szCs w:val="24"/>
        </w:rPr>
        <w:t xml:space="preserve">话： </w:t>
      </w:r>
      <w:r>
        <w:rPr>
          <w:rFonts w:hint="eastAsia" w:ascii="仿宋" w:hAnsi="仿宋" w:eastAsia="仿宋"/>
          <w:sz w:val="24"/>
          <w:szCs w:val="24"/>
          <w:u w:val="single"/>
        </w:rPr>
        <w:t xml:space="preserve">                </w:t>
      </w:r>
      <w:r>
        <w:rPr>
          <w:rFonts w:hint="eastAsia" w:ascii="仿宋" w:hAnsi="仿宋" w:eastAsia="仿宋"/>
          <w:sz w:val="24"/>
          <w:szCs w:val="24"/>
        </w:rPr>
        <w:t xml:space="preserve"> </w:t>
      </w:r>
      <w:r>
        <w:rPr>
          <w:rFonts w:hint="eastAsia" w:ascii="仿宋" w:hAnsi="仿宋" w:eastAsia="仿宋"/>
          <w:b/>
          <w:bCs/>
          <w:sz w:val="24"/>
          <w:szCs w:val="24"/>
        </w:rPr>
        <w:t>（手机号码）</w:t>
      </w:r>
    </w:p>
    <w:p w14:paraId="5D33D9D4">
      <w:pPr>
        <w:pStyle w:val="57"/>
        <w:spacing w:line="480" w:lineRule="exact"/>
        <w:ind w:firstLine="480" w:firstLineChars="200"/>
        <w:jc w:val="left"/>
        <w:outlineLvl w:val="9"/>
        <w:rPr>
          <w:rFonts w:ascii="仿宋" w:hAnsi="仿宋" w:eastAsia="仿宋"/>
          <w:sz w:val="24"/>
          <w:szCs w:val="24"/>
        </w:rPr>
      </w:pPr>
      <w:r>
        <w:rPr>
          <w:rFonts w:hint="eastAsia" w:ascii="仿宋" w:hAnsi="仿宋" w:eastAsia="仿宋"/>
          <w:sz w:val="24"/>
          <w:szCs w:val="24"/>
        </w:rPr>
        <w:t xml:space="preserve">日  期： </w:t>
      </w:r>
      <w:r>
        <w:rPr>
          <w:rFonts w:hint="eastAsia" w:ascii="仿宋" w:hAnsi="仿宋" w:eastAsia="仿宋"/>
          <w:sz w:val="24"/>
          <w:szCs w:val="24"/>
          <w:u w:val="single"/>
        </w:rPr>
        <w:t xml:space="preserve">    </w:t>
      </w:r>
      <w:r>
        <w:rPr>
          <w:rFonts w:hint="eastAsia" w:ascii="仿宋" w:hAnsi="仿宋" w:eastAsia="仿宋"/>
          <w:sz w:val="24"/>
          <w:szCs w:val="24"/>
        </w:rPr>
        <w:t xml:space="preserve">年 </w:t>
      </w:r>
      <w:r>
        <w:rPr>
          <w:rFonts w:hint="eastAsia" w:ascii="仿宋" w:hAnsi="仿宋" w:eastAsia="仿宋"/>
          <w:sz w:val="24"/>
          <w:szCs w:val="24"/>
          <w:u w:val="single"/>
        </w:rPr>
        <w:t xml:space="preserve">   </w:t>
      </w:r>
      <w:r>
        <w:rPr>
          <w:rFonts w:hint="eastAsia" w:ascii="仿宋" w:hAnsi="仿宋" w:eastAsia="仿宋"/>
          <w:sz w:val="24"/>
          <w:szCs w:val="24"/>
        </w:rPr>
        <w:t xml:space="preserve">月 </w:t>
      </w:r>
      <w:r>
        <w:rPr>
          <w:rFonts w:hint="eastAsia" w:ascii="仿宋" w:hAnsi="仿宋" w:eastAsia="仿宋"/>
          <w:sz w:val="24"/>
          <w:szCs w:val="24"/>
          <w:u w:val="single"/>
        </w:rPr>
        <w:t xml:space="preserve">   </w:t>
      </w:r>
      <w:r>
        <w:rPr>
          <w:rFonts w:hint="eastAsia" w:ascii="仿宋" w:hAnsi="仿宋" w:eastAsia="仿宋"/>
          <w:sz w:val="24"/>
          <w:szCs w:val="24"/>
        </w:rPr>
        <w:t>日</w:t>
      </w:r>
    </w:p>
    <w:p w14:paraId="39EBCF15">
      <w:pPr>
        <w:rPr>
          <w:rFonts w:ascii="仿宋" w:hAnsi="仿宋" w:eastAsia="仿宋" w:cs="Times New Roman"/>
          <w:kern w:val="2"/>
          <w:sz w:val="24"/>
          <w:szCs w:val="24"/>
        </w:rPr>
      </w:pPr>
      <w:r>
        <w:rPr>
          <w:rFonts w:ascii="仿宋" w:hAnsi="仿宋" w:eastAsia="仿宋"/>
          <w:sz w:val="24"/>
          <w:szCs w:val="24"/>
        </w:rPr>
        <w:br w:type="page"/>
      </w:r>
    </w:p>
    <w:p w14:paraId="26741912">
      <w:pPr>
        <w:jc w:val="center"/>
        <w:outlineLvl w:val="1"/>
        <w:rPr>
          <w:rFonts w:ascii="仿宋" w:hAnsi="仿宋" w:eastAsia="仿宋"/>
          <w:b/>
          <w:bCs/>
          <w:sz w:val="24"/>
          <w:szCs w:val="24"/>
        </w:rPr>
      </w:pPr>
      <w:r>
        <w:rPr>
          <w:rFonts w:ascii="仿宋" w:hAnsi="仿宋" w:eastAsia="仿宋"/>
          <w:b/>
          <w:bCs/>
          <w:sz w:val="24"/>
          <w:szCs w:val="24"/>
        </w:rPr>
        <w:t>2</w:t>
      </w:r>
      <w:r>
        <w:rPr>
          <w:rFonts w:hint="eastAsia" w:ascii="仿宋" w:hAnsi="仿宋" w:eastAsia="仿宋"/>
          <w:b/>
          <w:bCs/>
          <w:sz w:val="24"/>
          <w:szCs w:val="24"/>
        </w:rPr>
        <w:t>、报价一览表</w:t>
      </w:r>
    </w:p>
    <w:p w14:paraId="489C8C28">
      <w:pPr>
        <w:spacing w:line="380" w:lineRule="exact"/>
        <w:ind w:left="147" w:leftChars="67"/>
        <w:rPr>
          <w:rFonts w:ascii="仿宋" w:hAnsi="仿宋" w:eastAsia="仿宋"/>
          <w:sz w:val="24"/>
          <w:szCs w:val="24"/>
        </w:rPr>
      </w:pPr>
      <w:r>
        <w:rPr>
          <w:rFonts w:hint="eastAsia" w:ascii="仿宋" w:hAnsi="仿宋" w:eastAsia="仿宋"/>
          <w:sz w:val="24"/>
          <w:szCs w:val="24"/>
        </w:rPr>
        <w:t>参与人：</w:t>
      </w:r>
      <w:r>
        <w:rPr>
          <w:rFonts w:hint="eastAsia" w:ascii="仿宋" w:hAnsi="仿宋" w:eastAsia="仿宋"/>
          <w:sz w:val="24"/>
          <w:szCs w:val="24"/>
          <w:lang w:val="zh-CN"/>
        </w:rPr>
        <w:t>（公司全称并加盖公章）</w:t>
      </w:r>
      <w:r>
        <w:rPr>
          <w:rFonts w:hint="eastAsia" w:ascii="仿宋" w:hAnsi="仿宋" w:eastAsia="仿宋"/>
          <w:sz w:val="24"/>
          <w:szCs w:val="24"/>
        </w:rPr>
        <w:t xml:space="preserve">                   项目编号：</w:t>
      </w:r>
    </w:p>
    <w:p w14:paraId="38B9C335">
      <w:pPr>
        <w:spacing w:line="380" w:lineRule="exact"/>
        <w:ind w:left="147" w:leftChars="67"/>
        <w:rPr>
          <w:rFonts w:ascii="仿宋" w:hAnsi="仿宋" w:eastAsia="仿宋"/>
          <w:sz w:val="24"/>
          <w:szCs w:val="24"/>
        </w:rPr>
      </w:pPr>
      <w:r>
        <w:rPr>
          <w:rFonts w:hint="eastAsia" w:ascii="仿宋" w:hAnsi="仿宋" w:eastAsia="仿宋"/>
          <w:sz w:val="24"/>
          <w:szCs w:val="24"/>
        </w:rPr>
        <w:t>货币单位：</w:t>
      </w:r>
    </w:p>
    <w:tbl>
      <w:tblPr>
        <w:tblStyle w:val="24"/>
        <w:tblW w:w="5000" w:type="pct"/>
        <w:tblInd w:w="0" w:type="dxa"/>
        <w:tblLayout w:type="autofit"/>
        <w:tblCellMar>
          <w:top w:w="0" w:type="dxa"/>
          <w:left w:w="108" w:type="dxa"/>
          <w:bottom w:w="0" w:type="dxa"/>
          <w:right w:w="108" w:type="dxa"/>
        </w:tblCellMar>
      </w:tblPr>
      <w:tblGrid>
        <w:gridCol w:w="689"/>
        <w:gridCol w:w="1466"/>
        <w:gridCol w:w="3268"/>
        <w:gridCol w:w="548"/>
        <w:gridCol w:w="636"/>
        <w:gridCol w:w="953"/>
        <w:gridCol w:w="900"/>
        <w:gridCol w:w="1112"/>
      </w:tblGrid>
      <w:tr w14:paraId="10A0739A">
        <w:tblPrEx>
          <w:tblCellMar>
            <w:top w:w="0" w:type="dxa"/>
            <w:left w:w="108" w:type="dxa"/>
            <w:bottom w:w="0" w:type="dxa"/>
            <w:right w:w="108" w:type="dxa"/>
          </w:tblCellMar>
        </w:tblPrEx>
        <w:trPr>
          <w:trHeight w:val="540" w:hRule="atLeast"/>
        </w:trPr>
        <w:tc>
          <w:tcPr>
            <w:tcW w:w="1125"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3F2625EC">
            <w:pPr>
              <w:spacing w:after="0" w:line="240" w:lineRule="auto"/>
              <w:jc w:val="center"/>
              <w:rPr>
                <w:rFonts w:ascii="仿宋" w:hAnsi="仿宋" w:eastAsia="仿宋" w:cs="宋体"/>
                <w:color w:val="000000"/>
                <w:sz w:val="20"/>
                <w:szCs w:val="20"/>
              </w:rPr>
            </w:pPr>
          </w:p>
        </w:tc>
        <w:tc>
          <w:tcPr>
            <w:tcW w:w="1707" w:type="pct"/>
            <w:tcBorders>
              <w:top w:val="single" w:color="auto" w:sz="4" w:space="0"/>
              <w:left w:val="nil"/>
              <w:bottom w:val="single" w:color="auto" w:sz="4" w:space="0"/>
              <w:right w:val="single" w:color="auto" w:sz="4" w:space="0"/>
            </w:tcBorders>
            <w:shd w:val="clear" w:color="auto" w:fill="auto"/>
            <w:vAlign w:val="center"/>
          </w:tcPr>
          <w:p w14:paraId="3589A487">
            <w:pPr>
              <w:spacing w:after="0" w:line="240" w:lineRule="auto"/>
              <w:jc w:val="center"/>
              <w:rPr>
                <w:rFonts w:ascii="仿宋" w:hAnsi="仿宋" w:eastAsia="仿宋" w:cs="宋体"/>
                <w:sz w:val="20"/>
                <w:szCs w:val="20"/>
              </w:rPr>
            </w:pPr>
          </w:p>
        </w:tc>
        <w:tc>
          <w:tcPr>
            <w:tcW w:w="618" w:type="pct"/>
            <w:gridSpan w:val="2"/>
            <w:tcBorders>
              <w:top w:val="single" w:color="auto" w:sz="4" w:space="0"/>
              <w:left w:val="nil"/>
              <w:bottom w:val="single" w:color="auto" w:sz="4" w:space="0"/>
              <w:right w:val="single" w:color="000000" w:sz="4" w:space="0"/>
            </w:tcBorders>
            <w:shd w:val="clear" w:color="auto" w:fill="auto"/>
            <w:vAlign w:val="center"/>
          </w:tcPr>
          <w:p w14:paraId="7C79A80E">
            <w:pPr>
              <w:spacing w:after="0" w:line="240" w:lineRule="auto"/>
              <w:jc w:val="left"/>
              <w:rPr>
                <w:rFonts w:ascii="仿宋" w:hAnsi="仿宋" w:eastAsia="仿宋" w:cs="宋体"/>
                <w:color w:val="000000"/>
                <w:sz w:val="20"/>
                <w:szCs w:val="20"/>
              </w:rPr>
            </w:pPr>
          </w:p>
        </w:tc>
        <w:tc>
          <w:tcPr>
            <w:tcW w:w="1550" w:type="pct"/>
            <w:gridSpan w:val="3"/>
            <w:tcBorders>
              <w:top w:val="single" w:color="auto" w:sz="4" w:space="0"/>
              <w:left w:val="nil"/>
              <w:bottom w:val="single" w:color="auto" w:sz="4" w:space="0"/>
              <w:right w:val="single" w:color="000000" w:sz="4" w:space="0"/>
            </w:tcBorders>
            <w:shd w:val="clear" w:color="auto" w:fill="auto"/>
            <w:vAlign w:val="center"/>
          </w:tcPr>
          <w:p w14:paraId="62311932">
            <w:pPr>
              <w:spacing w:after="0" w:line="240" w:lineRule="auto"/>
              <w:jc w:val="center"/>
              <w:rPr>
                <w:rFonts w:ascii="仿宋" w:hAnsi="仿宋" w:eastAsia="仿宋" w:cs="宋体"/>
                <w:sz w:val="20"/>
                <w:szCs w:val="20"/>
              </w:rPr>
            </w:pPr>
            <w:r>
              <w:rPr>
                <w:rFonts w:hint="eastAsia" w:ascii="仿宋" w:hAnsi="仿宋" w:eastAsia="仿宋" w:cs="宋体"/>
                <w:sz w:val="20"/>
                <w:szCs w:val="20"/>
              </w:rPr>
              <w:t>供应商报价栏</w:t>
            </w:r>
          </w:p>
        </w:tc>
      </w:tr>
      <w:tr w14:paraId="3640B617">
        <w:tblPrEx>
          <w:tblCellMar>
            <w:top w:w="0" w:type="dxa"/>
            <w:left w:w="108" w:type="dxa"/>
            <w:bottom w:w="0" w:type="dxa"/>
            <w:right w:w="108" w:type="dxa"/>
          </w:tblCellMar>
        </w:tblPrEx>
        <w:trPr>
          <w:trHeight w:val="525" w:hRule="atLeast"/>
        </w:trPr>
        <w:tc>
          <w:tcPr>
            <w:tcW w:w="360" w:type="pct"/>
            <w:vMerge w:val="restart"/>
            <w:tcBorders>
              <w:top w:val="nil"/>
              <w:left w:val="single" w:color="auto" w:sz="4" w:space="0"/>
              <w:bottom w:val="single" w:color="auto" w:sz="4" w:space="0"/>
              <w:right w:val="single" w:color="auto" w:sz="4" w:space="0"/>
            </w:tcBorders>
            <w:shd w:val="clear" w:color="FFFFFF" w:fill="FFFFFF"/>
            <w:vAlign w:val="center"/>
          </w:tcPr>
          <w:p w14:paraId="767F85A7">
            <w:pPr>
              <w:spacing w:after="0" w:line="240" w:lineRule="auto"/>
              <w:jc w:val="center"/>
              <w:rPr>
                <w:rFonts w:ascii="仿宋" w:hAnsi="仿宋" w:eastAsia="仿宋" w:cs="宋体"/>
                <w:sz w:val="20"/>
                <w:szCs w:val="20"/>
              </w:rPr>
            </w:pPr>
            <w:r>
              <w:rPr>
                <w:rFonts w:hint="eastAsia" w:ascii="仿宋" w:hAnsi="仿宋" w:eastAsia="仿宋" w:cs="宋体"/>
                <w:sz w:val="20"/>
                <w:szCs w:val="20"/>
              </w:rPr>
              <w:t>序号</w:t>
            </w:r>
          </w:p>
        </w:tc>
        <w:tc>
          <w:tcPr>
            <w:tcW w:w="766" w:type="pct"/>
            <w:vMerge w:val="restart"/>
            <w:tcBorders>
              <w:top w:val="nil"/>
              <w:left w:val="single" w:color="auto" w:sz="4" w:space="0"/>
              <w:bottom w:val="single" w:color="auto" w:sz="4" w:space="0"/>
              <w:right w:val="single" w:color="auto" w:sz="4" w:space="0"/>
            </w:tcBorders>
            <w:shd w:val="clear" w:color="FFFFFF" w:fill="FFFFFF"/>
            <w:vAlign w:val="center"/>
          </w:tcPr>
          <w:p w14:paraId="1537460A">
            <w:pPr>
              <w:spacing w:after="0" w:line="240" w:lineRule="auto"/>
              <w:jc w:val="center"/>
              <w:rPr>
                <w:rFonts w:ascii="仿宋" w:hAnsi="仿宋" w:eastAsia="仿宋" w:cs="宋体"/>
                <w:sz w:val="20"/>
                <w:szCs w:val="20"/>
              </w:rPr>
            </w:pPr>
            <w:r>
              <w:rPr>
                <w:rFonts w:hint="eastAsia" w:ascii="仿宋" w:hAnsi="仿宋" w:eastAsia="仿宋" w:cs="宋体"/>
                <w:sz w:val="20"/>
                <w:szCs w:val="20"/>
              </w:rPr>
              <w:t>物料名称</w:t>
            </w:r>
          </w:p>
        </w:tc>
        <w:tc>
          <w:tcPr>
            <w:tcW w:w="1707" w:type="pct"/>
            <w:vMerge w:val="restart"/>
            <w:tcBorders>
              <w:top w:val="nil"/>
              <w:left w:val="single" w:color="auto" w:sz="4" w:space="0"/>
              <w:bottom w:val="single" w:color="auto" w:sz="4" w:space="0"/>
              <w:right w:val="single" w:color="auto" w:sz="4" w:space="0"/>
            </w:tcBorders>
            <w:shd w:val="clear" w:color="FFFFFF" w:fill="FFFFFF"/>
            <w:vAlign w:val="center"/>
          </w:tcPr>
          <w:p w14:paraId="0486B68B">
            <w:pPr>
              <w:spacing w:after="0" w:line="240" w:lineRule="auto"/>
              <w:jc w:val="center"/>
              <w:rPr>
                <w:rFonts w:ascii="仿宋" w:hAnsi="仿宋" w:eastAsia="仿宋" w:cs="宋体"/>
                <w:sz w:val="20"/>
                <w:szCs w:val="20"/>
              </w:rPr>
            </w:pPr>
            <w:r>
              <w:rPr>
                <w:rFonts w:hint="eastAsia" w:ascii="仿宋" w:hAnsi="仿宋" w:eastAsia="仿宋" w:cs="宋体"/>
                <w:sz w:val="20"/>
                <w:szCs w:val="20"/>
              </w:rPr>
              <w:t>规格型号</w:t>
            </w:r>
          </w:p>
        </w:tc>
        <w:tc>
          <w:tcPr>
            <w:tcW w:w="286" w:type="pct"/>
            <w:vMerge w:val="restart"/>
            <w:tcBorders>
              <w:top w:val="nil"/>
              <w:left w:val="single" w:color="auto" w:sz="4" w:space="0"/>
              <w:bottom w:val="single" w:color="000000" w:sz="4" w:space="0"/>
              <w:right w:val="single" w:color="auto" w:sz="4" w:space="0"/>
            </w:tcBorders>
            <w:shd w:val="clear" w:color="FFFFFF" w:fill="FFFFFF"/>
            <w:vAlign w:val="center"/>
          </w:tcPr>
          <w:p w14:paraId="3F159BDB">
            <w:pPr>
              <w:spacing w:after="0" w:line="240" w:lineRule="auto"/>
              <w:jc w:val="center"/>
              <w:rPr>
                <w:rFonts w:ascii="仿宋" w:hAnsi="仿宋" w:eastAsia="仿宋" w:cs="宋体"/>
                <w:sz w:val="20"/>
                <w:szCs w:val="20"/>
              </w:rPr>
            </w:pPr>
            <w:r>
              <w:rPr>
                <w:rFonts w:hint="eastAsia" w:ascii="仿宋" w:hAnsi="仿宋" w:eastAsia="仿宋" w:cs="宋体"/>
                <w:sz w:val="20"/>
                <w:szCs w:val="20"/>
              </w:rPr>
              <w:t>计量单位</w:t>
            </w:r>
          </w:p>
        </w:tc>
        <w:tc>
          <w:tcPr>
            <w:tcW w:w="332" w:type="pct"/>
            <w:vMerge w:val="restart"/>
            <w:tcBorders>
              <w:top w:val="nil"/>
              <w:left w:val="single" w:color="auto" w:sz="4" w:space="0"/>
              <w:bottom w:val="single" w:color="auto" w:sz="4" w:space="0"/>
              <w:right w:val="single" w:color="auto" w:sz="4" w:space="0"/>
            </w:tcBorders>
            <w:shd w:val="clear" w:color="FFFFFF" w:fill="FFFFFF"/>
            <w:vAlign w:val="center"/>
          </w:tcPr>
          <w:p w14:paraId="3B090497">
            <w:pPr>
              <w:spacing w:after="0" w:line="240" w:lineRule="auto"/>
              <w:jc w:val="center"/>
              <w:rPr>
                <w:rFonts w:ascii="仿宋" w:hAnsi="仿宋" w:eastAsia="仿宋" w:cs="宋体"/>
                <w:sz w:val="20"/>
                <w:szCs w:val="20"/>
              </w:rPr>
            </w:pPr>
            <w:r>
              <w:rPr>
                <w:rFonts w:hint="eastAsia" w:ascii="仿宋" w:hAnsi="仿宋" w:eastAsia="仿宋" w:cs="宋体"/>
                <w:sz w:val="20"/>
                <w:szCs w:val="20"/>
              </w:rPr>
              <w:t>数量</w:t>
            </w:r>
          </w:p>
        </w:tc>
        <w:tc>
          <w:tcPr>
            <w:tcW w:w="1550" w:type="pct"/>
            <w:gridSpan w:val="3"/>
            <w:tcBorders>
              <w:top w:val="single" w:color="auto" w:sz="4" w:space="0"/>
              <w:left w:val="nil"/>
              <w:bottom w:val="single" w:color="auto" w:sz="4" w:space="0"/>
              <w:right w:val="single" w:color="000000" w:sz="4" w:space="0"/>
            </w:tcBorders>
            <w:shd w:val="clear" w:color="FFFFFF" w:fill="FFFFFF"/>
            <w:vAlign w:val="center"/>
          </w:tcPr>
          <w:p w14:paraId="6401DB23">
            <w:pPr>
              <w:spacing w:after="0" w:line="240" w:lineRule="auto"/>
              <w:jc w:val="center"/>
              <w:rPr>
                <w:rFonts w:ascii="仿宋" w:hAnsi="仿宋" w:eastAsia="仿宋" w:cs="宋体"/>
                <w:sz w:val="20"/>
                <w:szCs w:val="20"/>
              </w:rPr>
            </w:pPr>
            <w:r>
              <w:rPr>
                <w:rFonts w:hint="eastAsia" w:ascii="仿宋" w:hAnsi="仿宋" w:eastAsia="仿宋" w:cs="宋体"/>
                <w:sz w:val="20"/>
                <w:szCs w:val="20"/>
              </w:rPr>
              <w:t>报价/金额（元）</w:t>
            </w:r>
          </w:p>
        </w:tc>
      </w:tr>
      <w:tr w14:paraId="35B87999">
        <w:tblPrEx>
          <w:tblCellMar>
            <w:top w:w="0" w:type="dxa"/>
            <w:left w:w="108" w:type="dxa"/>
            <w:bottom w:w="0" w:type="dxa"/>
            <w:right w:w="108" w:type="dxa"/>
          </w:tblCellMar>
        </w:tblPrEx>
        <w:trPr>
          <w:trHeight w:val="525" w:hRule="atLeast"/>
        </w:trPr>
        <w:tc>
          <w:tcPr>
            <w:tcW w:w="360" w:type="pct"/>
            <w:vMerge w:val="continue"/>
            <w:tcBorders>
              <w:top w:val="nil"/>
              <w:left w:val="single" w:color="auto" w:sz="4" w:space="0"/>
              <w:bottom w:val="single" w:color="auto" w:sz="4" w:space="0"/>
              <w:right w:val="single" w:color="auto" w:sz="4" w:space="0"/>
            </w:tcBorders>
            <w:vAlign w:val="center"/>
          </w:tcPr>
          <w:p w14:paraId="6B966B2B">
            <w:pPr>
              <w:spacing w:after="0" w:line="240" w:lineRule="auto"/>
              <w:jc w:val="left"/>
              <w:rPr>
                <w:rFonts w:ascii="仿宋" w:hAnsi="仿宋" w:eastAsia="仿宋" w:cs="宋体"/>
                <w:sz w:val="20"/>
                <w:szCs w:val="20"/>
              </w:rPr>
            </w:pPr>
          </w:p>
        </w:tc>
        <w:tc>
          <w:tcPr>
            <w:tcW w:w="766" w:type="pct"/>
            <w:vMerge w:val="continue"/>
            <w:tcBorders>
              <w:top w:val="nil"/>
              <w:left w:val="single" w:color="auto" w:sz="4" w:space="0"/>
              <w:bottom w:val="single" w:color="auto" w:sz="4" w:space="0"/>
              <w:right w:val="single" w:color="auto" w:sz="4" w:space="0"/>
            </w:tcBorders>
            <w:vAlign w:val="center"/>
          </w:tcPr>
          <w:p w14:paraId="049A3029">
            <w:pPr>
              <w:spacing w:after="0" w:line="240" w:lineRule="auto"/>
              <w:jc w:val="left"/>
              <w:rPr>
                <w:rFonts w:ascii="仿宋" w:hAnsi="仿宋" w:eastAsia="仿宋" w:cs="宋体"/>
                <w:sz w:val="20"/>
                <w:szCs w:val="20"/>
              </w:rPr>
            </w:pPr>
          </w:p>
        </w:tc>
        <w:tc>
          <w:tcPr>
            <w:tcW w:w="1707" w:type="pct"/>
            <w:vMerge w:val="continue"/>
            <w:tcBorders>
              <w:top w:val="nil"/>
              <w:left w:val="single" w:color="auto" w:sz="4" w:space="0"/>
              <w:bottom w:val="single" w:color="auto" w:sz="4" w:space="0"/>
              <w:right w:val="single" w:color="auto" w:sz="4" w:space="0"/>
            </w:tcBorders>
            <w:vAlign w:val="center"/>
          </w:tcPr>
          <w:p w14:paraId="2A3638C9">
            <w:pPr>
              <w:spacing w:after="0" w:line="240" w:lineRule="auto"/>
              <w:jc w:val="left"/>
              <w:rPr>
                <w:rFonts w:ascii="仿宋" w:hAnsi="仿宋" w:eastAsia="仿宋" w:cs="宋体"/>
                <w:sz w:val="20"/>
                <w:szCs w:val="20"/>
              </w:rPr>
            </w:pPr>
          </w:p>
        </w:tc>
        <w:tc>
          <w:tcPr>
            <w:tcW w:w="286" w:type="pct"/>
            <w:vMerge w:val="continue"/>
            <w:tcBorders>
              <w:top w:val="nil"/>
              <w:left w:val="single" w:color="auto" w:sz="4" w:space="0"/>
              <w:bottom w:val="single" w:color="000000" w:sz="4" w:space="0"/>
              <w:right w:val="single" w:color="auto" w:sz="4" w:space="0"/>
            </w:tcBorders>
            <w:vAlign w:val="center"/>
          </w:tcPr>
          <w:p w14:paraId="7D2D5114">
            <w:pPr>
              <w:spacing w:after="0" w:line="240" w:lineRule="auto"/>
              <w:jc w:val="left"/>
              <w:rPr>
                <w:rFonts w:ascii="仿宋" w:hAnsi="仿宋" w:eastAsia="仿宋" w:cs="宋体"/>
                <w:sz w:val="20"/>
                <w:szCs w:val="20"/>
              </w:rPr>
            </w:pPr>
          </w:p>
        </w:tc>
        <w:tc>
          <w:tcPr>
            <w:tcW w:w="332" w:type="pct"/>
            <w:vMerge w:val="continue"/>
            <w:tcBorders>
              <w:top w:val="nil"/>
              <w:left w:val="single" w:color="auto" w:sz="4" w:space="0"/>
              <w:bottom w:val="single" w:color="auto" w:sz="4" w:space="0"/>
              <w:right w:val="single" w:color="auto" w:sz="4" w:space="0"/>
            </w:tcBorders>
            <w:vAlign w:val="center"/>
          </w:tcPr>
          <w:p w14:paraId="4E8C7935">
            <w:pPr>
              <w:spacing w:after="0" w:line="240" w:lineRule="auto"/>
              <w:jc w:val="left"/>
              <w:rPr>
                <w:rFonts w:ascii="仿宋" w:hAnsi="仿宋" w:eastAsia="仿宋" w:cs="宋体"/>
                <w:sz w:val="20"/>
                <w:szCs w:val="20"/>
              </w:rPr>
            </w:pPr>
          </w:p>
        </w:tc>
        <w:tc>
          <w:tcPr>
            <w:tcW w:w="498" w:type="pct"/>
            <w:tcBorders>
              <w:top w:val="nil"/>
              <w:left w:val="nil"/>
              <w:bottom w:val="single" w:color="auto" w:sz="4" w:space="0"/>
              <w:right w:val="single" w:color="auto" w:sz="4" w:space="0"/>
            </w:tcBorders>
            <w:shd w:val="clear" w:color="FFFFFF" w:fill="FFFFFF"/>
            <w:vAlign w:val="center"/>
          </w:tcPr>
          <w:p w14:paraId="7E12B35A">
            <w:pPr>
              <w:spacing w:after="0" w:line="240" w:lineRule="auto"/>
              <w:jc w:val="center"/>
              <w:rPr>
                <w:rFonts w:ascii="仿宋" w:hAnsi="仿宋" w:eastAsia="仿宋" w:cs="宋体"/>
                <w:sz w:val="20"/>
                <w:szCs w:val="20"/>
              </w:rPr>
            </w:pPr>
            <w:r>
              <w:rPr>
                <w:rFonts w:hint="eastAsia" w:ascii="仿宋" w:hAnsi="仿宋" w:eastAsia="仿宋" w:cs="宋体"/>
                <w:sz w:val="20"/>
                <w:szCs w:val="20"/>
              </w:rPr>
              <w:t>综合单价</w:t>
            </w:r>
          </w:p>
        </w:tc>
        <w:tc>
          <w:tcPr>
            <w:tcW w:w="470" w:type="pct"/>
            <w:tcBorders>
              <w:top w:val="nil"/>
              <w:left w:val="nil"/>
              <w:bottom w:val="single" w:color="auto" w:sz="4" w:space="0"/>
              <w:right w:val="single" w:color="auto" w:sz="4" w:space="0"/>
            </w:tcBorders>
            <w:shd w:val="clear" w:color="FFFFFF" w:fill="FFFFFF"/>
            <w:vAlign w:val="center"/>
          </w:tcPr>
          <w:p w14:paraId="2E778061">
            <w:pPr>
              <w:spacing w:after="0" w:line="240" w:lineRule="auto"/>
              <w:jc w:val="center"/>
              <w:rPr>
                <w:rFonts w:ascii="仿宋" w:hAnsi="仿宋" w:eastAsia="仿宋" w:cs="宋体"/>
                <w:sz w:val="20"/>
                <w:szCs w:val="20"/>
              </w:rPr>
            </w:pPr>
            <w:r>
              <w:rPr>
                <w:rFonts w:hint="eastAsia" w:ascii="仿宋" w:hAnsi="仿宋" w:eastAsia="仿宋" w:cs="宋体"/>
                <w:sz w:val="20"/>
                <w:szCs w:val="20"/>
              </w:rPr>
              <w:t>合价</w:t>
            </w:r>
          </w:p>
        </w:tc>
        <w:tc>
          <w:tcPr>
            <w:tcW w:w="581" w:type="pct"/>
            <w:tcBorders>
              <w:top w:val="nil"/>
              <w:left w:val="nil"/>
              <w:bottom w:val="single" w:color="auto" w:sz="4" w:space="0"/>
              <w:right w:val="single" w:color="auto" w:sz="4" w:space="0"/>
            </w:tcBorders>
            <w:shd w:val="clear" w:color="FFFFFF" w:fill="FFFFFF"/>
            <w:vAlign w:val="center"/>
          </w:tcPr>
          <w:p w14:paraId="3984C64E">
            <w:pPr>
              <w:spacing w:after="0" w:line="240" w:lineRule="auto"/>
              <w:jc w:val="center"/>
              <w:rPr>
                <w:rFonts w:ascii="仿宋" w:hAnsi="仿宋" w:eastAsia="仿宋" w:cs="宋体"/>
                <w:sz w:val="20"/>
                <w:szCs w:val="20"/>
              </w:rPr>
            </w:pPr>
            <w:r>
              <w:rPr>
                <w:rFonts w:hint="eastAsia" w:ascii="仿宋" w:hAnsi="仿宋" w:eastAsia="仿宋" w:cs="宋体"/>
                <w:sz w:val="20"/>
                <w:szCs w:val="20"/>
              </w:rPr>
              <w:t>品牌/规格</w:t>
            </w:r>
          </w:p>
        </w:tc>
      </w:tr>
      <w:tr w14:paraId="407B29EC">
        <w:tblPrEx>
          <w:tblCellMar>
            <w:top w:w="0" w:type="dxa"/>
            <w:left w:w="108" w:type="dxa"/>
            <w:bottom w:w="0" w:type="dxa"/>
            <w:right w:w="108" w:type="dxa"/>
          </w:tblCellMar>
        </w:tblPrEx>
        <w:trPr>
          <w:trHeight w:val="780"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011DC591">
            <w:pPr>
              <w:spacing w:after="0" w:line="240" w:lineRule="auto"/>
              <w:jc w:val="center"/>
              <w:rPr>
                <w:rFonts w:ascii="仿宋" w:hAnsi="仿宋" w:eastAsia="仿宋" w:cs="宋体"/>
                <w:sz w:val="20"/>
                <w:szCs w:val="20"/>
              </w:rPr>
            </w:pPr>
            <w:r>
              <w:rPr>
                <w:rFonts w:hint="eastAsia" w:ascii="仿宋" w:hAnsi="仿宋" w:eastAsia="仿宋" w:cs="宋体"/>
                <w:sz w:val="20"/>
                <w:szCs w:val="20"/>
              </w:rPr>
              <w:t>1</w:t>
            </w:r>
          </w:p>
        </w:tc>
        <w:tc>
          <w:tcPr>
            <w:tcW w:w="766" w:type="pct"/>
            <w:tcBorders>
              <w:top w:val="nil"/>
              <w:left w:val="nil"/>
              <w:bottom w:val="single" w:color="auto" w:sz="4" w:space="0"/>
              <w:right w:val="single" w:color="auto" w:sz="4" w:space="0"/>
            </w:tcBorders>
            <w:shd w:val="clear" w:color="auto" w:fill="auto"/>
            <w:vAlign w:val="center"/>
          </w:tcPr>
          <w:p w14:paraId="6E30FD20">
            <w:pPr>
              <w:spacing w:after="0" w:line="240" w:lineRule="auto"/>
              <w:jc w:val="center"/>
              <w:rPr>
                <w:rFonts w:ascii="仿宋" w:hAnsi="仿宋" w:eastAsia="仿宋" w:cs="宋体"/>
                <w:sz w:val="20"/>
                <w:szCs w:val="20"/>
              </w:rPr>
            </w:pPr>
            <w:r>
              <w:rPr>
                <w:rFonts w:hint="eastAsia" w:ascii="仿宋" w:hAnsi="仿宋" w:eastAsia="仿宋" w:cs="宋体"/>
                <w:sz w:val="20"/>
                <w:szCs w:val="20"/>
              </w:rPr>
              <w:t>桁架（主题背景）</w:t>
            </w:r>
          </w:p>
        </w:tc>
        <w:tc>
          <w:tcPr>
            <w:tcW w:w="1707" w:type="pct"/>
            <w:tcBorders>
              <w:top w:val="nil"/>
              <w:left w:val="nil"/>
              <w:bottom w:val="single" w:color="auto" w:sz="4" w:space="0"/>
              <w:right w:val="single" w:color="auto" w:sz="4" w:space="0"/>
            </w:tcBorders>
            <w:shd w:val="clear" w:color="auto" w:fill="auto"/>
            <w:vAlign w:val="center"/>
          </w:tcPr>
          <w:p w14:paraId="686BB055">
            <w:pPr>
              <w:spacing w:after="0" w:line="240" w:lineRule="auto"/>
              <w:jc w:val="center"/>
              <w:rPr>
                <w:rFonts w:ascii="仿宋" w:hAnsi="仿宋" w:eastAsia="仿宋" w:cs="宋体"/>
                <w:sz w:val="20"/>
                <w:szCs w:val="20"/>
              </w:rPr>
            </w:pPr>
            <w:r>
              <w:rPr>
                <w:rFonts w:hint="eastAsia" w:ascii="仿宋" w:hAnsi="仿宋" w:eastAsia="仿宋" w:cs="宋体"/>
                <w:sz w:val="20"/>
                <w:szCs w:val="20"/>
              </w:rPr>
              <w:t>12*5*1.5米桁架、喷绘画面；内容为双选会主题</w:t>
            </w:r>
          </w:p>
        </w:tc>
        <w:tc>
          <w:tcPr>
            <w:tcW w:w="286" w:type="pct"/>
            <w:tcBorders>
              <w:top w:val="nil"/>
              <w:left w:val="nil"/>
              <w:bottom w:val="single" w:color="auto" w:sz="4" w:space="0"/>
              <w:right w:val="single" w:color="auto" w:sz="4" w:space="0"/>
            </w:tcBorders>
            <w:shd w:val="clear" w:color="auto" w:fill="auto"/>
            <w:vAlign w:val="center"/>
          </w:tcPr>
          <w:p w14:paraId="06588E11">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个</w:t>
            </w:r>
          </w:p>
        </w:tc>
        <w:tc>
          <w:tcPr>
            <w:tcW w:w="332" w:type="pct"/>
            <w:tcBorders>
              <w:top w:val="nil"/>
              <w:left w:val="nil"/>
              <w:bottom w:val="single" w:color="auto" w:sz="4" w:space="0"/>
              <w:right w:val="single" w:color="auto" w:sz="4" w:space="0"/>
            </w:tcBorders>
            <w:shd w:val="clear" w:color="auto" w:fill="auto"/>
            <w:vAlign w:val="center"/>
          </w:tcPr>
          <w:p w14:paraId="0E4EC5D8">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1</w:t>
            </w:r>
          </w:p>
        </w:tc>
        <w:tc>
          <w:tcPr>
            <w:tcW w:w="498" w:type="pct"/>
            <w:tcBorders>
              <w:top w:val="nil"/>
              <w:left w:val="nil"/>
              <w:bottom w:val="single" w:color="auto" w:sz="4" w:space="0"/>
              <w:right w:val="single" w:color="auto" w:sz="4" w:space="0"/>
            </w:tcBorders>
            <w:shd w:val="clear" w:color="FFFFFF" w:fill="FFFFFF"/>
            <w:vAlign w:val="center"/>
          </w:tcPr>
          <w:p w14:paraId="7F08B4A0">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0C065112">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FFFFFF" w:fill="FFFFFF"/>
            <w:vAlign w:val="center"/>
          </w:tcPr>
          <w:p w14:paraId="6960C53A">
            <w:pPr>
              <w:spacing w:after="0" w:line="240" w:lineRule="auto"/>
              <w:jc w:val="center"/>
              <w:rPr>
                <w:rFonts w:ascii="仿宋" w:hAnsi="仿宋" w:eastAsia="仿宋" w:cs="宋体"/>
                <w:sz w:val="16"/>
                <w:szCs w:val="16"/>
              </w:rPr>
            </w:pPr>
            <w:r>
              <w:rPr>
                <w:rFonts w:hint="eastAsia" w:ascii="仿宋" w:hAnsi="仿宋" w:eastAsia="仿宋" w:cs="宋体"/>
                <w:sz w:val="16"/>
                <w:szCs w:val="16"/>
              </w:rPr>
              <w:t>　</w:t>
            </w:r>
          </w:p>
        </w:tc>
      </w:tr>
      <w:tr w14:paraId="68B16470">
        <w:tblPrEx>
          <w:tblCellMar>
            <w:top w:w="0" w:type="dxa"/>
            <w:left w:w="108" w:type="dxa"/>
            <w:bottom w:w="0" w:type="dxa"/>
            <w:right w:w="108" w:type="dxa"/>
          </w:tblCellMar>
        </w:tblPrEx>
        <w:trPr>
          <w:trHeight w:val="780"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50041322">
            <w:pPr>
              <w:spacing w:after="0" w:line="240" w:lineRule="auto"/>
              <w:jc w:val="center"/>
              <w:rPr>
                <w:rFonts w:ascii="仿宋" w:hAnsi="仿宋" w:eastAsia="仿宋" w:cs="宋体"/>
                <w:sz w:val="20"/>
                <w:szCs w:val="20"/>
              </w:rPr>
            </w:pPr>
            <w:r>
              <w:rPr>
                <w:rFonts w:hint="eastAsia" w:ascii="仿宋" w:hAnsi="仿宋" w:eastAsia="仿宋" w:cs="宋体"/>
                <w:sz w:val="20"/>
                <w:szCs w:val="20"/>
              </w:rPr>
              <w:t>2</w:t>
            </w:r>
          </w:p>
        </w:tc>
        <w:tc>
          <w:tcPr>
            <w:tcW w:w="766" w:type="pct"/>
            <w:tcBorders>
              <w:top w:val="nil"/>
              <w:left w:val="nil"/>
              <w:bottom w:val="single" w:color="auto" w:sz="4" w:space="0"/>
              <w:right w:val="single" w:color="auto" w:sz="4" w:space="0"/>
            </w:tcBorders>
            <w:shd w:val="clear" w:color="auto" w:fill="auto"/>
            <w:vAlign w:val="center"/>
          </w:tcPr>
          <w:p w14:paraId="475ED55E">
            <w:pPr>
              <w:spacing w:after="0" w:line="240" w:lineRule="auto"/>
              <w:jc w:val="center"/>
              <w:rPr>
                <w:rFonts w:ascii="仿宋" w:hAnsi="仿宋" w:eastAsia="仿宋" w:cs="宋体"/>
                <w:sz w:val="20"/>
                <w:szCs w:val="20"/>
              </w:rPr>
            </w:pPr>
            <w:r>
              <w:rPr>
                <w:rFonts w:hint="eastAsia" w:ascii="仿宋" w:hAnsi="仿宋" w:eastAsia="仿宋" w:cs="宋体"/>
                <w:sz w:val="20"/>
                <w:szCs w:val="20"/>
              </w:rPr>
              <w:t>桁架（企业招聘信息一览表）</w:t>
            </w:r>
          </w:p>
        </w:tc>
        <w:tc>
          <w:tcPr>
            <w:tcW w:w="1707" w:type="pct"/>
            <w:tcBorders>
              <w:top w:val="nil"/>
              <w:left w:val="nil"/>
              <w:bottom w:val="single" w:color="auto" w:sz="4" w:space="0"/>
              <w:right w:val="single" w:color="auto" w:sz="4" w:space="0"/>
            </w:tcBorders>
            <w:shd w:val="clear" w:color="auto" w:fill="auto"/>
            <w:vAlign w:val="center"/>
          </w:tcPr>
          <w:p w14:paraId="1C2C6512">
            <w:pPr>
              <w:spacing w:after="0" w:line="240" w:lineRule="auto"/>
              <w:jc w:val="center"/>
              <w:rPr>
                <w:rFonts w:ascii="仿宋" w:hAnsi="仿宋" w:eastAsia="仿宋" w:cs="宋体"/>
                <w:sz w:val="20"/>
                <w:szCs w:val="20"/>
              </w:rPr>
            </w:pPr>
            <w:r>
              <w:rPr>
                <w:rFonts w:hint="eastAsia" w:ascii="仿宋" w:hAnsi="仿宋" w:eastAsia="仿宋" w:cs="宋体"/>
                <w:sz w:val="20"/>
                <w:szCs w:val="20"/>
              </w:rPr>
              <w:t>9*5*1.5米桁架、喷绘画面；内容为招聘信息一览表</w:t>
            </w:r>
          </w:p>
        </w:tc>
        <w:tc>
          <w:tcPr>
            <w:tcW w:w="286" w:type="pct"/>
            <w:tcBorders>
              <w:top w:val="nil"/>
              <w:left w:val="nil"/>
              <w:bottom w:val="single" w:color="auto" w:sz="4" w:space="0"/>
              <w:right w:val="single" w:color="auto" w:sz="4" w:space="0"/>
            </w:tcBorders>
            <w:shd w:val="clear" w:color="auto" w:fill="auto"/>
            <w:vAlign w:val="center"/>
          </w:tcPr>
          <w:p w14:paraId="6E2E28EC">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个</w:t>
            </w:r>
          </w:p>
        </w:tc>
        <w:tc>
          <w:tcPr>
            <w:tcW w:w="332" w:type="pct"/>
            <w:tcBorders>
              <w:top w:val="nil"/>
              <w:left w:val="nil"/>
              <w:bottom w:val="single" w:color="auto" w:sz="4" w:space="0"/>
              <w:right w:val="single" w:color="auto" w:sz="4" w:space="0"/>
            </w:tcBorders>
            <w:shd w:val="clear" w:color="auto" w:fill="auto"/>
            <w:vAlign w:val="center"/>
          </w:tcPr>
          <w:p w14:paraId="7BE4C736">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2</w:t>
            </w:r>
          </w:p>
        </w:tc>
        <w:tc>
          <w:tcPr>
            <w:tcW w:w="498" w:type="pct"/>
            <w:tcBorders>
              <w:top w:val="nil"/>
              <w:left w:val="nil"/>
              <w:bottom w:val="single" w:color="auto" w:sz="4" w:space="0"/>
              <w:right w:val="single" w:color="auto" w:sz="4" w:space="0"/>
            </w:tcBorders>
            <w:shd w:val="clear" w:color="FFFFFF" w:fill="FFFFFF"/>
            <w:vAlign w:val="center"/>
          </w:tcPr>
          <w:p w14:paraId="12BB6EF6">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3B9C8F16">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FFFFFF" w:fill="FFFFFF"/>
            <w:vAlign w:val="center"/>
          </w:tcPr>
          <w:p w14:paraId="002A0FEB">
            <w:pPr>
              <w:spacing w:after="0" w:line="240" w:lineRule="auto"/>
              <w:jc w:val="center"/>
              <w:rPr>
                <w:rFonts w:ascii="仿宋" w:hAnsi="仿宋" w:eastAsia="仿宋" w:cs="宋体"/>
                <w:sz w:val="16"/>
                <w:szCs w:val="16"/>
              </w:rPr>
            </w:pPr>
            <w:r>
              <w:rPr>
                <w:rFonts w:hint="eastAsia" w:ascii="仿宋" w:hAnsi="仿宋" w:eastAsia="仿宋" w:cs="宋体"/>
                <w:sz w:val="16"/>
                <w:szCs w:val="16"/>
              </w:rPr>
              <w:t>　</w:t>
            </w:r>
          </w:p>
        </w:tc>
      </w:tr>
      <w:tr w14:paraId="763BCAE0">
        <w:tblPrEx>
          <w:tblCellMar>
            <w:top w:w="0" w:type="dxa"/>
            <w:left w:w="108" w:type="dxa"/>
            <w:bottom w:w="0" w:type="dxa"/>
            <w:right w:w="108" w:type="dxa"/>
          </w:tblCellMar>
        </w:tblPrEx>
        <w:trPr>
          <w:trHeight w:val="1002"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7867141F">
            <w:pPr>
              <w:spacing w:after="0" w:line="240" w:lineRule="auto"/>
              <w:jc w:val="center"/>
              <w:rPr>
                <w:rFonts w:ascii="仿宋" w:hAnsi="仿宋" w:eastAsia="仿宋" w:cs="宋体"/>
                <w:sz w:val="20"/>
                <w:szCs w:val="20"/>
              </w:rPr>
            </w:pPr>
            <w:r>
              <w:rPr>
                <w:rFonts w:hint="eastAsia" w:ascii="仿宋" w:hAnsi="仿宋" w:eastAsia="仿宋" w:cs="宋体"/>
                <w:sz w:val="20"/>
                <w:szCs w:val="20"/>
              </w:rPr>
              <w:t>3</w:t>
            </w:r>
          </w:p>
        </w:tc>
        <w:tc>
          <w:tcPr>
            <w:tcW w:w="766" w:type="pct"/>
            <w:tcBorders>
              <w:top w:val="nil"/>
              <w:left w:val="nil"/>
              <w:bottom w:val="single" w:color="auto" w:sz="4" w:space="0"/>
              <w:right w:val="single" w:color="auto" w:sz="4" w:space="0"/>
            </w:tcBorders>
            <w:shd w:val="clear" w:color="auto" w:fill="auto"/>
            <w:vAlign w:val="center"/>
          </w:tcPr>
          <w:p w14:paraId="257BE605">
            <w:pPr>
              <w:spacing w:after="0" w:line="240" w:lineRule="auto"/>
              <w:jc w:val="center"/>
              <w:rPr>
                <w:rFonts w:ascii="仿宋" w:hAnsi="仿宋" w:eastAsia="仿宋" w:cs="宋体"/>
                <w:sz w:val="20"/>
                <w:szCs w:val="20"/>
              </w:rPr>
            </w:pPr>
            <w:r>
              <w:rPr>
                <w:rFonts w:hint="eastAsia" w:ascii="仿宋" w:hAnsi="仿宋" w:eastAsia="仿宋" w:cs="宋体"/>
                <w:sz w:val="20"/>
                <w:szCs w:val="20"/>
              </w:rPr>
              <w:t>KT板</w:t>
            </w:r>
          </w:p>
        </w:tc>
        <w:tc>
          <w:tcPr>
            <w:tcW w:w="1707" w:type="pct"/>
            <w:tcBorders>
              <w:top w:val="nil"/>
              <w:left w:val="nil"/>
              <w:bottom w:val="single" w:color="auto" w:sz="4" w:space="0"/>
              <w:right w:val="single" w:color="auto" w:sz="4" w:space="0"/>
            </w:tcBorders>
            <w:shd w:val="clear" w:color="auto" w:fill="auto"/>
            <w:vAlign w:val="center"/>
          </w:tcPr>
          <w:p w14:paraId="1D3411EE">
            <w:pPr>
              <w:spacing w:after="0" w:line="240" w:lineRule="auto"/>
              <w:jc w:val="center"/>
              <w:rPr>
                <w:rFonts w:ascii="仿宋" w:hAnsi="仿宋" w:eastAsia="仿宋" w:cs="宋体"/>
                <w:sz w:val="20"/>
                <w:szCs w:val="20"/>
              </w:rPr>
            </w:pPr>
            <w:r>
              <w:rPr>
                <w:rFonts w:hint="eastAsia" w:ascii="仿宋" w:hAnsi="仿宋" w:eastAsia="仿宋" w:cs="宋体"/>
                <w:sz w:val="20"/>
                <w:szCs w:val="20"/>
              </w:rPr>
              <w:t>喷绘画面，画面尺寸60*90cm,（4个学生扫码签到处+2个用人单位签到处+15个指路牌）</w:t>
            </w:r>
          </w:p>
        </w:tc>
        <w:tc>
          <w:tcPr>
            <w:tcW w:w="286" w:type="pct"/>
            <w:tcBorders>
              <w:top w:val="nil"/>
              <w:left w:val="nil"/>
              <w:bottom w:val="single" w:color="auto" w:sz="4" w:space="0"/>
              <w:right w:val="single" w:color="auto" w:sz="4" w:space="0"/>
            </w:tcBorders>
            <w:shd w:val="clear" w:color="auto" w:fill="auto"/>
            <w:vAlign w:val="center"/>
          </w:tcPr>
          <w:p w14:paraId="71A08F34">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个</w:t>
            </w:r>
          </w:p>
        </w:tc>
        <w:tc>
          <w:tcPr>
            <w:tcW w:w="332" w:type="pct"/>
            <w:tcBorders>
              <w:top w:val="nil"/>
              <w:left w:val="nil"/>
              <w:bottom w:val="single" w:color="auto" w:sz="4" w:space="0"/>
              <w:right w:val="single" w:color="auto" w:sz="4" w:space="0"/>
            </w:tcBorders>
            <w:shd w:val="clear" w:color="auto" w:fill="auto"/>
            <w:vAlign w:val="center"/>
          </w:tcPr>
          <w:p w14:paraId="37A2C37D">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21</w:t>
            </w:r>
          </w:p>
        </w:tc>
        <w:tc>
          <w:tcPr>
            <w:tcW w:w="498" w:type="pct"/>
            <w:tcBorders>
              <w:top w:val="nil"/>
              <w:left w:val="nil"/>
              <w:bottom w:val="single" w:color="auto" w:sz="4" w:space="0"/>
              <w:right w:val="single" w:color="auto" w:sz="4" w:space="0"/>
            </w:tcBorders>
            <w:shd w:val="clear" w:color="auto" w:fill="auto"/>
            <w:noWrap/>
            <w:vAlign w:val="center"/>
          </w:tcPr>
          <w:p w14:paraId="7A326727">
            <w:pPr>
              <w:spacing w:after="0" w:line="240" w:lineRule="auto"/>
              <w:jc w:val="center"/>
              <w:rPr>
                <w:rFonts w:ascii="仿宋" w:hAnsi="仿宋" w:eastAsia="仿宋" w:cs="宋体"/>
                <w:color w:val="000000"/>
              </w:rPr>
            </w:pPr>
            <w:r>
              <w:rPr>
                <w:rFonts w:hint="eastAsia" w:ascii="仿宋" w:hAnsi="仿宋" w:eastAsia="仿宋" w:cs="宋体"/>
                <w:color w:val="000000"/>
              </w:rPr>
              <w:t>　</w:t>
            </w:r>
          </w:p>
        </w:tc>
        <w:tc>
          <w:tcPr>
            <w:tcW w:w="470" w:type="pct"/>
            <w:tcBorders>
              <w:top w:val="nil"/>
              <w:left w:val="nil"/>
              <w:bottom w:val="single" w:color="auto" w:sz="4" w:space="0"/>
              <w:right w:val="single" w:color="auto" w:sz="4" w:space="0"/>
            </w:tcBorders>
            <w:shd w:val="clear" w:color="FFFFFF" w:fill="FFFFFF"/>
            <w:vAlign w:val="center"/>
          </w:tcPr>
          <w:p w14:paraId="7AAC2DB6">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auto" w:fill="auto"/>
            <w:noWrap/>
            <w:vAlign w:val="center"/>
          </w:tcPr>
          <w:p w14:paraId="3A62AAB6">
            <w:pPr>
              <w:spacing w:after="0" w:line="240" w:lineRule="auto"/>
              <w:jc w:val="center"/>
              <w:rPr>
                <w:rFonts w:ascii="仿宋" w:hAnsi="仿宋" w:eastAsia="仿宋" w:cs="宋体"/>
                <w:color w:val="000000"/>
              </w:rPr>
            </w:pPr>
            <w:r>
              <w:rPr>
                <w:rFonts w:hint="eastAsia" w:ascii="仿宋" w:hAnsi="仿宋" w:eastAsia="仿宋" w:cs="宋体"/>
                <w:color w:val="000000"/>
              </w:rPr>
              <w:t>　</w:t>
            </w:r>
          </w:p>
        </w:tc>
      </w:tr>
      <w:tr w14:paraId="1E9118C1">
        <w:tblPrEx>
          <w:tblCellMar>
            <w:top w:w="0" w:type="dxa"/>
            <w:left w:w="108" w:type="dxa"/>
            <w:bottom w:w="0" w:type="dxa"/>
            <w:right w:w="108" w:type="dxa"/>
          </w:tblCellMar>
        </w:tblPrEx>
        <w:trPr>
          <w:trHeight w:val="1399"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6EE2ED81">
            <w:pPr>
              <w:spacing w:after="0" w:line="240" w:lineRule="auto"/>
              <w:jc w:val="center"/>
              <w:rPr>
                <w:rFonts w:ascii="仿宋" w:hAnsi="仿宋" w:eastAsia="仿宋" w:cs="宋体"/>
                <w:sz w:val="20"/>
                <w:szCs w:val="20"/>
              </w:rPr>
            </w:pPr>
            <w:r>
              <w:rPr>
                <w:rFonts w:hint="eastAsia" w:ascii="仿宋" w:hAnsi="仿宋" w:eastAsia="仿宋" w:cs="宋体"/>
                <w:sz w:val="20"/>
                <w:szCs w:val="20"/>
              </w:rPr>
              <w:t>4</w:t>
            </w:r>
          </w:p>
        </w:tc>
        <w:tc>
          <w:tcPr>
            <w:tcW w:w="766" w:type="pct"/>
            <w:tcBorders>
              <w:top w:val="nil"/>
              <w:left w:val="nil"/>
              <w:bottom w:val="single" w:color="auto" w:sz="4" w:space="0"/>
              <w:right w:val="single" w:color="auto" w:sz="4" w:space="0"/>
            </w:tcBorders>
            <w:shd w:val="clear" w:color="auto" w:fill="auto"/>
            <w:vAlign w:val="center"/>
          </w:tcPr>
          <w:p w14:paraId="12BE7111">
            <w:pPr>
              <w:spacing w:after="0" w:line="240" w:lineRule="auto"/>
              <w:jc w:val="center"/>
              <w:rPr>
                <w:rFonts w:ascii="仿宋" w:hAnsi="仿宋" w:eastAsia="仿宋" w:cs="宋体"/>
                <w:sz w:val="20"/>
                <w:szCs w:val="20"/>
              </w:rPr>
            </w:pPr>
            <w:r>
              <w:rPr>
                <w:rFonts w:hint="eastAsia" w:ascii="仿宋" w:hAnsi="仿宋" w:eastAsia="仿宋" w:cs="宋体"/>
                <w:sz w:val="20"/>
                <w:szCs w:val="20"/>
              </w:rPr>
              <w:t>KT板</w:t>
            </w:r>
          </w:p>
        </w:tc>
        <w:tc>
          <w:tcPr>
            <w:tcW w:w="1707" w:type="pct"/>
            <w:tcBorders>
              <w:top w:val="nil"/>
              <w:left w:val="nil"/>
              <w:bottom w:val="single" w:color="auto" w:sz="4" w:space="0"/>
              <w:right w:val="single" w:color="auto" w:sz="4" w:space="0"/>
            </w:tcBorders>
            <w:shd w:val="clear" w:color="auto" w:fill="auto"/>
            <w:vAlign w:val="center"/>
          </w:tcPr>
          <w:p w14:paraId="2F044EC0">
            <w:pPr>
              <w:spacing w:after="0" w:line="240" w:lineRule="auto"/>
              <w:jc w:val="center"/>
              <w:rPr>
                <w:rFonts w:ascii="仿宋" w:hAnsi="仿宋" w:eastAsia="仿宋" w:cs="宋体"/>
                <w:sz w:val="20"/>
                <w:szCs w:val="20"/>
              </w:rPr>
            </w:pPr>
            <w:r>
              <w:rPr>
                <w:rFonts w:hint="eastAsia" w:ascii="仿宋" w:hAnsi="仿宋" w:eastAsia="仿宋" w:cs="宋体"/>
                <w:sz w:val="20"/>
                <w:szCs w:val="20"/>
              </w:rPr>
              <w:t>三角立牌，</w:t>
            </w:r>
            <w:r>
              <w:rPr>
                <w:rFonts w:hint="eastAsia" w:ascii="仿宋" w:hAnsi="仿宋" w:eastAsia="仿宋" w:cs="宋体"/>
                <w:color w:val="000000"/>
                <w:sz w:val="20"/>
                <w:szCs w:val="20"/>
              </w:rPr>
              <w:t>21*29cm（服务台1个，校企合作对接处1个，用人单位签到处3个，征兵咨询处1个，博雅留学服务处1个，职业指导服务处1个，就业政策咨询处1个）</w:t>
            </w:r>
          </w:p>
        </w:tc>
        <w:tc>
          <w:tcPr>
            <w:tcW w:w="286" w:type="pct"/>
            <w:tcBorders>
              <w:top w:val="nil"/>
              <w:left w:val="nil"/>
              <w:bottom w:val="single" w:color="auto" w:sz="4" w:space="0"/>
              <w:right w:val="single" w:color="auto" w:sz="4" w:space="0"/>
            </w:tcBorders>
            <w:shd w:val="clear" w:color="auto" w:fill="auto"/>
            <w:vAlign w:val="center"/>
          </w:tcPr>
          <w:p w14:paraId="534DF0B8">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个</w:t>
            </w:r>
          </w:p>
        </w:tc>
        <w:tc>
          <w:tcPr>
            <w:tcW w:w="332" w:type="pct"/>
            <w:tcBorders>
              <w:top w:val="nil"/>
              <w:left w:val="nil"/>
              <w:bottom w:val="single" w:color="auto" w:sz="4" w:space="0"/>
              <w:right w:val="single" w:color="auto" w:sz="4" w:space="0"/>
            </w:tcBorders>
            <w:shd w:val="clear" w:color="auto" w:fill="auto"/>
            <w:vAlign w:val="center"/>
          </w:tcPr>
          <w:p w14:paraId="70189BEE">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9</w:t>
            </w:r>
          </w:p>
        </w:tc>
        <w:tc>
          <w:tcPr>
            <w:tcW w:w="498" w:type="pct"/>
            <w:tcBorders>
              <w:top w:val="nil"/>
              <w:left w:val="nil"/>
              <w:bottom w:val="single" w:color="auto" w:sz="4" w:space="0"/>
              <w:right w:val="single" w:color="auto" w:sz="4" w:space="0"/>
            </w:tcBorders>
            <w:shd w:val="clear" w:color="auto" w:fill="auto"/>
            <w:noWrap/>
            <w:vAlign w:val="center"/>
          </w:tcPr>
          <w:p w14:paraId="7B22F889">
            <w:pPr>
              <w:spacing w:after="0" w:line="240" w:lineRule="auto"/>
              <w:jc w:val="center"/>
              <w:rPr>
                <w:rFonts w:ascii="仿宋" w:hAnsi="仿宋" w:eastAsia="仿宋" w:cs="宋体"/>
                <w:color w:val="000000"/>
              </w:rPr>
            </w:pPr>
            <w:r>
              <w:rPr>
                <w:rFonts w:hint="eastAsia" w:ascii="仿宋" w:hAnsi="仿宋" w:eastAsia="仿宋" w:cs="宋体"/>
                <w:color w:val="000000"/>
              </w:rPr>
              <w:t>　</w:t>
            </w:r>
          </w:p>
        </w:tc>
        <w:tc>
          <w:tcPr>
            <w:tcW w:w="470" w:type="pct"/>
            <w:tcBorders>
              <w:top w:val="nil"/>
              <w:left w:val="nil"/>
              <w:bottom w:val="single" w:color="auto" w:sz="4" w:space="0"/>
              <w:right w:val="single" w:color="auto" w:sz="4" w:space="0"/>
            </w:tcBorders>
            <w:shd w:val="clear" w:color="FFFFFF" w:fill="FFFFFF"/>
            <w:vAlign w:val="center"/>
          </w:tcPr>
          <w:p w14:paraId="07A5A260">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auto" w:fill="auto"/>
            <w:noWrap/>
            <w:vAlign w:val="center"/>
          </w:tcPr>
          <w:p w14:paraId="7852E110">
            <w:pPr>
              <w:spacing w:after="0" w:line="240" w:lineRule="auto"/>
              <w:jc w:val="center"/>
              <w:rPr>
                <w:rFonts w:ascii="仿宋" w:hAnsi="仿宋" w:eastAsia="仿宋" w:cs="宋体"/>
                <w:color w:val="000000"/>
              </w:rPr>
            </w:pPr>
            <w:r>
              <w:rPr>
                <w:rFonts w:hint="eastAsia" w:ascii="仿宋" w:hAnsi="仿宋" w:eastAsia="仿宋" w:cs="宋体"/>
                <w:color w:val="000000"/>
              </w:rPr>
              <w:t>　</w:t>
            </w:r>
          </w:p>
        </w:tc>
      </w:tr>
      <w:tr w14:paraId="700C2C17">
        <w:tblPrEx>
          <w:tblCellMar>
            <w:top w:w="0" w:type="dxa"/>
            <w:left w:w="108" w:type="dxa"/>
            <w:bottom w:w="0" w:type="dxa"/>
            <w:right w:w="108" w:type="dxa"/>
          </w:tblCellMar>
        </w:tblPrEx>
        <w:trPr>
          <w:trHeight w:val="739"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3F6F53FE">
            <w:pPr>
              <w:spacing w:after="0" w:line="240" w:lineRule="auto"/>
              <w:jc w:val="center"/>
              <w:rPr>
                <w:rFonts w:ascii="仿宋" w:hAnsi="仿宋" w:eastAsia="仿宋" w:cs="宋体"/>
                <w:sz w:val="20"/>
                <w:szCs w:val="20"/>
              </w:rPr>
            </w:pPr>
            <w:r>
              <w:rPr>
                <w:rFonts w:hint="eastAsia" w:ascii="仿宋" w:hAnsi="仿宋" w:eastAsia="仿宋" w:cs="宋体"/>
                <w:sz w:val="20"/>
                <w:szCs w:val="20"/>
              </w:rPr>
              <w:t>5</w:t>
            </w:r>
          </w:p>
        </w:tc>
        <w:tc>
          <w:tcPr>
            <w:tcW w:w="766" w:type="pct"/>
            <w:tcBorders>
              <w:top w:val="nil"/>
              <w:left w:val="nil"/>
              <w:bottom w:val="single" w:color="auto" w:sz="4" w:space="0"/>
              <w:right w:val="single" w:color="auto" w:sz="4" w:space="0"/>
            </w:tcBorders>
            <w:shd w:val="clear" w:color="auto" w:fill="auto"/>
            <w:vAlign w:val="center"/>
          </w:tcPr>
          <w:p w14:paraId="2CF613BD">
            <w:pPr>
              <w:spacing w:after="0" w:line="240" w:lineRule="auto"/>
              <w:jc w:val="center"/>
              <w:rPr>
                <w:rFonts w:ascii="仿宋" w:hAnsi="仿宋" w:eastAsia="仿宋" w:cs="宋体"/>
                <w:sz w:val="20"/>
                <w:szCs w:val="20"/>
              </w:rPr>
            </w:pPr>
            <w:r>
              <w:rPr>
                <w:rFonts w:hint="eastAsia" w:ascii="仿宋" w:hAnsi="仿宋" w:eastAsia="仿宋" w:cs="宋体"/>
                <w:sz w:val="20"/>
                <w:szCs w:val="20"/>
              </w:rPr>
              <w:t>座位牌</w:t>
            </w:r>
          </w:p>
        </w:tc>
        <w:tc>
          <w:tcPr>
            <w:tcW w:w="1707" w:type="pct"/>
            <w:tcBorders>
              <w:top w:val="nil"/>
              <w:left w:val="nil"/>
              <w:bottom w:val="single" w:color="auto" w:sz="4" w:space="0"/>
              <w:right w:val="single" w:color="auto" w:sz="4" w:space="0"/>
            </w:tcBorders>
            <w:shd w:val="clear" w:color="auto" w:fill="auto"/>
            <w:vAlign w:val="center"/>
          </w:tcPr>
          <w:p w14:paraId="775FF2AD">
            <w:pPr>
              <w:spacing w:after="0" w:line="240" w:lineRule="auto"/>
              <w:jc w:val="center"/>
              <w:rPr>
                <w:rFonts w:ascii="仿宋" w:hAnsi="仿宋" w:eastAsia="仿宋" w:cs="宋体"/>
                <w:sz w:val="20"/>
                <w:szCs w:val="20"/>
              </w:rPr>
            </w:pPr>
            <w:r>
              <w:rPr>
                <w:rFonts w:hint="eastAsia" w:ascii="仿宋" w:hAnsi="仿宋" w:eastAsia="仿宋" w:cs="宋体"/>
                <w:sz w:val="20"/>
                <w:szCs w:val="20"/>
              </w:rPr>
              <w:t>12cm*20cm，三角立牌，写真、KT板，内容为用人单位名称+展位号</w:t>
            </w:r>
          </w:p>
        </w:tc>
        <w:tc>
          <w:tcPr>
            <w:tcW w:w="286" w:type="pct"/>
            <w:tcBorders>
              <w:top w:val="nil"/>
              <w:left w:val="nil"/>
              <w:bottom w:val="single" w:color="auto" w:sz="4" w:space="0"/>
              <w:right w:val="single" w:color="auto" w:sz="4" w:space="0"/>
            </w:tcBorders>
            <w:shd w:val="clear" w:color="auto" w:fill="auto"/>
            <w:vAlign w:val="center"/>
          </w:tcPr>
          <w:p w14:paraId="36EDDFD1">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个</w:t>
            </w:r>
          </w:p>
        </w:tc>
        <w:tc>
          <w:tcPr>
            <w:tcW w:w="332" w:type="pct"/>
            <w:tcBorders>
              <w:top w:val="nil"/>
              <w:left w:val="nil"/>
              <w:bottom w:val="single" w:color="auto" w:sz="4" w:space="0"/>
              <w:right w:val="single" w:color="auto" w:sz="4" w:space="0"/>
            </w:tcBorders>
            <w:shd w:val="clear" w:color="auto" w:fill="auto"/>
            <w:vAlign w:val="center"/>
          </w:tcPr>
          <w:p w14:paraId="5EB03043">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130</w:t>
            </w:r>
          </w:p>
        </w:tc>
        <w:tc>
          <w:tcPr>
            <w:tcW w:w="498" w:type="pct"/>
            <w:tcBorders>
              <w:top w:val="nil"/>
              <w:left w:val="nil"/>
              <w:bottom w:val="single" w:color="auto" w:sz="4" w:space="0"/>
              <w:right w:val="single" w:color="auto" w:sz="4" w:space="0"/>
            </w:tcBorders>
            <w:shd w:val="clear" w:color="auto" w:fill="auto"/>
            <w:noWrap/>
            <w:vAlign w:val="center"/>
          </w:tcPr>
          <w:p w14:paraId="2838644A">
            <w:pPr>
              <w:spacing w:after="0" w:line="240" w:lineRule="auto"/>
              <w:jc w:val="center"/>
              <w:rPr>
                <w:rFonts w:ascii="仿宋" w:hAnsi="仿宋" w:eastAsia="仿宋" w:cs="宋体"/>
                <w:color w:val="000000"/>
              </w:rPr>
            </w:pPr>
            <w:r>
              <w:rPr>
                <w:rFonts w:hint="eastAsia" w:ascii="仿宋" w:hAnsi="仿宋" w:eastAsia="仿宋" w:cs="宋体"/>
                <w:color w:val="000000"/>
              </w:rPr>
              <w:t>　</w:t>
            </w:r>
          </w:p>
        </w:tc>
        <w:tc>
          <w:tcPr>
            <w:tcW w:w="470" w:type="pct"/>
            <w:tcBorders>
              <w:top w:val="nil"/>
              <w:left w:val="nil"/>
              <w:bottom w:val="single" w:color="auto" w:sz="4" w:space="0"/>
              <w:right w:val="single" w:color="auto" w:sz="4" w:space="0"/>
            </w:tcBorders>
            <w:shd w:val="clear" w:color="FFFFFF" w:fill="FFFFFF"/>
            <w:vAlign w:val="center"/>
          </w:tcPr>
          <w:p w14:paraId="166C3E95">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auto" w:fill="auto"/>
            <w:noWrap/>
            <w:vAlign w:val="center"/>
          </w:tcPr>
          <w:p w14:paraId="51A9897C">
            <w:pPr>
              <w:spacing w:after="0" w:line="240" w:lineRule="auto"/>
              <w:jc w:val="center"/>
              <w:rPr>
                <w:rFonts w:ascii="仿宋" w:hAnsi="仿宋" w:eastAsia="仿宋" w:cs="宋体"/>
                <w:color w:val="000000"/>
              </w:rPr>
            </w:pPr>
            <w:r>
              <w:rPr>
                <w:rFonts w:hint="eastAsia" w:ascii="仿宋" w:hAnsi="仿宋" w:eastAsia="仿宋" w:cs="宋体"/>
                <w:color w:val="000000"/>
              </w:rPr>
              <w:t>　</w:t>
            </w:r>
          </w:p>
        </w:tc>
      </w:tr>
      <w:tr w14:paraId="57BD7AA9">
        <w:tblPrEx>
          <w:tblCellMar>
            <w:top w:w="0" w:type="dxa"/>
            <w:left w:w="108" w:type="dxa"/>
            <w:bottom w:w="0" w:type="dxa"/>
            <w:right w:w="108" w:type="dxa"/>
          </w:tblCellMar>
        </w:tblPrEx>
        <w:trPr>
          <w:trHeight w:val="979"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1E046A97">
            <w:pPr>
              <w:spacing w:after="0" w:line="240" w:lineRule="auto"/>
              <w:jc w:val="center"/>
              <w:rPr>
                <w:rFonts w:ascii="仿宋" w:hAnsi="仿宋" w:eastAsia="仿宋" w:cs="宋体"/>
                <w:sz w:val="20"/>
                <w:szCs w:val="20"/>
              </w:rPr>
            </w:pPr>
            <w:r>
              <w:rPr>
                <w:rFonts w:hint="eastAsia" w:ascii="仿宋" w:hAnsi="仿宋" w:eastAsia="仿宋" w:cs="宋体"/>
                <w:sz w:val="20"/>
                <w:szCs w:val="20"/>
              </w:rPr>
              <w:t>6</w:t>
            </w:r>
          </w:p>
        </w:tc>
        <w:tc>
          <w:tcPr>
            <w:tcW w:w="766" w:type="pct"/>
            <w:tcBorders>
              <w:top w:val="nil"/>
              <w:left w:val="nil"/>
              <w:bottom w:val="single" w:color="auto" w:sz="4" w:space="0"/>
              <w:right w:val="single" w:color="auto" w:sz="4" w:space="0"/>
            </w:tcBorders>
            <w:shd w:val="clear" w:color="auto" w:fill="auto"/>
            <w:vAlign w:val="center"/>
          </w:tcPr>
          <w:p w14:paraId="2A79DCA0">
            <w:pPr>
              <w:spacing w:after="0" w:line="240" w:lineRule="auto"/>
              <w:jc w:val="center"/>
              <w:rPr>
                <w:rFonts w:ascii="仿宋" w:hAnsi="仿宋" w:eastAsia="仿宋" w:cs="宋体"/>
                <w:sz w:val="20"/>
                <w:szCs w:val="20"/>
              </w:rPr>
            </w:pPr>
            <w:r>
              <w:rPr>
                <w:rFonts w:hint="eastAsia" w:ascii="仿宋" w:hAnsi="仿宋" w:eastAsia="仿宋" w:cs="宋体"/>
                <w:sz w:val="20"/>
                <w:szCs w:val="20"/>
              </w:rPr>
              <w:t>门型展架</w:t>
            </w:r>
          </w:p>
        </w:tc>
        <w:tc>
          <w:tcPr>
            <w:tcW w:w="1707" w:type="pct"/>
            <w:tcBorders>
              <w:top w:val="nil"/>
              <w:left w:val="nil"/>
              <w:bottom w:val="single" w:color="auto" w:sz="4" w:space="0"/>
              <w:right w:val="single" w:color="auto" w:sz="4" w:space="0"/>
            </w:tcBorders>
            <w:shd w:val="clear" w:color="auto" w:fill="auto"/>
            <w:vAlign w:val="center"/>
          </w:tcPr>
          <w:p w14:paraId="2011C1B1">
            <w:pPr>
              <w:spacing w:after="0" w:line="240" w:lineRule="auto"/>
              <w:jc w:val="center"/>
              <w:rPr>
                <w:rFonts w:ascii="仿宋" w:hAnsi="仿宋" w:eastAsia="仿宋" w:cs="宋体"/>
                <w:sz w:val="20"/>
                <w:szCs w:val="20"/>
              </w:rPr>
            </w:pPr>
            <w:r>
              <w:rPr>
                <w:rFonts w:hint="eastAsia" w:ascii="仿宋" w:hAnsi="仿宋" w:eastAsia="仿宋" w:cs="宋体"/>
                <w:sz w:val="20"/>
                <w:szCs w:val="20"/>
              </w:rPr>
              <w:t>1.8*0.8米，含海报，内容：展位号及企业名称简介等内；（企业海报1</w:t>
            </w:r>
            <w:r>
              <w:rPr>
                <w:rFonts w:hint="eastAsia" w:ascii="仿宋" w:hAnsi="仿宋" w:eastAsia="仿宋" w:cs="宋体"/>
                <w:sz w:val="20"/>
                <w:szCs w:val="20"/>
                <w:lang w:val="en-US" w:eastAsia="zh-CN"/>
              </w:rPr>
              <w:t>3</w:t>
            </w:r>
            <w:r>
              <w:rPr>
                <w:rFonts w:hint="eastAsia" w:ascii="仿宋" w:hAnsi="仿宋" w:eastAsia="仿宋" w:cs="宋体"/>
                <w:sz w:val="20"/>
                <w:szCs w:val="20"/>
              </w:rPr>
              <w:t>0个，就业指导专家简介2个）</w:t>
            </w:r>
          </w:p>
        </w:tc>
        <w:tc>
          <w:tcPr>
            <w:tcW w:w="286" w:type="pct"/>
            <w:tcBorders>
              <w:top w:val="nil"/>
              <w:left w:val="nil"/>
              <w:bottom w:val="single" w:color="auto" w:sz="4" w:space="0"/>
              <w:right w:val="single" w:color="auto" w:sz="4" w:space="0"/>
            </w:tcBorders>
            <w:shd w:val="clear" w:color="auto" w:fill="auto"/>
            <w:vAlign w:val="center"/>
          </w:tcPr>
          <w:p w14:paraId="6440556D">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个</w:t>
            </w:r>
          </w:p>
        </w:tc>
        <w:tc>
          <w:tcPr>
            <w:tcW w:w="332" w:type="pct"/>
            <w:tcBorders>
              <w:top w:val="nil"/>
              <w:left w:val="nil"/>
              <w:bottom w:val="single" w:color="auto" w:sz="4" w:space="0"/>
              <w:right w:val="single" w:color="auto" w:sz="4" w:space="0"/>
            </w:tcBorders>
            <w:shd w:val="clear" w:color="auto" w:fill="auto"/>
            <w:vAlign w:val="center"/>
          </w:tcPr>
          <w:p w14:paraId="131A244C">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132</w:t>
            </w:r>
          </w:p>
        </w:tc>
        <w:tc>
          <w:tcPr>
            <w:tcW w:w="498" w:type="pct"/>
            <w:tcBorders>
              <w:top w:val="nil"/>
              <w:left w:val="nil"/>
              <w:bottom w:val="single" w:color="auto" w:sz="4" w:space="0"/>
              <w:right w:val="single" w:color="auto" w:sz="4" w:space="0"/>
            </w:tcBorders>
            <w:shd w:val="clear" w:color="FFFFFF" w:fill="FFFFFF"/>
            <w:vAlign w:val="center"/>
          </w:tcPr>
          <w:p w14:paraId="6CEF2816">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2DE1C1D7">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FFFFFF" w:fill="FFFFFF"/>
            <w:vAlign w:val="center"/>
          </w:tcPr>
          <w:p w14:paraId="48D613AC">
            <w:pPr>
              <w:spacing w:after="0" w:line="240" w:lineRule="auto"/>
              <w:jc w:val="center"/>
              <w:rPr>
                <w:rFonts w:ascii="仿宋" w:hAnsi="仿宋" w:eastAsia="仿宋" w:cs="宋体"/>
                <w:sz w:val="16"/>
                <w:szCs w:val="16"/>
              </w:rPr>
            </w:pPr>
            <w:r>
              <w:rPr>
                <w:rFonts w:hint="eastAsia" w:ascii="仿宋" w:hAnsi="仿宋" w:eastAsia="仿宋" w:cs="宋体"/>
                <w:sz w:val="16"/>
                <w:szCs w:val="16"/>
              </w:rPr>
              <w:t>　</w:t>
            </w:r>
          </w:p>
        </w:tc>
      </w:tr>
      <w:tr w14:paraId="7AB8973E">
        <w:tblPrEx>
          <w:tblCellMar>
            <w:top w:w="0" w:type="dxa"/>
            <w:left w:w="108" w:type="dxa"/>
            <w:bottom w:w="0" w:type="dxa"/>
            <w:right w:w="108" w:type="dxa"/>
          </w:tblCellMar>
        </w:tblPrEx>
        <w:trPr>
          <w:trHeight w:val="900"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1B1782AF">
            <w:pPr>
              <w:spacing w:after="0" w:line="240" w:lineRule="auto"/>
              <w:jc w:val="center"/>
              <w:rPr>
                <w:rFonts w:ascii="仿宋" w:hAnsi="仿宋" w:eastAsia="仿宋" w:cs="宋体"/>
                <w:sz w:val="20"/>
                <w:szCs w:val="20"/>
              </w:rPr>
            </w:pPr>
            <w:r>
              <w:rPr>
                <w:rFonts w:hint="eastAsia" w:ascii="仿宋" w:hAnsi="仿宋" w:eastAsia="仿宋" w:cs="宋体"/>
                <w:sz w:val="20"/>
                <w:szCs w:val="20"/>
              </w:rPr>
              <w:t>7</w:t>
            </w:r>
          </w:p>
        </w:tc>
        <w:tc>
          <w:tcPr>
            <w:tcW w:w="766" w:type="pct"/>
            <w:tcBorders>
              <w:top w:val="nil"/>
              <w:left w:val="nil"/>
              <w:bottom w:val="single" w:color="auto" w:sz="4" w:space="0"/>
              <w:right w:val="single" w:color="auto" w:sz="4" w:space="0"/>
            </w:tcBorders>
            <w:shd w:val="clear" w:color="auto" w:fill="auto"/>
            <w:vAlign w:val="center"/>
          </w:tcPr>
          <w:p w14:paraId="6FFD2C84">
            <w:pPr>
              <w:spacing w:after="0" w:line="240" w:lineRule="auto"/>
              <w:jc w:val="center"/>
              <w:rPr>
                <w:rFonts w:ascii="仿宋" w:hAnsi="仿宋" w:eastAsia="仿宋" w:cs="宋体"/>
                <w:sz w:val="20"/>
                <w:szCs w:val="20"/>
              </w:rPr>
            </w:pPr>
            <w:r>
              <w:rPr>
                <w:rFonts w:hint="eastAsia" w:ascii="仿宋" w:hAnsi="仿宋" w:eastAsia="仿宋" w:cs="宋体"/>
                <w:sz w:val="20"/>
                <w:szCs w:val="20"/>
              </w:rPr>
              <w:t>横幅</w:t>
            </w:r>
          </w:p>
        </w:tc>
        <w:tc>
          <w:tcPr>
            <w:tcW w:w="1707" w:type="pct"/>
            <w:tcBorders>
              <w:top w:val="nil"/>
              <w:left w:val="nil"/>
              <w:bottom w:val="single" w:color="auto" w:sz="4" w:space="0"/>
              <w:right w:val="single" w:color="auto" w:sz="4" w:space="0"/>
            </w:tcBorders>
            <w:shd w:val="clear" w:color="auto" w:fill="auto"/>
            <w:vAlign w:val="center"/>
          </w:tcPr>
          <w:p w14:paraId="5EA1C5F4">
            <w:pPr>
              <w:spacing w:after="0" w:line="240" w:lineRule="auto"/>
              <w:jc w:val="center"/>
              <w:rPr>
                <w:rFonts w:ascii="仿宋" w:hAnsi="仿宋" w:eastAsia="仿宋" w:cs="宋体"/>
                <w:sz w:val="20"/>
                <w:szCs w:val="20"/>
              </w:rPr>
            </w:pPr>
            <w:r>
              <w:rPr>
                <w:rFonts w:hint="eastAsia" w:ascii="仿宋" w:hAnsi="仿宋" w:eastAsia="仿宋" w:cs="宋体"/>
                <w:sz w:val="20"/>
                <w:szCs w:val="20"/>
              </w:rPr>
              <w:t>彩色，15*1米；悬挂于校门及会场周边围墙</w:t>
            </w:r>
          </w:p>
        </w:tc>
        <w:tc>
          <w:tcPr>
            <w:tcW w:w="286" w:type="pct"/>
            <w:tcBorders>
              <w:top w:val="nil"/>
              <w:left w:val="nil"/>
              <w:bottom w:val="single" w:color="auto" w:sz="4" w:space="0"/>
              <w:right w:val="single" w:color="auto" w:sz="4" w:space="0"/>
            </w:tcBorders>
            <w:shd w:val="clear" w:color="auto" w:fill="auto"/>
            <w:vAlign w:val="center"/>
          </w:tcPr>
          <w:p w14:paraId="7F34012C">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幅</w:t>
            </w:r>
          </w:p>
        </w:tc>
        <w:tc>
          <w:tcPr>
            <w:tcW w:w="332" w:type="pct"/>
            <w:tcBorders>
              <w:top w:val="nil"/>
              <w:left w:val="nil"/>
              <w:bottom w:val="single" w:color="auto" w:sz="4" w:space="0"/>
              <w:right w:val="single" w:color="auto" w:sz="4" w:space="0"/>
            </w:tcBorders>
            <w:shd w:val="clear" w:color="auto" w:fill="auto"/>
            <w:vAlign w:val="center"/>
          </w:tcPr>
          <w:p w14:paraId="091DE588">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5</w:t>
            </w:r>
          </w:p>
        </w:tc>
        <w:tc>
          <w:tcPr>
            <w:tcW w:w="498" w:type="pct"/>
            <w:tcBorders>
              <w:top w:val="nil"/>
              <w:left w:val="nil"/>
              <w:bottom w:val="single" w:color="auto" w:sz="4" w:space="0"/>
              <w:right w:val="single" w:color="auto" w:sz="4" w:space="0"/>
            </w:tcBorders>
            <w:shd w:val="clear" w:color="FFFFFF" w:fill="FFFFFF"/>
            <w:vAlign w:val="center"/>
          </w:tcPr>
          <w:p w14:paraId="5AFB3F49">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73B7CC27">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FFFFFF" w:fill="FFFFFF"/>
            <w:vAlign w:val="center"/>
          </w:tcPr>
          <w:p w14:paraId="6D1FDEF0">
            <w:pPr>
              <w:spacing w:after="0" w:line="240" w:lineRule="auto"/>
              <w:jc w:val="center"/>
              <w:rPr>
                <w:rFonts w:ascii="仿宋" w:hAnsi="仿宋" w:eastAsia="仿宋" w:cs="宋体"/>
                <w:sz w:val="16"/>
                <w:szCs w:val="16"/>
              </w:rPr>
            </w:pPr>
            <w:r>
              <w:rPr>
                <w:rFonts w:hint="eastAsia" w:ascii="仿宋" w:hAnsi="仿宋" w:eastAsia="仿宋" w:cs="宋体"/>
                <w:sz w:val="16"/>
                <w:szCs w:val="16"/>
              </w:rPr>
              <w:t>　</w:t>
            </w:r>
          </w:p>
        </w:tc>
      </w:tr>
      <w:tr w14:paraId="3107A23E">
        <w:tblPrEx>
          <w:tblCellMar>
            <w:top w:w="0" w:type="dxa"/>
            <w:left w:w="108" w:type="dxa"/>
            <w:bottom w:w="0" w:type="dxa"/>
            <w:right w:w="108" w:type="dxa"/>
          </w:tblCellMar>
        </w:tblPrEx>
        <w:trPr>
          <w:trHeight w:val="1459"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168F21AF">
            <w:pPr>
              <w:spacing w:after="0" w:line="240" w:lineRule="auto"/>
              <w:jc w:val="center"/>
              <w:rPr>
                <w:rFonts w:ascii="仿宋" w:hAnsi="仿宋" w:eastAsia="仿宋" w:cs="宋体"/>
                <w:sz w:val="20"/>
                <w:szCs w:val="20"/>
              </w:rPr>
            </w:pPr>
            <w:r>
              <w:rPr>
                <w:rFonts w:hint="eastAsia" w:ascii="仿宋" w:hAnsi="仿宋" w:eastAsia="仿宋" w:cs="宋体"/>
                <w:sz w:val="20"/>
                <w:szCs w:val="20"/>
              </w:rPr>
              <w:t>8</w:t>
            </w:r>
          </w:p>
        </w:tc>
        <w:tc>
          <w:tcPr>
            <w:tcW w:w="766" w:type="pct"/>
            <w:tcBorders>
              <w:top w:val="nil"/>
              <w:left w:val="nil"/>
              <w:bottom w:val="single" w:color="auto" w:sz="4" w:space="0"/>
              <w:right w:val="single" w:color="auto" w:sz="4" w:space="0"/>
            </w:tcBorders>
            <w:shd w:val="clear" w:color="auto" w:fill="auto"/>
            <w:vAlign w:val="center"/>
          </w:tcPr>
          <w:p w14:paraId="0C0BE94E">
            <w:pPr>
              <w:spacing w:after="0" w:line="240" w:lineRule="auto"/>
              <w:jc w:val="center"/>
              <w:rPr>
                <w:rFonts w:ascii="仿宋" w:hAnsi="仿宋" w:eastAsia="仿宋" w:cs="宋体"/>
                <w:sz w:val="20"/>
                <w:szCs w:val="20"/>
              </w:rPr>
            </w:pPr>
            <w:r>
              <w:rPr>
                <w:rFonts w:hint="eastAsia" w:ascii="仿宋" w:hAnsi="仿宋" w:eastAsia="仿宋" w:cs="宋体"/>
                <w:sz w:val="20"/>
                <w:szCs w:val="20"/>
              </w:rPr>
              <w:t>桌椅（1张桌子、3把椅子）</w:t>
            </w:r>
          </w:p>
        </w:tc>
        <w:tc>
          <w:tcPr>
            <w:tcW w:w="1707" w:type="pct"/>
            <w:tcBorders>
              <w:top w:val="nil"/>
              <w:left w:val="nil"/>
              <w:bottom w:val="single" w:color="auto" w:sz="4" w:space="0"/>
              <w:right w:val="single" w:color="auto" w:sz="4" w:space="0"/>
            </w:tcBorders>
            <w:shd w:val="clear" w:color="auto" w:fill="auto"/>
            <w:vAlign w:val="center"/>
          </w:tcPr>
          <w:p w14:paraId="400207B0">
            <w:pPr>
              <w:spacing w:after="0" w:line="240" w:lineRule="auto"/>
              <w:jc w:val="center"/>
              <w:rPr>
                <w:rFonts w:ascii="仿宋" w:hAnsi="仿宋" w:eastAsia="仿宋" w:cs="宋体"/>
                <w:sz w:val="20"/>
                <w:szCs w:val="20"/>
              </w:rPr>
            </w:pPr>
            <w:r>
              <w:rPr>
                <w:rFonts w:hint="eastAsia" w:ascii="仿宋" w:hAnsi="仿宋" w:eastAsia="仿宋" w:cs="宋体"/>
                <w:sz w:val="20"/>
                <w:szCs w:val="20"/>
              </w:rPr>
              <w:t>1.2*0.6米桌子，靠背椅；每个用人单位1套桌椅，需提供样图，企业1</w:t>
            </w:r>
            <w:r>
              <w:rPr>
                <w:rFonts w:hint="eastAsia" w:ascii="仿宋" w:hAnsi="仿宋" w:eastAsia="仿宋" w:cs="宋体"/>
                <w:sz w:val="20"/>
                <w:szCs w:val="20"/>
                <w:lang w:val="en-US" w:eastAsia="zh-CN"/>
              </w:rPr>
              <w:t>3</w:t>
            </w:r>
            <w:r>
              <w:rPr>
                <w:rFonts w:hint="eastAsia" w:ascii="仿宋" w:hAnsi="仿宋" w:eastAsia="仿宋" w:cs="宋体"/>
                <w:sz w:val="20"/>
                <w:szCs w:val="20"/>
              </w:rPr>
              <w:t>0个+单位签到4个+服务台2个+专家6个（征兵、就业指导、就业政策、博雅、直播间2个）</w:t>
            </w:r>
          </w:p>
        </w:tc>
        <w:tc>
          <w:tcPr>
            <w:tcW w:w="286" w:type="pct"/>
            <w:tcBorders>
              <w:top w:val="nil"/>
              <w:left w:val="nil"/>
              <w:bottom w:val="single" w:color="auto" w:sz="4" w:space="0"/>
              <w:right w:val="single" w:color="auto" w:sz="4" w:space="0"/>
            </w:tcBorders>
            <w:shd w:val="clear" w:color="auto" w:fill="auto"/>
            <w:vAlign w:val="center"/>
          </w:tcPr>
          <w:p w14:paraId="28EDC72D">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套</w:t>
            </w:r>
          </w:p>
        </w:tc>
        <w:tc>
          <w:tcPr>
            <w:tcW w:w="332" w:type="pct"/>
            <w:tcBorders>
              <w:top w:val="nil"/>
              <w:left w:val="nil"/>
              <w:bottom w:val="single" w:color="auto" w:sz="4" w:space="0"/>
              <w:right w:val="single" w:color="auto" w:sz="4" w:space="0"/>
            </w:tcBorders>
            <w:shd w:val="clear" w:color="auto" w:fill="auto"/>
            <w:vAlign w:val="center"/>
          </w:tcPr>
          <w:p w14:paraId="44FED3D4">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142</w:t>
            </w:r>
          </w:p>
        </w:tc>
        <w:tc>
          <w:tcPr>
            <w:tcW w:w="498" w:type="pct"/>
            <w:tcBorders>
              <w:top w:val="nil"/>
              <w:left w:val="nil"/>
              <w:bottom w:val="single" w:color="auto" w:sz="4" w:space="0"/>
              <w:right w:val="single" w:color="auto" w:sz="4" w:space="0"/>
            </w:tcBorders>
            <w:shd w:val="clear" w:color="FFFFFF" w:fill="FFFFFF"/>
            <w:vAlign w:val="center"/>
          </w:tcPr>
          <w:p w14:paraId="7F11349E">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521C91F9">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FFFFFF" w:fill="FFFFFF"/>
            <w:vAlign w:val="center"/>
          </w:tcPr>
          <w:p w14:paraId="2D18F1F9">
            <w:pPr>
              <w:spacing w:after="0" w:line="240" w:lineRule="auto"/>
              <w:jc w:val="center"/>
              <w:rPr>
                <w:rFonts w:ascii="仿宋" w:hAnsi="仿宋" w:eastAsia="仿宋" w:cs="宋体"/>
                <w:sz w:val="16"/>
                <w:szCs w:val="16"/>
              </w:rPr>
            </w:pPr>
            <w:r>
              <w:rPr>
                <w:rFonts w:hint="eastAsia" w:ascii="仿宋" w:hAnsi="仿宋" w:eastAsia="仿宋" w:cs="宋体"/>
                <w:sz w:val="16"/>
                <w:szCs w:val="16"/>
              </w:rPr>
              <w:t>　</w:t>
            </w:r>
          </w:p>
        </w:tc>
      </w:tr>
      <w:tr w14:paraId="1CBB6311">
        <w:tblPrEx>
          <w:tblCellMar>
            <w:top w:w="0" w:type="dxa"/>
            <w:left w:w="108" w:type="dxa"/>
            <w:bottom w:w="0" w:type="dxa"/>
            <w:right w:w="108" w:type="dxa"/>
          </w:tblCellMar>
        </w:tblPrEx>
        <w:trPr>
          <w:trHeight w:val="702"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0CE7F4A0">
            <w:pPr>
              <w:spacing w:after="0" w:line="240" w:lineRule="auto"/>
              <w:jc w:val="center"/>
              <w:rPr>
                <w:rFonts w:ascii="仿宋" w:hAnsi="仿宋" w:eastAsia="仿宋" w:cs="宋体"/>
                <w:sz w:val="20"/>
                <w:szCs w:val="20"/>
              </w:rPr>
            </w:pPr>
            <w:r>
              <w:rPr>
                <w:rFonts w:hint="eastAsia" w:ascii="仿宋" w:hAnsi="仿宋" w:eastAsia="仿宋" w:cs="宋体"/>
                <w:sz w:val="20"/>
                <w:szCs w:val="20"/>
              </w:rPr>
              <w:t>9</w:t>
            </w:r>
          </w:p>
        </w:tc>
        <w:tc>
          <w:tcPr>
            <w:tcW w:w="766" w:type="pct"/>
            <w:tcBorders>
              <w:top w:val="nil"/>
              <w:left w:val="nil"/>
              <w:bottom w:val="single" w:color="auto" w:sz="4" w:space="0"/>
              <w:right w:val="single" w:color="auto" w:sz="4" w:space="0"/>
            </w:tcBorders>
            <w:shd w:val="clear" w:color="auto" w:fill="auto"/>
            <w:vAlign w:val="center"/>
          </w:tcPr>
          <w:p w14:paraId="39A05845">
            <w:pPr>
              <w:spacing w:after="0" w:line="240" w:lineRule="auto"/>
              <w:jc w:val="center"/>
              <w:rPr>
                <w:rFonts w:ascii="仿宋" w:hAnsi="仿宋" w:eastAsia="仿宋" w:cs="宋体"/>
                <w:sz w:val="20"/>
                <w:szCs w:val="20"/>
              </w:rPr>
            </w:pPr>
            <w:r>
              <w:rPr>
                <w:rFonts w:hint="eastAsia" w:ascii="仿宋" w:hAnsi="仿宋" w:eastAsia="仿宋" w:cs="宋体"/>
                <w:sz w:val="20"/>
                <w:szCs w:val="20"/>
              </w:rPr>
              <w:t>防雨棚</w:t>
            </w:r>
          </w:p>
        </w:tc>
        <w:tc>
          <w:tcPr>
            <w:tcW w:w="1707" w:type="pct"/>
            <w:tcBorders>
              <w:top w:val="nil"/>
              <w:left w:val="nil"/>
              <w:bottom w:val="single" w:color="auto" w:sz="4" w:space="0"/>
              <w:right w:val="single" w:color="auto" w:sz="4" w:space="0"/>
            </w:tcBorders>
            <w:shd w:val="clear" w:color="auto" w:fill="auto"/>
            <w:vAlign w:val="center"/>
          </w:tcPr>
          <w:p w14:paraId="5767271B">
            <w:pPr>
              <w:spacing w:after="0" w:line="240" w:lineRule="auto"/>
              <w:jc w:val="center"/>
              <w:rPr>
                <w:rFonts w:ascii="仿宋" w:hAnsi="仿宋" w:eastAsia="仿宋" w:cs="宋体"/>
                <w:sz w:val="20"/>
                <w:szCs w:val="20"/>
              </w:rPr>
            </w:pPr>
            <w:r>
              <w:rPr>
                <w:rFonts w:hint="eastAsia" w:ascii="仿宋" w:hAnsi="仿宋" w:eastAsia="仿宋" w:cs="宋体"/>
                <w:sz w:val="20"/>
                <w:szCs w:val="20"/>
              </w:rPr>
              <w:t>3*3米，钢架、防雨布（企业1</w:t>
            </w:r>
            <w:r>
              <w:rPr>
                <w:rFonts w:hint="eastAsia" w:ascii="仿宋" w:hAnsi="仿宋" w:eastAsia="仿宋" w:cs="宋体"/>
                <w:sz w:val="20"/>
                <w:szCs w:val="20"/>
                <w:lang w:val="en-US" w:eastAsia="zh-CN"/>
              </w:rPr>
              <w:t>3</w:t>
            </w:r>
            <w:bookmarkStart w:id="183" w:name="_GoBack"/>
            <w:bookmarkEnd w:id="183"/>
            <w:r>
              <w:rPr>
                <w:rFonts w:hint="eastAsia" w:ascii="仿宋" w:hAnsi="仿宋" w:eastAsia="仿宋" w:cs="宋体"/>
                <w:sz w:val="20"/>
                <w:szCs w:val="20"/>
              </w:rPr>
              <w:t>0个+功能区8个）</w:t>
            </w:r>
          </w:p>
        </w:tc>
        <w:tc>
          <w:tcPr>
            <w:tcW w:w="286" w:type="pct"/>
            <w:tcBorders>
              <w:top w:val="nil"/>
              <w:left w:val="nil"/>
              <w:bottom w:val="single" w:color="auto" w:sz="4" w:space="0"/>
              <w:right w:val="single" w:color="auto" w:sz="4" w:space="0"/>
            </w:tcBorders>
            <w:shd w:val="clear" w:color="auto" w:fill="auto"/>
            <w:vAlign w:val="center"/>
          </w:tcPr>
          <w:p w14:paraId="2B54210F">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个</w:t>
            </w:r>
          </w:p>
        </w:tc>
        <w:tc>
          <w:tcPr>
            <w:tcW w:w="332" w:type="pct"/>
            <w:tcBorders>
              <w:top w:val="nil"/>
              <w:left w:val="nil"/>
              <w:bottom w:val="single" w:color="auto" w:sz="4" w:space="0"/>
              <w:right w:val="single" w:color="auto" w:sz="4" w:space="0"/>
            </w:tcBorders>
            <w:shd w:val="clear" w:color="auto" w:fill="auto"/>
            <w:vAlign w:val="center"/>
          </w:tcPr>
          <w:p w14:paraId="558505A7">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138</w:t>
            </w:r>
          </w:p>
        </w:tc>
        <w:tc>
          <w:tcPr>
            <w:tcW w:w="498" w:type="pct"/>
            <w:tcBorders>
              <w:top w:val="nil"/>
              <w:left w:val="nil"/>
              <w:bottom w:val="single" w:color="auto" w:sz="4" w:space="0"/>
              <w:right w:val="single" w:color="auto" w:sz="4" w:space="0"/>
            </w:tcBorders>
            <w:shd w:val="clear" w:color="FFFFFF" w:fill="FFFFFF"/>
            <w:vAlign w:val="center"/>
          </w:tcPr>
          <w:p w14:paraId="6B36C343">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2EEDDB40">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FFFFFF" w:fill="FFFFFF"/>
            <w:vAlign w:val="center"/>
          </w:tcPr>
          <w:p w14:paraId="7600EE1A">
            <w:pPr>
              <w:spacing w:after="0" w:line="240" w:lineRule="auto"/>
              <w:jc w:val="center"/>
              <w:rPr>
                <w:rFonts w:ascii="仿宋" w:hAnsi="仿宋" w:eastAsia="仿宋" w:cs="宋体"/>
                <w:sz w:val="16"/>
                <w:szCs w:val="16"/>
              </w:rPr>
            </w:pPr>
            <w:r>
              <w:rPr>
                <w:rFonts w:hint="eastAsia" w:ascii="仿宋" w:hAnsi="仿宋" w:eastAsia="仿宋" w:cs="宋体"/>
                <w:sz w:val="16"/>
                <w:szCs w:val="16"/>
              </w:rPr>
              <w:t>　</w:t>
            </w:r>
          </w:p>
        </w:tc>
      </w:tr>
      <w:tr w14:paraId="6DC6C65F">
        <w:tblPrEx>
          <w:tblCellMar>
            <w:top w:w="0" w:type="dxa"/>
            <w:left w:w="108" w:type="dxa"/>
            <w:bottom w:w="0" w:type="dxa"/>
            <w:right w:w="108" w:type="dxa"/>
          </w:tblCellMar>
        </w:tblPrEx>
        <w:trPr>
          <w:trHeight w:val="780"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5BD45452">
            <w:pPr>
              <w:spacing w:after="0" w:line="240" w:lineRule="auto"/>
              <w:jc w:val="center"/>
              <w:rPr>
                <w:rFonts w:ascii="仿宋" w:hAnsi="仿宋" w:eastAsia="仿宋" w:cs="宋体"/>
                <w:sz w:val="20"/>
                <w:szCs w:val="20"/>
              </w:rPr>
            </w:pPr>
            <w:r>
              <w:rPr>
                <w:rFonts w:hint="eastAsia" w:ascii="仿宋" w:hAnsi="仿宋" w:eastAsia="仿宋" w:cs="宋体"/>
                <w:sz w:val="20"/>
                <w:szCs w:val="20"/>
              </w:rPr>
              <w:t>10</w:t>
            </w:r>
          </w:p>
        </w:tc>
        <w:tc>
          <w:tcPr>
            <w:tcW w:w="766" w:type="pct"/>
            <w:tcBorders>
              <w:top w:val="nil"/>
              <w:left w:val="nil"/>
              <w:bottom w:val="single" w:color="auto" w:sz="4" w:space="0"/>
              <w:right w:val="single" w:color="auto" w:sz="4" w:space="0"/>
            </w:tcBorders>
            <w:shd w:val="clear" w:color="auto" w:fill="auto"/>
            <w:vAlign w:val="center"/>
          </w:tcPr>
          <w:p w14:paraId="7BB3C320">
            <w:pPr>
              <w:spacing w:after="0" w:line="240" w:lineRule="auto"/>
              <w:jc w:val="center"/>
              <w:rPr>
                <w:rFonts w:ascii="仿宋" w:hAnsi="仿宋" w:eastAsia="仿宋" w:cs="宋体"/>
                <w:sz w:val="20"/>
                <w:szCs w:val="20"/>
              </w:rPr>
            </w:pPr>
            <w:r>
              <w:rPr>
                <w:rFonts w:hint="eastAsia" w:ascii="仿宋" w:hAnsi="仿宋" w:eastAsia="仿宋" w:cs="宋体"/>
                <w:sz w:val="20"/>
                <w:szCs w:val="20"/>
              </w:rPr>
              <w:t>餐票</w:t>
            </w:r>
          </w:p>
        </w:tc>
        <w:tc>
          <w:tcPr>
            <w:tcW w:w="1707" w:type="pct"/>
            <w:tcBorders>
              <w:top w:val="nil"/>
              <w:left w:val="nil"/>
              <w:bottom w:val="single" w:color="auto" w:sz="4" w:space="0"/>
              <w:right w:val="single" w:color="auto" w:sz="4" w:space="0"/>
            </w:tcBorders>
            <w:shd w:val="clear" w:color="auto" w:fill="auto"/>
            <w:vAlign w:val="center"/>
          </w:tcPr>
          <w:p w14:paraId="3A518DB3">
            <w:pPr>
              <w:spacing w:after="0" w:line="240" w:lineRule="auto"/>
              <w:jc w:val="center"/>
              <w:rPr>
                <w:rFonts w:ascii="仿宋" w:hAnsi="仿宋" w:eastAsia="仿宋" w:cs="宋体"/>
                <w:sz w:val="20"/>
                <w:szCs w:val="20"/>
              </w:rPr>
            </w:pPr>
            <w:r>
              <w:rPr>
                <w:rFonts w:hint="eastAsia" w:ascii="仿宋" w:hAnsi="仿宋" w:eastAsia="仿宋" w:cs="宋体"/>
                <w:sz w:val="20"/>
                <w:szCs w:val="20"/>
              </w:rPr>
              <w:t>15*5.5cm，300克铜版覆膜，内容：双选会主题</w:t>
            </w:r>
          </w:p>
        </w:tc>
        <w:tc>
          <w:tcPr>
            <w:tcW w:w="286" w:type="pct"/>
            <w:tcBorders>
              <w:top w:val="nil"/>
              <w:left w:val="nil"/>
              <w:bottom w:val="single" w:color="auto" w:sz="4" w:space="0"/>
              <w:right w:val="single" w:color="auto" w:sz="4" w:space="0"/>
            </w:tcBorders>
            <w:shd w:val="clear" w:color="auto" w:fill="auto"/>
            <w:vAlign w:val="center"/>
          </w:tcPr>
          <w:p w14:paraId="65B5D53B">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张</w:t>
            </w:r>
          </w:p>
        </w:tc>
        <w:tc>
          <w:tcPr>
            <w:tcW w:w="332" w:type="pct"/>
            <w:tcBorders>
              <w:top w:val="nil"/>
              <w:left w:val="nil"/>
              <w:bottom w:val="single" w:color="auto" w:sz="4" w:space="0"/>
              <w:right w:val="single" w:color="auto" w:sz="4" w:space="0"/>
            </w:tcBorders>
            <w:shd w:val="clear" w:color="auto" w:fill="auto"/>
            <w:vAlign w:val="center"/>
          </w:tcPr>
          <w:p w14:paraId="0BC22409">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400</w:t>
            </w:r>
          </w:p>
        </w:tc>
        <w:tc>
          <w:tcPr>
            <w:tcW w:w="498" w:type="pct"/>
            <w:tcBorders>
              <w:top w:val="nil"/>
              <w:left w:val="nil"/>
              <w:bottom w:val="single" w:color="auto" w:sz="4" w:space="0"/>
              <w:right w:val="single" w:color="auto" w:sz="4" w:space="0"/>
            </w:tcBorders>
            <w:shd w:val="clear" w:color="FFFFFF" w:fill="FFFFFF"/>
            <w:vAlign w:val="center"/>
          </w:tcPr>
          <w:p w14:paraId="31ED1A74">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701C9BEB">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FFFFFF" w:fill="FFFFFF"/>
            <w:vAlign w:val="center"/>
          </w:tcPr>
          <w:p w14:paraId="14968707">
            <w:pPr>
              <w:spacing w:after="0" w:line="240" w:lineRule="auto"/>
              <w:jc w:val="center"/>
              <w:rPr>
                <w:rFonts w:ascii="仿宋" w:hAnsi="仿宋" w:eastAsia="仿宋" w:cs="宋体"/>
                <w:sz w:val="16"/>
                <w:szCs w:val="16"/>
              </w:rPr>
            </w:pPr>
            <w:r>
              <w:rPr>
                <w:rFonts w:hint="eastAsia" w:ascii="仿宋" w:hAnsi="仿宋" w:eastAsia="仿宋" w:cs="宋体"/>
                <w:sz w:val="16"/>
                <w:szCs w:val="16"/>
              </w:rPr>
              <w:t>　</w:t>
            </w:r>
          </w:p>
        </w:tc>
      </w:tr>
      <w:tr w14:paraId="39D6F900">
        <w:tblPrEx>
          <w:tblCellMar>
            <w:top w:w="0" w:type="dxa"/>
            <w:left w:w="108" w:type="dxa"/>
            <w:bottom w:w="0" w:type="dxa"/>
            <w:right w:w="108" w:type="dxa"/>
          </w:tblCellMar>
        </w:tblPrEx>
        <w:trPr>
          <w:trHeight w:val="642"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7DB51881">
            <w:pPr>
              <w:spacing w:after="0" w:line="240" w:lineRule="auto"/>
              <w:jc w:val="center"/>
              <w:rPr>
                <w:rFonts w:ascii="仿宋" w:hAnsi="仿宋" w:eastAsia="仿宋" w:cs="宋体"/>
                <w:sz w:val="20"/>
                <w:szCs w:val="20"/>
              </w:rPr>
            </w:pPr>
            <w:r>
              <w:rPr>
                <w:rFonts w:hint="eastAsia" w:ascii="仿宋" w:hAnsi="仿宋" w:eastAsia="仿宋" w:cs="宋体"/>
                <w:sz w:val="20"/>
                <w:szCs w:val="20"/>
              </w:rPr>
              <w:t>11</w:t>
            </w:r>
          </w:p>
        </w:tc>
        <w:tc>
          <w:tcPr>
            <w:tcW w:w="766" w:type="pct"/>
            <w:tcBorders>
              <w:top w:val="nil"/>
              <w:left w:val="nil"/>
              <w:bottom w:val="single" w:color="auto" w:sz="4" w:space="0"/>
              <w:right w:val="single" w:color="auto" w:sz="4" w:space="0"/>
            </w:tcBorders>
            <w:shd w:val="clear" w:color="auto" w:fill="auto"/>
            <w:vAlign w:val="center"/>
          </w:tcPr>
          <w:p w14:paraId="2779FF95">
            <w:pPr>
              <w:spacing w:after="0" w:line="240" w:lineRule="auto"/>
              <w:jc w:val="center"/>
              <w:rPr>
                <w:rFonts w:ascii="仿宋" w:hAnsi="仿宋" w:eastAsia="仿宋" w:cs="宋体"/>
                <w:sz w:val="20"/>
                <w:szCs w:val="20"/>
              </w:rPr>
            </w:pPr>
            <w:r>
              <w:rPr>
                <w:rFonts w:hint="eastAsia" w:ascii="仿宋" w:hAnsi="仿宋" w:eastAsia="仿宋" w:cs="宋体"/>
                <w:sz w:val="20"/>
                <w:szCs w:val="20"/>
              </w:rPr>
              <w:t>直播间背景</w:t>
            </w:r>
          </w:p>
        </w:tc>
        <w:tc>
          <w:tcPr>
            <w:tcW w:w="1707" w:type="pct"/>
            <w:tcBorders>
              <w:top w:val="nil"/>
              <w:left w:val="nil"/>
              <w:bottom w:val="single" w:color="auto" w:sz="4" w:space="0"/>
              <w:right w:val="single" w:color="auto" w:sz="4" w:space="0"/>
            </w:tcBorders>
            <w:shd w:val="clear" w:color="auto" w:fill="auto"/>
            <w:vAlign w:val="center"/>
          </w:tcPr>
          <w:p w14:paraId="0E4EAE34">
            <w:pPr>
              <w:spacing w:after="0" w:line="240" w:lineRule="auto"/>
              <w:jc w:val="center"/>
              <w:rPr>
                <w:rFonts w:ascii="仿宋" w:hAnsi="仿宋" w:eastAsia="仿宋" w:cs="宋体"/>
                <w:sz w:val="20"/>
                <w:szCs w:val="20"/>
              </w:rPr>
            </w:pPr>
            <w:r>
              <w:rPr>
                <w:rFonts w:hint="eastAsia" w:ascii="仿宋" w:hAnsi="仿宋" w:eastAsia="仿宋" w:cs="宋体"/>
                <w:sz w:val="20"/>
                <w:szCs w:val="20"/>
              </w:rPr>
              <w:t>3*2米KT板；内容待定</w:t>
            </w:r>
          </w:p>
        </w:tc>
        <w:tc>
          <w:tcPr>
            <w:tcW w:w="286" w:type="pct"/>
            <w:tcBorders>
              <w:top w:val="nil"/>
              <w:left w:val="nil"/>
              <w:bottom w:val="single" w:color="auto" w:sz="4" w:space="0"/>
              <w:right w:val="single" w:color="auto" w:sz="4" w:space="0"/>
            </w:tcBorders>
            <w:shd w:val="clear" w:color="auto" w:fill="auto"/>
            <w:vAlign w:val="center"/>
          </w:tcPr>
          <w:p w14:paraId="7B7DC7C5">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个</w:t>
            </w:r>
          </w:p>
        </w:tc>
        <w:tc>
          <w:tcPr>
            <w:tcW w:w="332" w:type="pct"/>
            <w:tcBorders>
              <w:top w:val="nil"/>
              <w:left w:val="nil"/>
              <w:bottom w:val="single" w:color="auto" w:sz="4" w:space="0"/>
              <w:right w:val="single" w:color="auto" w:sz="4" w:space="0"/>
            </w:tcBorders>
            <w:shd w:val="clear" w:color="auto" w:fill="auto"/>
            <w:vAlign w:val="center"/>
          </w:tcPr>
          <w:p w14:paraId="2365CA54">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1</w:t>
            </w:r>
          </w:p>
        </w:tc>
        <w:tc>
          <w:tcPr>
            <w:tcW w:w="498" w:type="pct"/>
            <w:tcBorders>
              <w:top w:val="nil"/>
              <w:left w:val="nil"/>
              <w:bottom w:val="single" w:color="auto" w:sz="4" w:space="0"/>
              <w:right w:val="single" w:color="auto" w:sz="4" w:space="0"/>
            </w:tcBorders>
            <w:shd w:val="clear" w:color="FFFFFF" w:fill="FFFFFF"/>
            <w:vAlign w:val="center"/>
          </w:tcPr>
          <w:p w14:paraId="130FB270">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5C3D35D2">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FFFFFF" w:fill="FFFFFF"/>
            <w:vAlign w:val="center"/>
          </w:tcPr>
          <w:p w14:paraId="3346AFE7">
            <w:pPr>
              <w:spacing w:after="0" w:line="240" w:lineRule="auto"/>
              <w:jc w:val="center"/>
              <w:rPr>
                <w:rFonts w:ascii="仿宋" w:hAnsi="仿宋" w:eastAsia="仿宋" w:cs="宋体"/>
                <w:sz w:val="16"/>
                <w:szCs w:val="16"/>
              </w:rPr>
            </w:pPr>
            <w:r>
              <w:rPr>
                <w:rFonts w:hint="eastAsia" w:ascii="仿宋" w:hAnsi="仿宋" w:eastAsia="仿宋" w:cs="宋体"/>
                <w:sz w:val="16"/>
                <w:szCs w:val="16"/>
              </w:rPr>
              <w:t>　</w:t>
            </w:r>
          </w:p>
        </w:tc>
      </w:tr>
      <w:tr w14:paraId="21DB78BB">
        <w:tblPrEx>
          <w:tblCellMar>
            <w:top w:w="0" w:type="dxa"/>
            <w:left w:w="108" w:type="dxa"/>
            <w:bottom w:w="0" w:type="dxa"/>
            <w:right w:w="108" w:type="dxa"/>
          </w:tblCellMar>
        </w:tblPrEx>
        <w:trPr>
          <w:trHeight w:val="559"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071B44CD">
            <w:pPr>
              <w:spacing w:after="0" w:line="240" w:lineRule="auto"/>
              <w:jc w:val="center"/>
              <w:rPr>
                <w:rFonts w:ascii="仿宋" w:hAnsi="仿宋" w:eastAsia="仿宋" w:cs="宋体"/>
                <w:sz w:val="20"/>
                <w:szCs w:val="20"/>
              </w:rPr>
            </w:pPr>
            <w:r>
              <w:rPr>
                <w:rFonts w:hint="eastAsia" w:ascii="仿宋" w:hAnsi="仿宋" w:eastAsia="仿宋" w:cs="宋体"/>
                <w:sz w:val="20"/>
                <w:szCs w:val="20"/>
              </w:rPr>
              <w:t>12</w:t>
            </w:r>
          </w:p>
        </w:tc>
        <w:tc>
          <w:tcPr>
            <w:tcW w:w="766" w:type="pct"/>
            <w:tcBorders>
              <w:top w:val="nil"/>
              <w:left w:val="nil"/>
              <w:bottom w:val="single" w:color="auto" w:sz="4" w:space="0"/>
              <w:right w:val="single" w:color="auto" w:sz="4" w:space="0"/>
            </w:tcBorders>
            <w:shd w:val="clear" w:color="auto" w:fill="auto"/>
            <w:vAlign w:val="center"/>
          </w:tcPr>
          <w:p w14:paraId="3C2B311C">
            <w:pPr>
              <w:spacing w:after="0" w:line="240" w:lineRule="auto"/>
              <w:jc w:val="center"/>
              <w:rPr>
                <w:rFonts w:ascii="仿宋" w:hAnsi="仿宋" w:eastAsia="仿宋" w:cs="宋体"/>
                <w:sz w:val="20"/>
                <w:szCs w:val="20"/>
              </w:rPr>
            </w:pPr>
            <w:r>
              <w:rPr>
                <w:rFonts w:hint="eastAsia" w:ascii="仿宋" w:hAnsi="仿宋" w:eastAsia="仿宋" w:cs="宋体"/>
                <w:sz w:val="20"/>
                <w:szCs w:val="20"/>
              </w:rPr>
              <w:t>异型门型kt板</w:t>
            </w:r>
          </w:p>
        </w:tc>
        <w:tc>
          <w:tcPr>
            <w:tcW w:w="1707" w:type="pct"/>
            <w:tcBorders>
              <w:top w:val="nil"/>
              <w:left w:val="nil"/>
              <w:bottom w:val="single" w:color="auto" w:sz="4" w:space="0"/>
              <w:right w:val="single" w:color="auto" w:sz="4" w:space="0"/>
            </w:tcBorders>
            <w:shd w:val="clear" w:color="auto" w:fill="auto"/>
            <w:vAlign w:val="center"/>
          </w:tcPr>
          <w:p w14:paraId="6007C155">
            <w:pPr>
              <w:spacing w:after="0" w:line="240" w:lineRule="auto"/>
              <w:jc w:val="center"/>
              <w:rPr>
                <w:rFonts w:ascii="仿宋" w:hAnsi="仿宋" w:eastAsia="仿宋" w:cs="宋体"/>
                <w:sz w:val="20"/>
                <w:szCs w:val="20"/>
              </w:rPr>
            </w:pPr>
            <w:r>
              <w:rPr>
                <w:rFonts w:hint="eastAsia" w:ascii="仿宋" w:hAnsi="仿宋" w:eastAsia="仿宋" w:cs="宋体"/>
                <w:sz w:val="20"/>
                <w:szCs w:val="20"/>
              </w:rPr>
              <w:t>6*2.5米，AI数字求职体验区门型KT板</w:t>
            </w:r>
          </w:p>
        </w:tc>
        <w:tc>
          <w:tcPr>
            <w:tcW w:w="286" w:type="pct"/>
            <w:tcBorders>
              <w:top w:val="nil"/>
              <w:left w:val="nil"/>
              <w:bottom w:val="single" w:color="auto" w:sz="4" w:space="0"/>
              <w:right w:val="single" w:color="auto" w:sz="4" w:space="0"/>
            </w:tcBorders>
            <w:shd w:val="clear" w:color="auto" w:fill="auto"/>
            <w:vAlign w:val="center"/>
          </w:tcPr>
          <w:p w14:paraId="2490C2A1">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个</w:t>
            </w:r>
          </w:p>
        </w:tc>
        <w:tc>
          <w:tcPr>
            <w:tcW w:w="332" w:type="pct"/>
            <w:tcBorders>
              <w:top w:val="nil"/>
              <w:left w:val="nil"/>
              <w:bottom w:val="single" w:color="auto" w:sz="4" w:space="0"/>
              <w:right w:val="single" w:color="auto" w:sz="4" w:space="0"/>
            </w:tcBorders>
            <w:shd w:val="clear" w:color="auto" w:fill="auto"/>
            <w:vAlign w:val="center"/>
          </w:tcPr>
          <w:p w14:paraId="608771C7">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1</w:t>
            </w:r>
          </w:p>
        </w:tc>
        <w:tc>
          <w:tcPr>
            <w:tcW w:w="498" w:type="pct"/>
            <w:tcBorders>
              <w:top w:val="nil"/>
              <w:left w:val="nil"/>
              <w:bottom w:val="single" w:color="auto" w:sz="4" w:space="0"/>
              <w:right w:val="single" w:color="auto" w:sz="4" w:space="0"/>
            </w:tcBorders>
            <w:shd w:val="clear" w:color="FFFFFF" w:fill="FFFFFF"/>
            <w:vAlign w:val="center"/>
          </w:tcPr>
          <w:p w14:paraId="4724D096">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6A62D68B">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FFFFFF" w:fill="FFFFFF"/>
            <w:vAlign w:val="center"/>
          </w:tcPr>
          <w:p w14:paraId="6CCD7A58">
            <w:pPr>
              <w:spacing w:after="0" w:line="240" w:lineRule="auto"/>
              <w:jc w:val="center"/>
              <w:rPr>
                <w:rFonts w:ascii="仿宋" w:hAnsi="仿宋" w:eastAsia="仿宋" w:cs="宋体"/>
                <w:sz w:val="16"/>
                <w:szCs w:val="16"/>
              </w:rPr>
            </w:pPr>
            <w:r>
              <w:rPr>
                <w:rFonts w:hint="eastAsia" w:ascii="仿宋" w:hAnsi="仿宋" w:eastAsia="仿宋" w:cs="宋体"/>
                <w:sz w:val="16"/>
                <w:szCs w:val="16"/>
              </w:rPr>
              <w:t>　</w:t>
            </w:r>
          </w:p>
        </w:tc>
      </w:tr>
      <w:tr w14:paraId="02A9460F">
        <w:tblPrEx>
          <w:tblCellMar>
            <w:top w:w="0" w:type="dxa"/>
            <w:left w:w="108" w:type="dxa"/>
            <w:bottom w:w="0" w:type="dxa"/>
            <w:right w:w="108" w:type="dxa"/>
          </w:tblCellMar>
        </w:tblPrEx>
        <w:trPr>
          <w:trHeight w:val="559"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7BB37406">
            <w:pPr>
              <w:spacing w:after="0" w:line="240" w:lineRule="auto"/>
              <w:jc w:val="center"/>
              <w:rPr>
                <w:rFonts w:ascii="仿宋" w:hAnsi="仿宋" w:eastAsia="仿宋" w:cs="宋体"/>
                <w:sz w:val="20"/>
                <w:szCs w:val="20"/>
              </w:rPr>
            </w:pPr>
            <w:r>
              <w:rPr>
                <w:rFonts w:hint="eastAsia" w:ascii="仿宋" w:hAnsi="仿宋" w:eastAsia="仿宋" w:cs="宋体"/>
                <w:sz w:val="20"/>
                <w:szCs w:val="20"/>
              </w:rPr>
              <w:t>13</w:t>
            </w:r>
          </w:p>
        </w:tc>
        <w:tc>
          <w:tcPr>
            <w:tcW w:w="766" w:type="pct"/>
            <w:tcBorders>
              <w:top w:val="nil"/>
              <w:left w:val="nil"/>
              <w:bottom w:val="single" w:color="auto" w:sz="4" w:space="0"/>
              <w:right w:val="single" w:color="auto" w:sz="4" w:space="0"/>
            </w:tcBorders>
            <w:shd w:val="clear" w:color="auto" w:fill="auto"/>
            <w:vAlign w:val="center"/>
          </w:tcPr>
          <w:p w14:paraId="2E76FF12">
            <w:pPr>
              <w:spacing w:after="0" w:line="240" w:lineRule="auto"/>
              <w:jc w:val="center"/>
              <w:rPr>
                <w:rFonts w:ascii="仿宋" w:hAnsi="仿宋" w:eastAsia="仿宋" w:cs="宋体"/>
                <w:sz w:val="20"/>
                <w:szCs w:val="20"/>
              </w:rPr>
            </w:pPr>
            <w:r>
              <w:rPr>
                <w:rFonts w:hint="eastAsia" w:ascii="仿宋" w:hAnsi="仿宋" w:eastAsia="仿宋" w:cs="宋体"/>
                <w:sz w:val="20"/>
                <w:szCs w:val="20"/>
              </w:rPr>
              <w:t>数字直播间标语</w:t>
            </w:r>
          </w:p>
        </w:tc>
        <w:tc>
          <w:tcPr>
            <w:tcW w:w="1707" w:type="pct"/>
            <w:tcBorders>
              <w:top w:val="nil"/>
              <w:left w:val="nil"/>
              <w:bottom w:val="single" w:color="auto" w:sz="4" w:space="0"/>
              <w:right w:val="single" w:color="auto" w:sz="4" w:space="0"/>
            </w:tcBorders>
            <w:shd w:val="clear" w:color="auto" w:fill="auto"/>
            <w:vAlign w:val="center"/>
          </w:tcPr>
          <w:p w14:paraId="262416CE">
            <w:pPr>
              <w:spacing w:after="0" w:line="240" w:lineRule="auto"/>
              <w:jc w:val="center"/>
              <w:rPr>
                <w:rFonts w:ascii="仿宋" w:hAnsi="仿宋" w:eastAsia="仿宋" w:cs="宋体"/>
                <w:sz w:val="20"/>
                <w:szCs w:val="20"/>
              </w:rPr>
            </w:pPr>
            <w:r>
              <w:rPr>
                <w:rFonts w:hint="eastAsia" w:ascii="仿宋" w:hAnsi="仿宋" w:eastAsia="仿宋" w:cs="宋体"/>
                <w:sz w:val="20"/>
                <w:szCs w:val="20"/>
              </w:rPr>
              <w:t>3*0.25米，KT板</w:t>
            </w:r>
          </w:p>
        </w:tc>
        <w:tc>
          <w:tcPr>
            <w:tcW w:w="286" w:type="pct"/>
            <w:tcBorders>
              <w:top w:val="nil"/>
              <w:left w:val="nil"/>
              <w:bottom w:val="single" w:color="auto" w:sz="4" w:space="0"/>
              <w:right w:val="single" w:color="auto" w:sz="4" w:space="0"/>
            </w:tcBorders>
            <w:shd w:val="clear" w:color="auto" w:fill="auto"/>
            <w:vAlign w:val="center"/>
          </w:tcPr>
          <w:p w14:paraId="518B9854">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个</w:t>
            </w:r>
          </w:p>
        </w:tc>
        <w:tc>
          <w:tcPr>
            <w:tcW w:w="332" w:type="pct"/>
            <w:tcBorders>
              <w:top w:val="nil"/>
              <w:left w:val="nil"/>
              <w:bottom w:val="single" w:color="auto" w:sz="4" w:space="0"/>
              <w:right w:val="single" w:color="auto" w:sz="4" w:space="0"/>
            </w:tcBorders>
            <w:shd w:val="clear" w:color="auto" w:fill="auto"/>
            <w:vAlign w:val="center"/>
          </w:tcPr>
          <w:p w14:paraId="735FB0E5">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1</w:t>
            </w:r>
          </w:p>
        </w:tc>
        <w:tc>
          <w:tcPr>
            <w:tcW w:w="498" w:type="pct"/>
            <w:tcBorders>
              <w:top w:val="nil"/>
              <w:left w:val="nil"/>
              <w:bottom w:val="single" w:color="auto" w:sz="4" w:space="0"/>
              <w:right w:val="single" w:color="auto" w:sz="4" w:space="0"/>
            </w:tcBorders>
            <w:shd w:val="clear" w:color="FFFFFF" w:fill="FFFFFF"/>
            <w:vAlign w:val="center"/>
          </w:tcPr>
          <w:p w14:paraId="39122DFD">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097B12DD">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FFFFFF" w:fill="FFFFFF"/>
            <w:vAlign w:val="center"/>
          </w:tcPr>
          <w:p w14:paraId="518F547E">
            <w:pPr>
              <w:spacing w:after="0" w:line="240" w:lineRule="auto"/>
              <w:jc w:val="center"/>
              <w:rPr>
                <w:rFonts w:ascii="仿宋" w:hAnsi="仿宋" w:eastAsia="仿宋" w:cs="宋体"/>
                <w:sz w:val="16"/>
                <w:szCs w:val="16"/>
              </w:rPr>
            </w:pPr>
            <w:r>
              <w:rPr>
                <w:rFonts w:hint="eastAsia" w:ascii="仿宋" w:hAnsi="仿宋" w:eastAsia="仿宋" w:cs="宋体"/>
                <w:sz w:val="16"/>
                <w:szCs w:val="16"/>
              </w:rPr>
              <w:t>　</w:t>
            </w:r>
          </w:p>
        </w:tc>
      </w:tr>
      <w:tr w14:paraId="41AA2DCC">
        <w:tblPrEx>
          <w:tblCellMar>
            <w:top w:w="0" w:type="dxa"/>
            <w:left w:w="108" w:type="dxa"/>
            <w:bottom w:w="0" w:type="dxa"/>
            <w:right w:w="108" w:type="dxa"/>
          </w:tblCellMar>
        </w:tblPrEx>
        <w:trPr>
          <w:trHeight w:val="1680"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32F17096">
            <w:pPr>
              <w:spacing w:after="0" w:line="240" w:lineRule="auto"/>
              <w:jc w:val="center"/>
              <w:rPr>
                <w:rFonts w:ascii="仿宋" w:hAnsi="仿宋" w:eastAsia="仿宋" w:cs="宋体"/>
                <w:sz w:val="20"/>
                <w:szCs w:val="20"/>
              </w:rPr>
            </w:pPr>
            <w:r>
              <w:rPr>
                <w:rFonts w:hint="eastAsia" w:ascii="仿宋" w:hAnsi="仿宋" w:eastAsia="仿宋" w:cs="宋体"/>
                <w:sz w:val="20"/>
                <w:szCs w:val="20"/>
              </w:rPr>
              <w:t>14</w:t>
            </w:r>
          </w:p>
        </w:tc>
        <w:tc>
          <w:tcPr>
            <w:tcW w:w="766" w:type="pct"/>
            <w:tcBorders>
              <w:top w:val="nil"/>
              <w:left w:val="nil"/>
              <w:bottom w:val="single" w:color="auto" w:sz="4" w:space="0"/>
              <w:right w:val="single" w:color="auto" w:sz="4" w:space="0"/>
            </w:tcBorders>
            <w:shd w:val="clear" w:color="auto" w:fill="auto"/>
            <w:vAlign w:val="center"/>
          </w:tcPr>
          <w:p w14:paraId="7378FABD">
            <w:pPr>
              <w:spacing w:after="0" w:line="240" w:lineRule="auto"/>
              <w:jc w:val="center"/>
              <w:rPr>
                <w:rFonts w:ascii="仿宋" w:hAnsi="仿宋" w:eastAsia="仿宋" w:cs="宋体"/>
                <w:sz w:val="20"/>
                <w:szCs w:val="20"/>
              </w:rPr>
            </w:pPr>
            <w:r>
              <w:rPr>
                <w:rFonts w:hint="eastAsia" w:ascii="仿宋" w:hAnsi="仿宋" w:eastAsia="仿宋" w:cs="宋体"/>
                <w:sz w:val="20"/>
                <w:szCs w:val="20"/>
              </w:rPr>
              <w:t>线上直播带岗服务</w:t>
            </w:r>
          </w:p>
        </w:tc>
        <w:tc>
          <w:tcPr>
            <w:tcW w:w="1707" w:type="pct"/>
            <w:tcBorders>
              <w:top w:val="nil"/>
              <w:left w:val="nil"/>
              <w:bottom w:val="single" w:color="auto" w:sz="4" w:space="0"/>
              <w:right w:val="single" w:color="auto" w:sz="4" w:space="0"/>
            </w:tcBorders>
            <w:shd w:val="clear" w:color="auto" w:fill="auto"/>
            <w:vAlign w:val="center"/>
          </w:tcPr>
          <w:p w14:paraId="03382A1D">
            <w:pPr>
              <w:spacing w:after="0" w:line="240" w:lineRule="auto"/>
              <w:jc w:val="center"/>
              <w:rPr>
                <w:rFonts w:ascii="仿宋" w:hAnsi="仿宋" w:eastAsia="仿宋" w:cs="宋体"/>
                <w:sz w:val="20"/>
                <w:szCs w:val="20"/>
              </w:rPr>
            </w:pPr>
            <w:r>
              <w:rPr>
                <w:rFonts w:hint="eastAsia" w:ascii="仿宋" w:hAnsi="仿宋" w:eastAsia="仿宋" w:cs="宋体"/>
                <w:sz w:val="20"/>
                <w:szCs w:val="20"/>
              </w:rPr>
              <w:t>直播团队（至少3人），直播设备一套；一台就业智能一体机，直播前期预热视频、推广、宣传；分会场进企探岗（3-5家企业）/AI数字人直播荐岗/直播分会场连线；支持直播平台求职、统计等服务</w:t>
            </w:r>
          </w:p>
        </w:tc>
        <w:tc>
          <w:tcPr>
            <w:tcW w:w="286" w:type="pct"/>
            <w:tcBorders>
              <w:top w:val="nil"/>
              <w:left w:val="nil"/>
              <w:bottom w:val="single" w:color="auto" w:sz="4" w:space="0"/>
              <w:right w:val="single" w:color="auto" w:sz="4" w:space="0"/>
            </w:tcBorders>
            <w:shd w:val="clear" w:color="auto" w:fill="auto"/>
            <w:vAlign w:val="center"/>
          </w:tcPr>
          <w:p w14:paraId="1CB43AFB">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项</w:t>
            </w:r>
          </w:p>
        </w:tc>
        <w:tc>
          <w:tcPr>
            <w:tcW w:w="332" w:type="pct"/>
            <w:tcBorders>
              <w:top w:val="nil"/>
              <w:left w:val="nil"/>
              <w:bottom w:val="single" w:color="auto" w:sz="4" w:space="0"/>
              <w:right w:val="single" w:color="auto" w:sz="4" w:space="0"/>
            </w:tcBorders>
            <w:shd w:val="clear" w:color="auto" w:fill="auto"/>
            <w:vAlign w:val="center"/>
          </w:tcPr>
          <w:p w14:paraId="49477B9D">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1</w:t>
            </w:r>
          </w:p>
        </w:tc>
        <w:tc>
          <w:tcPr>
            <w:tcW w:w="498" w:type="pct"/>
            <w:tcBorders>
              <w:top w:val="nil"/>
              <w:left w:val="nil"/>
              <w:bottom w:val="single" w:color="auto" w:sz="4" w:space="0"/>
              <w:right w:val="single" w:color="auto" w:sz="4" w:space="0"/>
            </w:tcBorders>
            <w:shd w:val="clear" w:color="FFFFFF" w:fill="FFFFFF"/>
            <w:vAlign w:val="center"/>
          </w:tcPr>
          <w:p w14:paraId="565E0B01">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70D8FE73">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FFFFFF" w:fill="FFFFFF"/>
            <w:vAlign w:val="center"/>
          </w:tcPr>
          <w:p w14:paraId="4FA680DB">
            <w:pPr>
              <w:spacing w:after="0" w:line="240" w:lineRule="auto"/>
              <w:jc w:val="center"/>
              <w:rPr>
                <w:rFonts w:ascii="仿宋" w:hAnsi="仿宋" w:eastAsia="仿宋" w:cs="宋体"/>
                <w:sz w:val="16"/>
                <w:szCs w:val="16"/>
              </w:rPr>
            </w:pPr>
            <w:r>
              <w:rPr>
                <w:rFonts w:hint="eastAsia" w:ascii="仿宋" w:hAnsi="仿宋" w:eastAsia="仿宋" w:cs="宋体"/>
                <w:sz w:val="16"/>
                <w:szCs w:val="16"/>
              </w:rPr>
              <w:t>　</w:t>
            </w:r>
          </w:p>
        </w:tc>
      </w:tr>
      <w:tr w14:paraId="6355A4B1">
        <w:tblPrEx>
          <w:tblCellMar>
            <w:top w:w="0" w:type="dxa"/>
            <w:left w:w="108" w:type="dxa"/>
            <w:bottom w:w="0" w:type="dxa"/>
            <w:right w:w="108" w:type="dxa"/>
          </w:tblCellMar>
        </w:tblPrEx>
        <w:trPr>
          <w:trHeight w:val="690"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38ABB597">
            <w:pPr>
              <w:spacing w:after="0" w:line="240" w:lineRule="auto"/>
              <w:jc w:val="center"/>
              <w:rPr>
                <w:rFonts w:ascii="仿宋" w:hAnsi="仿宋" w:eastAsia="仿宋" w:cs="宋体"/>
                <w:sz w:val="20"/>
                <w:szCs w:val="20"/>
              </w:rPr>
            </w:pPr>
            <w:r>
              <w:rPr>
                <w:rFonts w:hint="eastAsia" w:ascii="仿宋" w:hAnsi="仿宋" w:eastAsia="仿宋" w:cs="宋体"/>
                <w:sz w:val="20"/>
                <w:szCs w:val="20"/>
              </w:rPr>
              <w:t>15</w:t>
            </w:r>
          </w:p>
        </w:tc>
        <w:tc>
          <w:tcPr>
            <w:tcW w:w="766" w:type="pct"/>
            <w:tcBorders>
              <w:top w:val="nil"/>
              <w:left w:val="nil"/>
              <w:bottom w:val="single" w:color="auto" w:sz="4" w:space="0"/>
              <w:right w:val="single" w:color="auto" w:sz="4" w:space="0"/>
            </w:tcBorders>
            <w:shd w:val="clear" w:color="auto" w:fill="auto"/>
            <w:vAlign w:val="center"/>
          </w:tcPr>
          <w:p w14:paraId="2E622A76">
            <w:pPr>
              <w:spacing w:after="0" w:line="240" w:lineRule="auto"/>
              <w:jc w:val="center"/>
              <w:rPr>
                <w:rFonts w:ascii="仿宋" w:hAnsi="仿宋" w:eastAsia="仿宋" w:cs="宋体"/>
                <w:sz w:val="20"/>
                <w:szCs w:val="20"/>
              </w:rPr>
            </w:pPr>
            <w:r>
              <w:rPr>
                <w:rFonts w:hint="eastAsia" w:ascii="仿宋" w:hAnsi="仿宋" w:eastAsia="仿宋" w:cs="宋体"/>
                <w:sz w:val="20"/>
                <w:szCs w:val="20"/>
              </w:rPr>
              <w:t>安装费、运输费、设计费</w:t>
            </w:r>
          </w:p>
        </w:tc>
        <w:tc>
          <w:tcPr>
            <w:tcW w:w="1707" w:type="pct"/>
            <w:tcBorders>
              <w:top w:val="nil"/>
              <w:left w:val="nil"/>
              <w:bottom w:val="single" w:color="auto" w:sz="4" w:space="0"/>
              <w:right w:val="single" w:color="auto" w:sz="4" w:space="0"/>
            </w:tcBorders>
            <w:shd w:val="clear" w:color="auto" w:fill="auto"/>
            <w:vAlign w:val="center"/>
          </w:tcPr>
          <w:p w14:paraId="0703CB16">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286" w:type="pct"/>
            <w:tcBorders>
              <w:top w:val="nil"/>
              <w:left w:val="nil"/>
              <w:bottom w:val="single" w:color="auto" w:sz="4" w:space="0"/>
              <w:right w:val="single" w:color="auto" w:sz="4" w:space="0"/>
            </w:tcBorders>
            <w:shd w:val="clear" w:color="auto" w:fill="auto"/>
            <w:vAlign w:val="center"/>
          </w:tcPr>
          <w:p w14:paraId="3792B2C8">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项</w:t>
            </w:r>
          </w:p>
        </w:tc>
        <w:tc>
          <w:tcPr>
            <w:tcW w:w="332" w:type="pct"/>
            <w:tcBorders>
              <w:top w:val="nil"/>
              <w:left w:val="nil"/>
              <w:bottom w:val="single" w:color="auto" w:sz="4" w:space="0"/>
              <w:right w:val="single" w:color="auto" w:sz="4" w:space="0"/>
            </w:tcBorders>
            <w:shd w:val="clear" w:color="auto" w:fill="auto"/>
            <w:vAlign w:val="center"/>
          </w:tcPr>
          <w:p w14:paraId="11E16772">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1</w:t>
            </w:r>
          </w:p>
        </w:tc>
        <w:tc>
          <w:tcPr>
            <w:tcW w:w="498" w:type="pct"/>
            <w:tcBorders>
              <w:top w:val="nil"/>
              <w:left w:val="nil"/>
              <w:bottom w:val="single" w:color="auto" w:sz="4" w:space="0"/>
              <w:right w:val="single" w:color="auto" w:sz="4" w:space="0"/>
            </w:tcBorders>
            <w:shd w:val="clear" w:color="FFFFFF" w:fill="FFFFFF"/>
            <w:vAlign w:val="center"/>
          </w:tcPr>
          <w:p w14:paraId="0F4A2A27">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2B3FD450">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FFFFFF" w:fill="FFFFFF"/>
            <w:vAlign w:val="center"/>
          </w:tcPr>
          <w:p w14:paraId="4AC0D91A">
            <w:pPr>
              <w:spacing w:after="0" w:line="240" w:lineRule="auto"/>
              <w:jc w:val="center"/>
              <w:rPr>
                <w:rFonts w:ascii="仿宋" w:hAnsi="仿宋" w:eastAsia="仿宋" w:cs="宋体"/>
                <w:sz w:val="16"/>
                <w:szCs w:val="16"/>
              </w:rPr>
            </w:pPr>
            <w:r>
              <w:rPr>
                <w:rFonts w:hint="eastAsia" w:ascii="仿宋" w:hAnsi="仿宋" w:eastAsia="仿宋" w:cs="宋体"/>
                <w:sz w:val="16"/>
                <w:szCs w:val="16"/>
              </w:rPr>
              <w:t>　</w:t>
            </w:r>
          </w:p>
        </w:tc>
      </w:tr>
      <w:tr w14:paraId="02DE0097">
        <w:tblPrEx>
          <w:tblCellMar>
            <w:top w:w="0" w:type="dxa"/>
            <w:left w:w="108" w:type="dxa"/>
            <w:bottom w:w="0" w:type="dxa"/>
            <w:right w:w="108" w:type="dxa"/>
          </w:tblCellMar>
        </w:tblPrEx>
        <w:trPr>
          <w:trHeight w:val="690"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679C09DE">
            <w:pPr>
              <w:spacing w:after="0" w:line="240" w:lineRule="auto"/>
              <w:jc w:val="center"/>
              <w:rPr>
                <w:rFonts w:ascii="仿宋" w:hAnsi="仿宋" w:eastAsia="仿宋" w:cs="宋体"/>
                <w:sz w:val="20"/>
                <w:szCs w:val="20"/>
              </w:rPr>
            </w:pPr>
            <w:r>
              <w:rPr>
                <w:rFonts w:hint="eastAsia" w:ascii="仿宋" w:hAnsi="仿宋" w:eastAsia="仿宋" w:cs="宋体"/>
                <w:sz w:val="20"/>
                <w:szCs w:val="20"/>
              </w:rPr>
              <w:t>16</w:t>
            </w:r>
          </w:p>
        </w:tc>
        <w:tc>
          <w:tcPr>
            <w:tcW w:w="766" w:type="pct"/>
            <w:tcBorders>
              <w:top w:val="nil"/>
              <w:left w:val="nil"/>
              <w:bottom w:val="single" w:color="auto" w:sz="4" w:space="0"/>
              <w:right w:val="single" w:color="auto" w:sz="4" w:space="0"/>
            </w:tcBorders>
            <w:shd w:val="clear" w:color="auto" w:fill="auto"/>
            <w:vAlign w:val="center"/>
          </w:tcPr>
          <w:p w14:paraId="6833753E">
            <w:pPr>
              <w:spacing w:after="0" w:line="240" w:lineRule="auto"/>
              <w:jc w:val="center"/>
              <w:rPr>
                <w:rFonts w:ascii="仿宋" w:hAnsi="仿宋" w:eastAsia="仿宋" w:cs="宋体"/>
                <w:sz w:val="20"/>
                <w:szCs w:val="20"/>
              </w:rPr>
            </w:pPr>
            <w:r>
              <w:rPr>
                <w:rFonts w:hint="eastAsia" w:ascii="仿宋" w:hAnsi="仿宋" w:eastAsia="仿宋" w:cs="宋体"/>
                <w:sz w:val="20"/>
                <w:szCs w:val="20"/>
              </w:rPr>
              <w:t>桁架（直播带岗大赛）</w:t>
            </w:r>
          </w:p>
        </w:tc>
        <w:tc>
          <w:tcPr>
            <w:tcW w:w="1707" w:type="pct"/>
            <w:tcBorders>
              <w:top w:val="nil"/>
              <w:left w:val="nil"/>
              <w:bottom w:val="single" w:color="auto" w:sz="4" w:space="0"/>
              <w:right w:val="single" w:color="auto" w:sz="4" w:space="0"/>
            </w:tcBorders>
            <w:shd w:val="clear" w:color="auto" w:fill="auto"/>
            <w:vAlign w:val="center"/>
          </w:tcPr>
          <w:p w14:paraId="1925C56F">
            <w:pPr>
              <w:spacing w:after="0" w:line="240" w:lineRule="auto"/>
              <w:jc w:val="center"/>
              <w:rPr>
                <w:rFonts w:ascii="仿宋" w:hAnsi="仿宋" w:eastAsia="仿宋" w:cs="宋体"/>
                <w:sz w:val="20"/>
                <w:szCs w:val="20"/>
              </w:rPr>
            </w:pPr>
            <w:r>
              <w:rPr>
                <w:rFonts w:hint="eastAsia" w:ascii="仿宋" w:hAnsi="仿宋" w:eastAsia="仿宋" w:cs="宋体"/>
                <w:sz w:val="20"/>
                <w:szCs w:val="20"/>
              </w:rPr>
              <w:t>7*4*1米桁架、喷绘画面；</w:t>
            </w:r>
          </w:p>
        </w:tc>
        <w:tc>
          <w:tcPr>
            <w:tcW w:w="286" w:type="pct"/>
            <w:tcBorders>
              <w:top w:val="nil"/>
              <w:left w:val="nil"/>
              <w:bottom w:val="single" w:color="auto" w:sz="4" w:space="0"/>
              <w:right w:val="single" w:color="auto" w:sz="4" w:space="0"/>
            </w:tcBorders>
            <w:shd w:val="clear" w:color="auto" w:fill="auto"/>
            <w:vAlign w:val="center"/>
          </w:tcPr>
          <w:p w14:paraId="5913FB1B">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个</w:t>
            </w:r>
          </w:p>
        </w:tc>
        <w:tc>
          <w:tcPr>
            <w:tcW w:w="332" w:type="pct"/>
            <w:tcBorders>
              <w:top w:val="nil"/>
              <w:left w:val="nil"/>
              <w:bottom w:val="single" w:color="auto" w:sz="4" w:space="0"/>
              <w:right w:val="single" w:color="auto" w:sz="4" w:space="0"/>
            </w:tcBorders>
            <w:shd w:val="clear" w:color="auto" w:fill="auto"/>
            <w:vAlign w:val="center"/>
          </w:tcPr>
          <w:p w14:paraId="6E951518">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1</w:t>
            </w:r>
          </w:p>
        </w:tc>
        <w:tc>
          <w:tcPr>
            <w:tcW w:w="498" w:type="pct"/>
            <w:tcBorders>
              <w:top w:val="nil"/>
              <w:left w:val="nil"/>
              <w:bottom w:val="single" w:color="auto" w:sz="4" w:space="0"/>
              <w:right w:val="single" w:color="auto" w:sz="4" w:space="0"/>
            </w:tcBorders>
            <w:shd w:val="clear" w:color="auto" w:fill="auto"/>
            <w:vAlign w:val="center"/>
          </w:tcPr>
          <w:p w14:paraId="68573533">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74A0CC8D">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FFFFFF" w:fill="FFFFFF"/>
            <w:vAlign w:val="center"/>
          </w:tcPr>
          <w:p w14:paraId="57D4340F">
            <w:pPr>
              <w:spacing w:after="0" w:line="240" w:lineRule="auto"/>
              <w:jc w:val="center"/>
              <w:rPr>
                <w:rFonts w:ascii="仿宋" w:hAnsi="仿宋" w:eastAsia="仿宋" w:cs="宋体"/>
                <w:sz w:val="16"/>
                <w:szCs w:val="16"/>
              </w:rPr>
            </w:pPr>
            <w:r>
              <w:rPr>
                <w:rFonts w:hint="eastAsia" w:ascii="仿宋" w:hAnsi="仿宋" w:eastAsia="仿宋" w:cs="宋体"/>
                <w:sz w:val="16"/>
                <w:szCs w:val="16"/>
              </w:rPr>
              <w:t>　</w:t>
            </w:r>
          </w:p>
        </w:tc>
      </w:tr>
      <w:tr w14:paraId="7A416616">
        <w:tblPrEx>
          <w:tblCellMar>
            <w:top w:w="0" w:type="dxa"/>
            <w:left w:w="108" w:type="dxa"/>
            <w:bottom w:w="0" w:type="dxa"/>
            <w:right w:w="108" w:type="dxa"/>
          </w:tblCellMar>
        </w:tblPrEx>
        <w:trPr>
          <w:trHeight w:val="690"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19C94BDE">
            <w:pPr>
              <w:spacing w:after="0" w:line="240" w:lineRule="auto"/>
              <w:jc w:val="center"/>
              <w:rPr>
                <w:rFonts w:ascii="仿宋" w:hAnsi="仿宋" w:eastAsia="仿宋" w:cs="宋体"/>
                <w:sz w:val="20"/>
                <w:szCs w:val="20"/>
              </w:rPr>
            </w:pPr>
            <w:r>
              <w:rPr>
                <w:rFonts w:hint="eastAsia" w:ascii="仿宋" w:hAnsi="仿宋" w:eastAsia="仿宋" w:cs="宋体"/>
                <w:sz w:val="20"/>
                <w:szCs w:val="20"/>
              </w:rPr>
              <w:t>17</w:t>
            </w:r>
          </w:p>
        </w:tc>
        <w:tc>
          <w:tcPr>
            <w:tcW w:w="766" w:type="pct"/>
            <w:tcBorders>
              <w:top w:val="nil"/>
              <w:left w:val="nil"/>
              <w:bottom w:val="single" w:color="auto" w:sz="4" w:space="0"/>
              <w:right w:val="single" w:color="auto" w:sz="4" w:space="0"/>
            </w:tcBorders>
            <w:shd w:val="clear" w:color="auto" w:fill="auto"/>
            <w:vAlign w:val="center"/>
          </w:tcPr>
          <w:p w14:paraId="5A70412A">
            <w:pPr>
              <w:spacing w:after="0" w:line="240" w:lineRule="auto"/>
              <w:jc w:val="center"/>
              <w:rPr>
                <w:rFonts w:ascii="仿宋" w:hAnsi="仿宋" w:eastAsia="仿宋" w:cs="宋体"/>
                <w:sz w:val="20"/>
                <w:szCs w:val="20"/>
              </w:rPr>
            </w:pPr>
            <w:r>
              <w:rPr>
                <w:rFonts w:hint="eastAsia" w:ascii="仿宋" w:hAnsi="仿宋" w:eastAsia="仿宋" w:cs="宋体"/>
                <w:sz w:val="20"/>
                <w:szCs w:val="20"/>
              </w:rPr>
              <w:t>直播间背景</w:t>
            </w:r>
          </w:p>
        </w:tc>
        <w:tc>
          <w:tcPr>
            <w:tcW w:w="1707" w:type="pct"/>
            <w:tcBorders>
              <w:top w:val="nil"/>
              <w:left w:val="nil"/>
              <w:bottom w:val="single" w:color="auto" w:sz="4" w:space="0"/>
              <w:right w:val="single" w:color="auto" w:sz="4" w:space="0"/>
            </w:tcBorders>
            <w:shd w:val="clear" w:color="auto" w:fill="auto"/>
            <w:vAlign w:val="center"/>
          </w:tcPr>
          <w:p w14:paraId="1F80DDF9">
            <w:pPr>
              <w:spacing w:after="0" w:line="240" w:lineRule="auto"/>
              <w:jc w:val="center"/>
              <w:rPr>
                <w:rFonts w:ascii="仿宋" w:hAnsi="仿宋" w:eastAsia="仿宋" w:cs="宋体"/>
                <w:sz w:val="20"/>
                <w:szCs w:val="20"/>
              </w:rPr>
            </w:pPr>
            <w:r>
              <w:rPr>
                <w:rFonts w:hint="eastAsia" w:ascii="仿宋" w:hAnsi="仿宋" w:eastAsia="仿宋" w:cs="宋体"/>
                <w:sz w:val="20"/>
                <w:szCs w:val="20"/>
              </w:rPr>
              <w:t>3*2米KT板；直播大赛</w:t>
            </w:r>
          </w:p>
        </w:tc>
        <w:tc>
          <w:tcPr>
            <w:tcW w:w="286" w:type="pct"/>
            <w:tcBorders>
              <w:top w:val="nil"/>
              <w:left w:val="nil"/>
              <w:bottom w:val="single" w:color="auto" w:sz="4" w:space="0"/>
              <w:right w:val="single" w:color="auto" w:sz="4" w:space="0"/>
            </w:tcBorders>
            <w:shd w:val="clear" w:color="auto" w:fill="auto"/>
            <w:vAlign w:val="center"/>
          </w:tcPr>
          <w:p w14:paraId="2DD05AA5">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个</w:t>
            </w:r>
          </w:p>
        </w:tc>
        <w:tc>
          <w:tcPr>
            <w:tcW w:w="332" w:type="pct"/>
            <w:tcBorders>
              <w:top w:val="nil"/>
              <w:left w:val="nil"/>
              <w:bottom w:val="single" w:color="auto" w:sz="4" w:space="0"/>
              <w:right w:val="single" w:color="auto" w:sz="4" w:space="0"/>
            </w:tcBorders>
            <w:shd w:val="clear" w:color="auto" w:fill="auto"/>
            <w:vAlign w:val="center"/>
          </w:tcPr>
          <w:p w14:paraId="2D3246D5">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25</w:t>
            </w:r>
          </w:p>
        </w:tc>
        <w:tc>
          <w:tcPr>
            <w:tcW w:w="498" w:type="pct"/>
            <w:tcBorders>
              <w:top w:val="nil"/>
              <w:left w:val="nil"/>
              <w:bottom w:val="single" w:color="auto" w:sz="4" w:space="0"/>
              <w:right w:val="single" w:color="auto" w:sz="4" w:space="0"/>
            </w:tcBorders>
            <w:shd w:val="clear" w:color="FFFFFF" w:fill="FFFFFF"/>
            <w:vAlign w:val="center"/>
          </w:tcPr>
          <w:p w14:paraId="7CD41984">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6FE3C95F">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FFFFFF" w:fill="FFFFFF"/>
            <w:vAlign w:val="center"/>
          </w:tcPr>
          <w:p w14:paraId="10B13B6C">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r>
      <w:tr w14:paraId="2987A572">
        <w:tblPrEx>
          <w:tblCellMar>
            <w:top w:w="0" w:type="dxa"/>
            <w:left w:w="108" w:type="dxa"/>
            <w:bottom w:w="0" w:type="dxa"/>
            <w:right w:w="108" w:type="dxa"/>
          </w:tblCellMar>
        </w:tblPrEx>
        <w:trPr>
          <w:trHeight w:val="859"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39F6619D">
            <w:pPr>
              <w:spacing w:after="0" w:line="240" w:lineRule="auto"/>
              <w:jc w:val="center"/>
              <w:rPr>
                <w:rFonts w:ascii="仿宋" w:hAnsi="仿宋" w:eastAsia="仿宋" w:cs="宋体"/>
                <w:sz w:val="20"/>
                <w:szCs w:val="20"/>
              </w:rPr>
            </w:pPr>
            <w:r>
              <w:rPr>
                <w:rFonts w:hint="eastAsia" w:ascii="仿宋" w:hAnsi="仿宋" w:eastAsia="仿宋" w:cs="宋体"/>
                <w:sz w:val="20"/>
                <w:szCs w:val="20"/>
              </w:rPr>
              <w:t>18</w:t>
            </w:r>
          </w:p>
        </w:tc>
        <w:tc>
          <w:tcPr>
            <w:tcW w:w="766" w:type="pct"/>
            <w:tcBorders>
              <w:top w:val="nil"/>
              <w:left w:val="nil"/>
              <w:bottom w:val="single" w:color="auto" w:sz="4" w:space="0"/>
              <w:right w:val="single" w:color="auto" w:sz="4" w:space="0"/>
            </w:tcBorders>
            <w:shd w:val="clear" w:color="auto" w:fill="auto"/>
            <w:vAlign w:val="center"/>
          </w:tcPr>
          <w:p w14:paraId="3C0B952F">
            <w:pPr>
              <w:spacing w:after="0" w:line="240" w:lineRule="auto"/>
              <w:jc w:val="center"/>
              <w:rPr>
                <w:rFonts w:ascii="仿宋" w:hAnsi="仿宋" w:eastAsia="仿宋" w:cs="宋体"/>
                <w:sz w:val="20"/>
                <w:szCs w:val="20"/>
              </w:rPr>
            </w:pPr>
            <w:r>
              <w:rPr>
                <w:rFonts w:hint="eastAsia" w:ascii="仿宋" w:hAnsi="仿宋" w:eastAsia="仿宋" w:cs="宋体"/>
                <w:sz w:val="20"/>
                <w:szCs w:val="20"/>
              </w:rPr>
              <w:t>桌椅</w:t>
            </w:r>
          </w:p>
        </w:tc>
        <w:tc>
          <w:tcPr>
            <w:tcW w:w="1707" w:type="pct"/>
            <w:tcBorders>
              <w:top w:val="nil"/>
              <w:left w:val="nil"/>
              <w:bottom w:val="single" w:color="auto" w:sz="4" w:space="0"/>
              <w:right w:val="single" w:color="auto" w:sz="4" w:space="0"/>
            </w:tcBorders>
            <w:shd w:val="clear" w:color="auto" w:fill="auto"/>
            <w:vAlign w:val="center"/>
          </w:tcPr>
          <w:p w14:paraId="2366FB0D">
            <w:pPr>
              <w:spacing w:after="0" w:line="240" w:lineRule="auto"/>
              <w:jc w:val="center"/>
              <w:rPr>
                <w:rFonts w:ascii="仿宋" w:hAnsi="仿宋" w:eastAsia="仿宋" w:cs="宋体"/>
                <w:sz w:val="20"/>
                <w:szCs w:val="20"/>
              </w:rPr>
            </w:pPr>
            <w:r>
              <w:rPr>
                <w:rFonts w:hint="eastAsia" w:ascii="仿宋" w:hAnsi="仿宋" w:eastAsia="仿宋" w:cs="宋体"/>
                <w:sz w:val="20"/>
                <w:szCs w:val="20"/>
              </w:rPr>
              <w:t>直播大赛:1.2*0.6米桌子，靠背椅；参赛单位1套桌椅，（2桌+4椅）/套</w:t>
            </w:r>
          </w:p>
        </w:tc>
        <w:tc>
          <w:tcPr>
            <w:tcW w:w="286" w:type="pct"/>
            <w:tcBorders>
              <w:top w:val="nil"/>
              <w:left w:val="nil"/>
              <w:bottom w:val="single" w:color="auto" w:sz="4" w:space="0"/>
              <w:right w:val="single" w:color="auto" w:sz="4" w:space="0"/>
            </w:tcBorders>
            <w:shd w:val="clear" w:color="auto" w:fill="auto"/>
            <w:vAlign w:val="center"/>
          </w:tcPr>
          <w:p w14:paraId="40B9E66F">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套</w:t>
            </w:r>
          </w:p>
        </w:tc>
        <w:tc>
          <w:tcPr>
            <w:tcW w:w="332" w:type="pct"/>
            <w:tcBorders>
              <w:top w:val="nil"/>
              <w:left w:val="nil"/>
              <w:bottom w:val="single" w:color="auto" w:sz="4" w:space="0"/>
              <w:right w:val="single" w:color="auto" w:sz="4" w:space="0"/>
            </w:tcBorders>
            <w:shd w:val="clear" w:color="auto" w:fill="auto"/>
            <w:vAlign w:val="center"/>
          </w:tcPr>
          <w:p w14:paraId="36C9F975">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25</w:t>
            </w:r>
          </w:p>
        </w:tc>
        <w:tc>
          <w:tcPr>
            <w:tcW w:w="498" w:type="pct"/>
            <w:tcBorders>
              <w:top w:val="nil"/>
              <w:left w:val="nil"/>
              <w:bottom w:val="single" w:color="auto" w:sz="4" w:space="0"/>
              <w:right w:val="single" w:color="auto" w:sz="4" w:space="0"/>
            </w:tcBorders>
            <w:shd w:val="clear" w:color="FFFFFF" w:fill="FFFFFF"/>
            <w:vAlign w:val="center"/>
          </w:tcPr>
          <w:p w14:paraId="7D73BBC4">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5BF74C3B">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auto" w:fill="auto"/>
            <w:noWrap/>
            <w:vAlign w:val="center"/>
          </w:tcPr>
          <w:p w14:paraId="3934615B">
            <w:pPr>
              <w:spacing w:after="0" w:line="240" w:lineRule="auto"/>
              <w:jc w:val="center"/>
              <w:rPr>
                <w:rFonts w:ascii="仿宋" w:hAnsi="仿宋" w:eastAsia="仿宋" w:cs="宋体"/>
                <w:color w:val="000000"/>
              </w:rPr>
            </w:pPr>
            <w:r>
              <w:rPr>
                <w:rFonts w:hint="eastAsia" w:ascii="仿宋" w:hAnsi="仿宋" w:eastAsia="仿宋" w:cs="宋体"/>
                <w:color w:val="000000"/>
              </w:rPr>
              <w:t>　</w:t>
            </w:r>
          </w:p>
        </w:tc>
      </w:tr>
      <w:tr w14:paraId="6DC19C31">
        <w:tblPrEx>
          <w:tblCellMar>
            <w:top w:w="0" w:type="dxa"/>
            <w:left w:w="108" w:type="dxa"/>
            <w:bottom w:w="0" w:type="dxa"/>
            <w:right w:w="108" w:type="dxa"/>
          </w:tblCellMar>
        </w:tblPrEx>
        <w:trPr>
          <w:trHeight w:val="480"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53E2C188">
            <w:pPr>
              <w:spacing w:after="0" w:line="240" w:lineRule="auto"/>
              <w:jc w:val="center"/>
              <w:rPr>
                <w:rFonts w:ascii="仿宋" w:hAnsi="仿宋" w:eastAsia="仿宋" w:cs="宋体"/>
                <w:sz w:val="20"/>
                <w:szCs w:val="20"/>
              </w:rPr>
            </w:pPr>
            <w:r>
              <w:rPr>
                <w:rFonts w:hint="eastAsia" w:ascii="仿宋" w:hAnsi="仿宋" w:eastAsia="仿宋" w:cs="宋体"/>
                <w:sz w:val="20"/>
                <w:szCs w:val="20"/>
              </w:rPr>
              <w:t>19</w:t>
            </w:r>
          </w:p>
        </w:tc>
        <w:tc>
          <w:tcPr>
            <w:tcW w:w="766" w:type="pct"/>
            <w:tcBorders>
              <w:top w:val="nil"/>
              <w:left w:val="nil"/>
              <w:bottom w:val="single" w:color="auto" w:sz="4" w:space="0"/>
              <w:right w:val="single" w:color="auto" w:sz="4" w:space="0"/>
            </w:tcBorders>
            <w:shd w:val="clear" w:color="auto" w:fill="auto"/>
            <w:vAlign w:val="center"/>
          </w:tcPr>
          <w:p w14:paraId="3D27644F">
            <w:pPr>
              <w:spacing w:after="0" w:line="240" w:lineRule="auto"/>
              <w:jc w:val="center"/>
              <w:rPr>
                <w:rFonts w:ascii="仿宋" w:hAnsi="仿宋" w:eastAsia="仿宋" w:cs="宋体"/>
                <w:sz w:val="20"/>
                <w:szCs w:val="20"/>
              </w:rPr>
            </w:pPr>
            <w:r>
              <w:rPr>
                <w:rFonts w:hint="eastAsia" w:ascii="仿宋" w:hAnsi="仿宋" w:eastAsia="仿宋" w:cs="宋体"/>
                <w:sz w:val="20"/>
                <w:szCs w:val="20"/>
              </w:rPr>
              <w:t>防雨棚</w:t>
            </w:r>
          </w:p>
        </w:tc>
        <w:tc>
          <w:tcPr>
            <w:tcW w:w="1707" w:type="pct"/>
            <w:tcBorders>
              <w:top w:val="nil"/>
              <w:left w:val="nil"/>
              <w:bottom w:val="single" w:color="auto" w:sz="4" w:space="0"/>
              <w:right w:val="single" w:color="auto" w:sz="4" w:space="0"/>
            </w:tcBorders>
            <w:shd w:val="clear" w:color="auto" w:fill="auto"/>
            <w:vAlign w:val="center"/>
          </w:tcPr>
          <w:p w14:paraId="2B4005BD">
            <w:pPr>
              <w:spacing w:after="0" w:line="240" w:lineRule="auto"/>
              <w:jc w:val="center"/>
              <w:rPr>
                <w:rFonts w:ascii="仿宋" w:hAnsi="仿宋" w:eastAsia="仿宋" w:cs="宋体"/>
                <w:sz w:val="20"/>
                <w:szCs w:val="20"/>
              </w:rPr>
            </w:pPr>
            <w:r>
              <w:rPr>
                <w:rFonts w:hint="eastAsia" w:ascii="仿宋" w:hAnsi="仿宋" w:eastAsia="仿宋" w:cs="宋体"/>
                <w:sz w:val="20"/>
                <w:szCs w:val="20"/>
              </w:rPr>
              <w:t>3*3米，钢架、防雨布、蓝色顶棚 直播大赛</w:t>
            </w:r>
          </w:p>
        </w:tc>
        <w:tc>
          <w:tcPr>
            <w:tcW w:w="286" w:type="pct"/>
            <w:tcBorders>
              <w:top w:val="nil"/>
              <w:left w:val="nil"/>
              <w:bottom w:val="single" w:color="auto" w:sz="4" w:space="0"/>
              <w:right w:val="single" w:color="auto" w:sz="4" w:space="0"/>
            </w:tcBorders>
            <w:shd w:val="clear" w:color="auto" w:fill="auto"/>
            <w:vAlign w:val="center"/>
          </w:tcPr>
          <w:p w14:paraId="5228F1BC">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个</w:t>
            </w:r>
          </w:p>
        </w:tc>
        <w:tc>
          <w:tcPr>
            <w:tcW w:w="332" w:type="pct"/>
            <w:tcBorders>
              <w:top w:val="nil"/>
              <w:left w:val="nil"/>
              <w:bottom w:val="single" w:color="auto" w:sz="4" w:space="0"/>
              <w:right w:val="single" w:color="auto" w:sz="4" w:space="0"/>
            </w:tcBorders>
            <w:shd w:val="clear" w:color="auto" w:fill="auto"/>
            <w:vAlign w:val="center"/>
          </w:tcPr>
          <w:p w14:paraId="07CE9D7B">
            <w:pPr>
              <w:spacing w:after="0" w:line="240" w:lineRule="auto"/>
              <w:jc w:val="center"/>
              <w:rPr>
                <w:rFonts w:ascii="仿宋" w:hAnsi="仿宋" w:eastAsia="仿宋" w:cs="宋体"/>
                <w:color w:val="000000"/>
                <w:sz w:val="20"/>
                <w:szCs w:val="20"/>
              </w:rPr>
            </w:pPr>
            <w:r>
              <w:rPr>
                <w:rFonts w:hint="eastAsia" w:ascii="仿宋" w:hAnsi="仿宋" w:eastAsia="仿宋" w:cs="宋体"/>
                <w:color w:val="000000"/>
                <w:sz w:val="20"/>
                <w:szCs w:val="20"/>
              </w:rPr>
              <w:t>25</w:t>
            </w:r>
          </w:p>
        </w:tc>
        <w:tc>
          <w:tcPr>
            <w:tcW w:w="498" w:type="pct"/>
            <w:tcBorders>
              <w:top w:val="nil"/>
              <w:left w:val="nil"/>
              <w:bottom w:val="single" w:color="auto" w:sz="4" w:space="0"/>
              <w:right w:val="single" w:color="auto" w:sz="4" w:space="0"/>
            </w:tcBorders>
            <w:shd w:val="clear" w:color="FFFFFF" w:fill="FFFFFF"/>
            <w:vAlign w:val="center"/>
          </w:tcPr>
          <w:p w14:paraId="1C7C258B">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61B8FF44">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auto" w:fill="auto"/>
            <w:noWrap/>
            <w:vAlign w:val="center"/>
          </w:tcPr>
          <w:p w14:paraId="1125AF45">
            <w:pPr>
              <w:spacing w:after="0" w:line="240" w:lineRule="auto"/>
              <w:jc w:val="center"/>
              <w:rPr>
                <w:rFonts w:ascii="仿宋" w:hAnsi="仿宋" w:eastAsia="仿宋" w:cs="宋体"/>
                <w:color w:val="000000"/>
              </w:rPr>
            </w:pPr>
            <w:r>
              <w:rPr>
                <w:rFonts w:hint="eastAsia" w:ascii="仿宋" w:hAnsi="仿宋" w:eastAsia="仿宋" w:cs="宋体"/>
                <w:color w:val="000000"/>
              </w:rPr>
              <w:t>　</w:t>
            </w:r>
          </w:p>
        </w:tc>
      </w:tr>
      <w:tr w14:paraId="150A58B2">
        <w:tblPrEx>
          <w:tblCellMar>
            <w:top w:w="0" w:type="dxa"/>
            <w:left w:w="108" w:type="dxa"/>
            <w:bottom w:w="0" w:type="dxa"/>
            <w:right w:w="108" w:type="dxa"/>
          </w:tblCellMar>
        </w:tblPrEx>
        <w:trPr>
          <w:trHeight w:val="559"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3791F17F">
            <w:pPr>
              <w:spacing w:after="0" w:line="240" w:lineRule="auto"/>
              <w:jc w:val="center"/>
              <w:rPr>
                <w:rFonts w:ascii="仿宋" w:hAnsi="仿宋" w:eastAsia="仿宋" w:cs="宋体"/>
                <w:sz w:val="20"/>
                <w:szCs w:val="20"/>
              </w:rPr>
            </w:pPr>
            <w:r>
              <w:rPr>
                <w:rFonts w:hint="eastAsia" w:ascii="仿宋" w:hAnsi="仿宋" w:eastAsia="仿宋" w:cs="宋体"/>
                <w:sz w:val="20"/>
                <w:szCs w:val="20"/>
              </w:rPr>
              <w:t>20</w:t>
            </w:r>
          </w:p>
        </w:tc>
        <w:tc>
          <w:tcPr>
            <w:tcW w:w="766" w:type="pct"/>
            <w:tcBorders>
              <w:top w:val="nil"/>
              <w:left w:val="nil"/>
              <w:bottom w:val="single" w:color="auto" w:sz="4" w:space="0"/>
              <w:right w:val="single" w:color="auto" w:sz="4" w:space="0"/>
            </w:tcBorders>
            <w:shd w:val="clear" w:color="FFFFFF" w:fill="FFFFFF"/>
            <w:vAlign w:val="center"/>
          </w:tcPr>
          <w:p w14:paraId="74EA6BFA">
            <w:pPr>
              <w:spacing w:after="0" w:line="240" w:lineRule="auto"/>
              <w:jc w:val="center"/>
              <w:rPr>
                <w:rFonts w:ascii="仿宋" w:hAnsi="仿宋" w:eastAsia="仿宋" w:cs="宋体"/>
                <w:sz w:val="20"/>
                <w:szCs w:val="20"/>
              </w:rPr>
            </w:pPr>
            <w:r>
              <w:rPr>
                <w:rFonts w:hint="eastAsia" w:ascii="仿宋" w:hAnsi="仿宋" w:eastAsia="仿宋" w:cs="宋体"/>
                <w:sz w:val="20"/>
                <w:szCs w:val="20"/>
              </w:rPr>
              <w:t>道旗</w:t>
            </w:r>
          </w:p>
        </w:tc>
        <w:tc>
          <w:tcPr>
            <w:tcW w:w="1707" w:type="pct"/>
            <w:tcBorders>
              <w:top w:val="nil"/>
              <w:left w:val="nil"/>
              <w:bottom w:val="single" w:color="auto" w:sz="4" w:space="0"/>
              <w:right w:val="single" w:color="auto" w:sz="4" w:space="0"/>
            </w:tcBorders>
            <w:shd w:val="clear" w:color="auto" w:fill="auto"/>
            <w:vAlign w:val="center"/>
          </w:tcPr>
          <w:p w14:paraId="603D43AA">
            <w:pPr>
              <w:spacing w:after="0" w:line="240" w:lineRule="auto"/>
              <w:jc w:val="center"/>
              <w:rPr>
                <w:rFonts w:ascii="仿宋" w:hAnsi="仿宋" w:eastAsia="仿宋" w:cs="宋体"/>
                <w:color w:val="000000"/>
              </w:rPr>
            </w:pPr>
            <w:r>
              <w:rPr>
                <w:rFonts w:hint="eastAsia" w:ascii="仿宋" w:hAnsi="仿宋" w:eastAsia="仿宋" w:cs="宋体"/>
                <w:color w:val="000000"/>
              </w:rPr>
              <w:t>1.5*0.5米,画面+挂架（非一次性）</w:t>
            </w:r>
          </w:p>
        </w:tc>
        <w:tc>
          <w:tcPr>
            <w:tcW w:w="286" w:type="pct"/>
            <w:tcBorders>
              <w:top w:val="nil"/>
              <w:left w:val="nil"/>
              <w:bottom w:val="single" w:color="auto" w:sz="4" w:space="0"/>
              <w:right w:val="single" w:color="auto" w:sz="4" w:space="0"/>
            </w:tcBorders>
            <w:shd w:val="clear" w:color="auto" w:fill="auto"/>
            <w:vAlign w:val="center"/>
          </w:tcPr>
          <w:p w14:paraId="2959B5B0">
            <w:pPr>
              <w:spacing w:after="0" w:line="240" w:lineRule="auto"/>
              <w:jc w:val="center"/>
              <w:rPr>
                <w:rFonts w:ascii="仿宋" w:hAnsi="仿宋" w:eastAsia="仿宋" w:cs="宋体"/>
                <w:sz w:val="20"/>
                <w:szCs w:val="20"/>
              </w:rPr>
            </w:pPr>
            <w:r>
              <w:rPr>
                <w:rFonts w:hint="eastAsia" w:ascii="仿宋" w:hAnsi="仿宋" w:eastAsia="仿宋" w:cs="宋体"/>
                <w:sz w:val="20"/>
                <w:szCs w:val="20"/>
              </w:rPr>
              <w:t>套</w:t>
            </w:r>
          </w:p>
        </w:tc>
        <w:tc>
          <w:tcPr>
            <w:tcW w:w="332" w:type="pct"/>
            <w:tcBorders>
              <w:top w:val="nil"/>
              <w:left w:val="nil"/>
              <w:bottom w:val="single" w:color="auto" w:sz="4" w:space="0"/>
              <w:right w:val="single" w:color="auto" w:sz="4" w:space="0"/>
            </w:tcBorders>
            <w:shd w:val="clear" w:color="auto" w:fill="auto"/>
            <w:vAlign w:val="center"/>
          </w:tcPr>
          <w:p w14:paraId="719BEE1C">
            <w:pPr>
              <w:spacing w:after="0" w:line="240" w:lineRule="auto"/>
              <w:jc w:val="center"/>
              <w:rPr>
                <w:rFonts w:ascii="仿宋" w:hAnsi="仿宋" w:eastAsia="仿宋" w:cs="宋体"/>
                <w:sz w:val="20"/>
                <w:szCs w:val="20"/>
              </w:rPr>
            </w:pPr>
            <w:r>
              <w:rPr>
                <w:rFonts w:hint="eastAsia" w:ascii="仿宋" w:hAnsi="仿宋" w:eastAsia="仿宋" w:cs="宋体"/>
                <w:sz w:val="20"/>
                <w:szCs w:val="20"/>
              </w:rPr>
              <w:t>10</w:t>
            </w:r>
          </w:p>
        </w:tc>
        <w:tc>
          <w:tcPr>
            <w:tcW w:w="498" w:type="pct"/>
            <w:tcBorders>
              <w:top w:val="nil"/>
              <w:left w:val="nil"/>
              <w:bottom w:val="single" w:color="auto" w:sz="4" w:space="0"/>
              <w:right w:val="single" w:color="auto" w:sz="4" w:space="0"/>
            </w:tcBorders>
            <w:shd w:val="clear" w:color="FFFFFF" w:fill="FFFFFF"/>
            <w:vAlign w:val="center"/>
          </w:tcPr>
          <w:p w14:paraId="060AABD3">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626E76AC">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auto" w:fill="auto"/>
            <w:noWrap/>
            <w:vAlign w:val="center"/>
          </w:tcPr>
          <w:p w14:paraId="42CB8717">
            <w:pPr>
              <w:spacing w:after="0" w:line="240" w:lineRule="auto"/>
              <w:jc w:val="center"/>
              <w:rPr>
                <w:rFonts w:ascii="仿宋" w:hAnsi="仿宋" w:eastAsia="仿宋" w:cs="宋体"/>
                <w:color w:val="000000"/>
              </w:rPr>
            </w:pPr>
            <w:r>
              <w:rPr>
                <w:rFonts w:hint="eastAsia" w:ascii="仿宋" w:hAnsi="仿宋" w:eastAsia="仿宋" w:cs="宋体"/>
                <w:color w:val="000000"/>
              </w:rPr>
              <w:t>　</w:t>
            </w:r>
          </w:p>
        </w:tc>
      </w:tr>
      <w:tr w14:paraId="2BC2919A">
        <w:tblPrEx>
          <w:tblCellMar>
            <w:top w:w="0" w:type="dxa"/>
            <w:left w:w="108" w:type="dxa"/>
            <w:bottom w:w="0" w:type="dxa"/>
            <w:right w:w="108" w:type="dxa"/>
          </w:tblCellMar>
        </w:tblPrEx>
        <w:trPr>
          <w:trHeight w:val="540"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48F96840">
            <w:pPr>
              <w:spacing w:after="0" w:line="240" w:lineRule="auto"/>
              <w:jc w:val="center"/>
              <w:rPr>
                <w:rFonts w:ascii="仿宋" w:hAnsi="仿宋" w:eastAsia="仿宋" w:cs="宋体"/>
                <w:sz w:val="20"/>
                <w:szCs w:val="20"/>
              </w:rPr>
            </w:pPr>
            <w:r>
              <w:rPr>
                <w:rFonts w:hint="eastAsia" w:ascii="仿宋" w:hAnsi="仿宋" w:eastAsia="仿宋" w:cs="宋体"/>
                <w:sz w:val="20"/>
                <w:szCs w:val="20"/>
              </w:rPr>
              <w:t>21</w:t>
            </w:r>
          </w:p>
        </w:tc>
        <w:tc>
          <w:tcPr>
            <w:tcW w:w="766" w:type="pct"/>
            <w:tcBorders>
              <w:top w:val="nil"/>
              <w:left w:val="nil"/>
              <w:bottom w:val="single" w:color="auto" w:sz="4" w:space="0"/>
              <w:right w:val="single" w:color="auto" w:sz="4" w:space="0"/>
            </w:tcBorders>
            <w:shd w:val="clear" w:color="FFFFFF" w:fill="FFFFFF"/>
            <w:vAlign w:val="center"/>
          </w:tcPr>
          <w:p w14:paraId="232132F2">
            <w:pPr>
              <w:spacing w:after="0" w:line="240" w:lineRule="auto"/>
              <w:jc w:val="center"/>
              <w:rPr>
                <w:rFonts w:ascii="仿宋" w:hAnsi="仿宋" w:eastAsia="仿宋" w:cs="宋体"/>
                <w:sz w:val="20"/>
                <w:szCs w:val="20"/>
              </w:rPr>
            </w:pPr>
            <w:r>
              <w:rPr>
                <w:rFonts w:hint="eastAsia" w:ascii="仿宋" w:hAnsi="仿宋" w:eastAsia="仿宋" w:cs="宋体"/>
                <w:sz w:val="20"/>
                <w:szCs w:val="20"/>
              </w:rPr>
              <w:t>道旗</w:t>
            </w:r>
          </w:p>
        </w:tc>
        <w:tc>
          <w:tcPr>
            <w:tcW w:w="1707" w:type="pct"/>
            <w:tcBorders>
              <w:top w:val="nil"/>
              <w:left w:val="nil"/>
              <w:bottom w:val="single" w:color="auto" w:sz="4" w:space="0"/>
              <w:right w:val="single" w:color="auto" w:sz="4" w:space="0"/>
            </w:tcBorders>
            <w:shd w:val="clear" w:color="auto" w:fill="auto"/>
            <w:vAlign w:val="center"/>
          </w:tcPr>
          <w:p w14:paraId="4BAC43A2">
            <w:pPr>
              <w:spacing w:after="0" w:line="240" w:lineRule="auto"/>
              <w:jc w:val="center"/>
              <w:rPr>
                <w:rFonts w:ascii="仿宋" w:hAnsi="仿宋" w:eastAsia="仿宋" w:cs="宋体"/>
                <w:color w:val="000000"/>
              </w:rPr>
            </w:pPr>
            <w:r>
              <w:rPr>
                <w:rFonts w:hint="eastAsia" w:ascii="仿宋" w:hAnsi="仿宋" w:eastAsia="仿宋" w:cs="宋体"/>
                <w:color w:val="000000"/>
              </w:rPr>
              <w:t>2*0.8米,画面+挂架（非一次性）</w:t>
            </w:r>
          </w:p>
        </w:tc>
        <w:tc>
          <w:tcPr>
            <w:tcW w:w="286" w:type="pct"/>
            <w:tcBorders>
              <w:top w:val="nil"/>
              <w:left w:val="nil"/>
              <w:bottom w:val="single" w:color="auto" w:sz="4" w:space="0"/>
              <w:right w:val="single" w:color="auto" w:sz="4" w:space="0"/>
            </w:tcBorders>
            <w:shd w:val="clear" w:color="auto" w:fill="auto"/>
            <w:vAlign w:val="center"/>
          </w:tcPr>
          <w:p w14:paraId="2AAB6FE6">
            <w:pPr>
              <w:spacing w:after="0" w:line="240" w:lineRule="auto"/>
              <w:jc w:val="center"/>
              <w:rPr>
                <w:rFonts w:ascii="仿宋" w:hAnsi="仿宋" w:eastAsia="仿宋" w:cs="宋体"/>
                <w:sz w:val="20"/>
                <w:szCs w:val="20"/>
              </w:rPr>
            </w:pPr>
            <w:r>
              <w:rPr>
                <w:rFonts w:hint="eastAsia" w:ascii="仿宋" w:hAnsi="仿宋" w:eastAsia="仿宋" w:cs="宋体"/>
                <w:sz w:val="20"/>
                <w:szCs w:val="20"/>
              </w:rPr>
              <w:t>套</w:t>
            </w:r>
          </w:p>
        </w:tc>
        <w:tc>
          <w:tcPr>
            <w:tcW w:w="332" w:type="pct"/>
            <w:tcBorders>
              <w:top w:val="nil"/>
              <w:left w:val="nil"/>
              <w:bottom w:val="single" w:color="auto" w:sz="4" w:space="0"/>
              <w:right w:val="single" w:color="auto" w:sz="4" w:space="0"/>
            </w:tcBorders>
            <w:shd w:val="clear" w:color="auto" w:fill="auto"/>
            <w:vAlign w:val="center"/>
          </w:tcPr>
          <w:p w14:paraId="0DF0A06D">
            <w:pPr>
              <w:spacing w:after="0" w:line="240" w:lineRule="auto"/>
              <w:jc w:val="center"/>
              <w:rPr>
                <w:rFonts w:ascii="仿宋" w:hAnsi="仿宋" w:eastAsia="仿宋" w:cs="宋体"/>
                <w:sz w:val="20"/>
                <w:szCs w:val="20"/>
              </w:rPr>
            </w:pPr>
            <w:r>
              <w:rPr>
                <w:rFonts w:hint="eastAsia" w:ascii="仿宋" w:hAnsi="仿宋" w:eastAsia="仿宋" w:cs="宋体"/>
                <w:sz w:val="20"/>
                <w:szCs w:val="20"/>
              </w:rPr>
              <w:t>15</w:t>
            </w:r>
          </w:p>
        </w:tc>
        <w:tc>
          <w:tcPr>
            <w:tcW w:w="498" w:type="pct"/>
            <w:tcBorders>
              <w:top w:val="nil"/>
              <w:left w:val="nil"/>
              <w:bottom w:val="single" w:color="auto" w:sz="4" w:space="0"/>
              <w:right w:val="single" w:color="auto" w:sz="4" w:space="0"/>
            </w:tcBorders>
            <w:shd w:val="clear" w:color="FFFFFF" w:fill="FFFFFF"/>
            <w:vAlign w:val="center"/>
          </w:tcPr>
          <w:p w14:paraId="63472F37">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3CEB44F8">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auto" w:fill="auto"/>
            <w:noWrap/>
            <w:vAlign w:val="center"/>
          </w:tcPr>
          <w:p w14:paraId="28C1BED4">
            <w:pPr>
              <w:spacing w:after="0" w:line="240" w:lineRule="auto"/>
              <w:jc w:val="center"/>
              <w:rPr>
                <w:rFonts w:ascii="仿宋" w:hAnsi="仿宋" w:eastAsia="仿宋" w:cs="宋体"/>
                <w:color w:val="000000"/>
              </w:rPr>
            </w:pPr>
            <w:r>
              <w:rPr>
                <w:rFonts w:hint="eastAsia" w:ascii="仿宋" w:hAnsi="仿宋" w:eastAsia="仿宋" w:cs="宋体"/>
                <w:color w:val="000000"/>
              </w:rPr>
              <w:t>　</w:t>
            </w:r>
          </w:p>
        </w:tc>
      </w:tr>
      <w:tr w14:paraId="6371D855">
        <w:tblPrEx>
          <w:tblCellMar>
            <w:top w:w="0" w:type="dxa"/>
            <w:left w:w="108" w:type="dxa"/>
            <w:bottom w:w="0" w:type="dxa"/>
            <w:right w:w="108" w:type="dxa"/>
          </w:tblCellMar>
        </w:tblPrEx>
        <w:trPr>
          <w:trHeight w:val="480" w:hRule="atLeast"/>
        </w:trPr>
        <w:tc>
          <w:tcPr>
            <w:tcW w:w="360" w:type="pct"/>
            <w:tcBorders>
              <w:top w:val="nil"/>
              <w:left w:val="single" w:color="auto" w:sz="4" w:space="0"/>
              <w:bottom w:val="single" w:color="auto" w:sz="4" w:space="0"/>
              <w:right w:val="single" w:color="auto" w:sz="4" w:space="0"/>
            </w:tcBorders>
            <w:shd w:val="clear" w:color="FFFFFF" w:fill="FFFFFF"/>
            <w:vAlign w:val="center"/>
          </w:tcPr>
          <w:p w14:paraId="62587877">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766" w:type="pct"/>
            <w:tcBorders>
              <w:top w:val="nil"/>
              <w:left w:val="nil"/>
              <w:bottom w:val="single" w:color="auto" w:sz="4" w:space="0"/>
              <w:right w:val="single" w:color="auto" w:sz="4" w:space="0"/>
            </w:tcBorders>
            <w:shd w:val="clear" w:color="FFFFFF" w:fill="FFFFFF"/>
            <w:vAlign w:val="center"/>
          </w:tcPr>
          <w:p w14:paraId="77125DEB">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1707" w:type="pct"/>
            <w:tcBorders>
              <w:top w:val="nil"/>
              <w:left w:val="nil"/>
              <w:bottom w:val="single" w:color="auto" w:sz="4" w:space="0"/>
              <w:right w:val="single" w:color="auto" w:sz="4" w:space="0"/>
            </w:tcBorders>
            <w:shd w:val="clear" w:color="auto" w:fill="auto"/>
            <w:noWrap/>
            <w:vAlign w:val="center"/>
          </w:tcPr>
          <w:p w14:paraId="16AA07C5">
            <w:pPr>
              <w:spacing w:after="0" w:line="240" w:lineRule="auto"/>
              <w:jc w:val="center"/>
              <w:rPr>
                <w:rFonts w:ascii="仿宋" w:hAnsi="仿宋" w:eastAsia="仿宋" w:cs="宋体"/>
                <w:color w:val="000000"/>
              </w:rPr>
            </w:pPr>
            <w:r>
              <w:rPr>
                <w:rFonts w:hint="eastAsia" w:ascii="仿宋" w:hAnsi="仿宋" w:eastAsia="仿宋" w:cs="宋体"/>
                <w:color w:val="000000"/>
              </w:rPr>
              <w:t>总计</w:t>
            </w:r>
          </w:p>
        </w:tc>
        <w:tc>
          <w:tcPr>
            <w:tcW w:w="286" w:type="pct"/>
            <w:tcBorders>
              <w:top w:val="nil"/>
              <w:left w:val="nil"/>
              <w:bottom w:val="single" w:color="auto" w:sz="4" w:space="0"/>
              <w:right w:val="single" w:color="auto" w:sz="4" w:space="0"/>
            </w:tcBorders>
            <w:shd w:val="clear" w:color="auto" w:fill="auto"/>
            <w:vAlign w:val="center"/>
          </w:tcPr>
          <w:p w14:paraId="13F8CCBD">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332" w:type="pct"/>
            <w:tcBorders>
              <w:top w:val="nil"/>
              <w:left w:val="nil"/>
              <w:bottom w:val="single" w:color="auto" w:sz="4" w:space="0"/>
              <w:right w:val="single" w:color="auto" w:sz="4" w:space="0"/>
            </w:tcBorders>
            <w:shd w:val="clear" w:color="auto" w:fill="auto"/>
            <w:vAlign w:val="center"/>
          </w:tcPr>
          <w:p w14:paraId="4AD31CAA">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98" w:type="pct"/>
            <w:tcBorders>
              <w:top w:val="nil"/>
              <w:left w:val="nil"/>
              <w:bottom w:val="single" w:color="auto" w:sz="4" w:space="0"/>
              <w:right w:val="single" w:color="auto" w:sz="4" w:space="0"/>
            </w:tcBorders>
            <w:shd w:val="clear" w:color="FFFFFF" w:fill="FFFFFF"/>
            <w:vAlign w:val="center"/>
          </w:tcPr>
          <w:p w14:paraId="1FFF93D4">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470" w:type="pct"/>
            <w:tcBorders>
              <w:top w:val="nil"/>
              <w:left w:val="nil"/>
              <w:bottom w:val="single" w:color="auto" w:sz="4" w:space="0"/>
              <w:right w:val="single" w:color="auto" w:sz="4" w:space="0"/>
            </w:tcBorders>
            <w:shd w:val="clear" w:color="FFFFFF" w:fill="FFFFFF"/>
            <w:vAlign w:val="center"/>
          </w:tcPr>
          <w:p w14:paraId="2AD6FF56">
            <w:pPr>
              <w:spacing w:after="0" w:line="240" w:lineRule="auto"/>
              <w:jc w:val="center"/>
              <w:rPr>
                <w:rFonts w:ascii="仿宋" w:hAnsi="仿宋" w:eastAsia="仿宋" w:cs="宋体"/>
                <w:sz w:val="20"/>
                <w:szCs w:val="20"/>
              </w:rPr>
            </w:pPr>
            <w:r>
              <w:rPr>
                <w:rFonts w:hint="eastAsia" w:ascii="仿宋" w:hAnsi="仿宋" w:eastAsia="仿宋" w:cs="宋体"/>
                <w:sz w:val="20"/>
                <w:szCs w:val="20"/>
              </w:rPr>
              <w:t>　</w:t>
            </w:r>
          </w:p>
        </w:tc>
        <w:tc>
          <w:tcPr>
            <w:tcW w:w="581" w:type="pct"/>
            <w:tcBorders>
              <w:top w:val="nil"/>
              <w:left w:val="nil"/>
              <w:bottom w:val="single" w:color="auto" w:sz="4" w:space="0"/>
              <w:right w:val="single" w:color="auto" w:sz="4" w:space="0"/>
            </w:tcBorders>
            <w:shd w:val="clear" w:color="auto" w:fill="auto"/>
            <w:noWrap/>
            <w:vAlign w:val="center"/>
          </w:tcPr>
          <w:p w14:paraId="150E5F7C">
            <w:pPr>
              <w:spacing w:after="0" w:line="240" w:lineRule="auto"/>
              <w:jc w:val="center"/>
              <w:rPr>
                <w:rFonts w:ascii="仿宋" w:hAnsi="仿宋" w:eastAsia="仿宋" w:cs="宋体"/>
                <w:color w:val="000000"/>
              </w:rPr>
            </w:pPr>
            <w:r>
              <w:rPr>
                <w:rFonts w:hint="eastAsia" w:ascii="仿宋" w:hAnsi="仿宋" w:eastAsia="仿宋" w:cs="宋体"/>
                <w:color w:val="000000"/>
              </w:rPr>
              <w:t>　</w:t>
            </w:r>
          </w:p>
        </w:tc>
      </w:tr>
    </w:tbl>
    <w:p w14:paraId="4DD7FE49">
      <w:pPr>
        <w:spacing w:line="380" w:lineRule="exact"/>
        <w:ind w:left="147" w:leftChars="67"/>
        <w:rPr>
          <w:rFonts w:ascii="仿宋" w:hAnsi="仿宋" w:eastAsia="仿宋"/>
          <w:sz w:val="24"/>
          <w:szCs w:val="24"/>
        </w:rPr>
      </w:pPr>
    </w:p>
    <w:p w14:paraId="7243092A">
      <w:pPr>
        <w:spacing w:line="380" w:lineRule="exact"/>
        <w:ind w:left="147" w:leftChars="67"/>
        <w:rPr>
          <w:rFonts w:ascii="仿宋" w:hAnsi="仿宋" w:eastAsia="仿宋"/>
          <w:sz w:val="24"/>
          <w:szCs w:val="24"/>
        </w:rPr>
      </w:pPr>
      <w:r>
        <w:rPr>
          <w:rFonts w:ascii="仿宋" w:hAnsi="仿宋" w:eastAsia="仿宋"/>
          <w:sz w:val="24"/>
          <w:szCs w:val="24"/>
        </w:rPr>
        <w:t>注：1.如果按单价计算的结果与总价不一致,以单价为准修正总价。</w:t>
      </w:r>
    </w:p>
    <w:p w14:paraId="10C37783">
      <w:pPr>
        <w:spacing w:line="380" w:lineRule="exact"/>
        <w:ind w:left="147" w:leftChars="67" w:firstLine="480" w:firstLineChars="200"/>
        <w:rPr>
          <w:rFonts w:ascii="仿宋" w:hAnsi="仿宋" w:eastAsia="仿宋"/>
          <w:sz w:val="24"/>
          <w:szCs w:val="24"/>
        </w:rPr>
      </w:pPr>
      <w:r>
        <w:rPr>
          <w:rFonts w:ascii="仿宋" w:hAnsi="仿宋" w:eastAsia="仿宋"/>
          <w:sz w:val="24"/>
          <w:szCs w:val="24"/>
        </w:rPr>
        <w:t>2.如果不提供详细参数和报价将视为没有实质性响应</w:t>
      </w:r>
      <w:r>
        <w:rPr>
          <w:rFonts w:hint="eastAsia" w:ascii="仿宋" w:hAnsi="仿宋" w:eastAsia="仿宋"/>
          <w:sz w:val="24"/>
          <w:szCs w:val="24"/>
        </w:rPr>
        <w:t>公开询价</w:t>
      </w:r>
      <w:r>
        <w:rPr>
          <w:rFonts w:ascii="仿宋" w:hAnsi="仿宋" w:eastAsia="仿宋"/>
          <w:sz w:val="24"/>
          <w:szCs w:val="24"/>
        </w:rPr>
        <w:t>文件。</w:t>
      </w:r>
    </w:p>
    <w:p w14:paraId="35CC9BC1">
      <w:pPr>
        <w:spacing w:after="0" w:line="300" w:lineRule="exact"/>
        <w:ind w:firstLine="480" w:firstLineChars="200"/>
        <w:rPr>
          <w:rFonts w:ascii="仿宋" w:hAnsi="仿宋" w:eastAsia="仿宋"/>
          <w:sz w:val="24"/>
          <w:szCs w:val="24"/>
          <w:lang w:val="zh-CN"/>
        </w:rPr>
      </w:pPr>
    </w:p>
    <w:p w14:paraId="058019AD">
      <w:pPr>
        <w:spacing w:line="380" w:lineRule="exact"/>
        <w:rPr>
          <w:rFonts w:ascii="仿宋" w:hAnsi="仿宋" w:eastAsia="仿宋"/>
          <w:sz w:val="24"/>
          <w:szCs w:val="24"/>
          <w:lang w:val="zh-CN"/>
        </w:rPr>
      </w:pPr>
    </w:p>
    <w:p w14:paraId="402871FE">
      <w:pPr>
        <w:spacing w:line="360" w:lineRule="auto"/>
        <w:ind w:right="960"/>
        <w:jc w:val="right"/>
        <w:rPr>
          <w:rFonts w:ascii="仿宋" w:hAnsi="仿宋" w:eastAsia="仿宋"/>
          <w:sz w:val="24"/>
          <w:szCs w:val="24"/>
          <w:lang w:val="zh-CN"/>
        </w:rPr>
      </w:pPr>
    </w:p>
    <w:p w14:paraId="1E65BE2B">
      <w:pPr>
        <w:spacing w:line="360" w:lineRule="auto"/>
        <w:ind w:right="1440"/>
        <w:jc w:val="right"/>
        <w:rPr>
          <w:rFonts w:ascii="仿宋" w:hAnsi="仿宋" w:eastAsia="仿宋"/>
          <w:sz w:val="24"/>
          <w:szCs w:val="24"/>
          <w:lang w:val="zh-CN"/>
        </w:rPr>
      </w:pPr>
      <w:r>
        <w:rPr>
          <w:rFonts w:hint="eastAsia" w:ascii="仿宋" w:hAnsi="仿宋" w:eastAsia="仿宋"/>
          <w:sz w:val="24"/>
          <w:szCs w:val="24"/>
          <w:lang w:val="zh-CN"/>
        </w:rPr>
        <w:t>参与人授权代表</w:t>
      </w:r>
      <w:r>
        <w:rPr>
          <w:rFonts w:ascii="仿宋" w:hAnsi="仿宋" w:eastAsia="仿宋"/>
          <w:sz w:val="24"/>
          <w:szCs w:val="24"/>
          <w:lang w:val="zh-CN"/>
        </w:rPr>
        <w:t>（签字</w:t>
      </w:r>
      <w:r>
        <w:rPr>
          <w:rFonts w:hint="eastAsia" w:ascii="仿宋" w:hAnsi="仿宋" w:eastAsia="仿宋"/>
          <w:sz w:val="24"/>
          <w:szCs w:val="24"/>
          <w:lang w:val="zh-CN"/>
        </w:rPr>
        <w:t>或盖章</w:t>
      </w:r>
      <w:r>
        <w:rPr>
          <w:rFonts w:ascii="仿宋" w:hAnsi="仿宋" w:eastAsia="仿宋"/>
          <w:sz w:val="24"/>
          <w:szCs w:val="24"/>
          <w:lang w:val="zh-CN"/>
        </w:rPr>
        <w:t>）：</w:t>
      </w:r>
    </w:p>
    <w:p w14:paraId="7E960D44">
      <w:pPr>
        <w:spacing w:line="360" w:lineRule="auto"/>
        <w:ind w:right="1406"/>
        <w:jc w:val="right"/>
        <w:rPr>
          <w:rFonts w:ascii="仿宋" w:hAnsi="仿宋" w:eastAsia="仿宋"/>
          <w:sz w:val="24"/>
          <w:szCs w:val="24"/>
          <w:lang w:val="zh-CN"/>
        </w:rPr>
        <w:sectPr>
          <w:headerReference r:id="rId10" w:type="first"/>
          <w:headerReference r:id="rId9" w:type="default"/>
          <w:footerReference r:id="rId11" w:type="default"/>
          <w:type w:val="continuous"/>
          <w:pgSz w:w="11906" w:h="16838"/>
          <w:pgMar w:top="1440" w:right="1416" w:bottom="1440" w:left="1134" w:header="851" w:footer="992" w:gutter="0"/>
          <w:cols w:space="425" w:num="1"/>
          <w:titlePg/>
          <w:docGrid w:type="lines" w:linePitch="312" w:charSpace="0"/>
        </w:sectPr>
      </w:pPr>
      <w:r>
        <w:rPr>
          <w:rFonts w:hint="eastAsia" w:ascii="仿宋" w:hAnsi="仿宋" w:eastAsia="仿宋"/>
          <w:sz w:val="24"/>
          <w:szCs w:val="24"/>
          <w:lang w:val="zh-CN"/>
        </w:rPr>
        <w:t xml:space="preserve">日 </w:t>
      </w:r>
      <w:r>
        <w:rPr>
          <w:rFonts w:ascii="仿宋" w:hAnsi="仿宋" w:eastAsia="仿宋"/>
          <w:sz w:val="24"/>
          <w:szCs w:val="24"/>
          <w:lang w:val="zh-CN"/>
        </w:rPr>
        <w:t xml:space="preserve">        </w:t>
      </w:r>
      <w:r>
        <w:rPr>
          <w:rFonts w:hint="eastAsia" w:ascii="仿宋" w:hAnsi="仿宋" w:eastAsia="仿宋"/>
          <w:sz w:val="24"/>
          <w:szCs w:val="24"/>
          <w:lang w:val="zh-CN"/>
        </w:rPr>
        <w:t>期：</w:t>
      </w:r>
      <w:bookmarkStart w:id="117" w:name="_Toc191783227"/>
      <w:bookmarkStart w:id="118" w:name="_Toc160880534"/>
      <w:bookmarkStart w:id="119" w:name="_Toc251613839"/>
      <w:bookmarkStart w:id="120" w:name="_Toc181436466"/>
      <w:bookmarkStart w:id="121" w:name="_Toc181436570"/>
      <w:bookmarkStart w:id="122" w:name="_Toc191803631"/>
      <w:bookmarkStart w:id="123" w:name="_Toc192663691"/>
      <w:bookmarkStart w:id="124" w:name="_Toc192664158"/>
      <w:bookmarkStart w:id="125" w:name="_Toc193165739"/>
      <w:bookmarkStart w:id="126" w:name="_Toc177985474"/>
      <w:bookmarkStart w:id="127" w:name="_Toc192996343"/>
      <w:bookmarkStart w:id="128" w:name="_Toc192996451"/>
      <w:bookmarkStart w:id="129" w:name="_Toc193160453"/>
      <w:bookmarkStart w:id="130" w:name="_Toc211917121"/>
      <w:bookmarkStart w:id="131" w:name="_Toc170798798"/>
      <w:bookmarkStart w:id="132" w:name="_Toc180302918"/>
      <w:bookmarkStart w:id="133" w:name="_Toc191789334"/>
      <w:bookmarkStart w:id="134" w:name="_Toc213755864"/>
      <w:bookmarkStart w:id="135" w:name="_Toc203355738"/>
      <w:bookmarkStart w:id="136" w:name="_Toc182805222"/>
      <w:bookmarkStart w:id="137" w:name="_Toc169332954"/>
      <w:bookmarkStart w:id="138" w:name="_Toc213755945"/>
      <w:bookmarkStart w:id="139" w:name="_Toc192663840"/>
      <w:bookmarkStart w:id="140" w:name="_Toc213756001"/>
      <w:bookmarkStart w:id="141" w:name="_Toc191802695"/>
      <w:bookmarkStart w:id="142" w:name="_Toc213756057"/>
      <w:bookmarkStart w:id="143" w:name="_Toc253066624"/>
      <w:bookmarkStart w:id="144" w:name="_Toc182372787"/>
      <w:bookmarkStart w:id="145" w:name="_Toc169332843"/>
      <w:bookmarkStart w:id="146" w:name="_Toc225669328"/>
      <w:bookmarkStart w:id="147" w:name="_Toc266868679"/>
      <w:bookmarkStart w:id="148" w:name="_Toc255975016"/>
      <w:bookmarkStart w:id="149" w:name="_Toc258401265"/>
      <w:bookmarkStart w:id="150" w:name="_Toc267059035"/>
      <w:bookmarkStart w:id="151" w:name="_Toc267059186"/>
      <w:bookmarkStart w:id="152" w:name="_Toc236021457"/>
      <w:bookmarkStart w:id="153" w:name="_Toc251586241"/>
      <w:bookmarkStart w:id="154" w:name="_Toc254790909"/>
      <w:bookmarkStart w:id="155" w:name="_Toc217891408"/>
      <w:bookmarkStart w:id="156" w:name="_Toc259692749"/>
      <w:bookmarkStart w:id="157" w:name="_Toc266870839"/>
      <w:bookmarkStart w:id="158" w:name="_Toc267059544"/>
      <w:bookmarkStart w:id="159" w:name="_Toc267059658"/>
      <w:bookmarkStart w:id="160" w:name="_Toc235437998"/>
      <w:bookmarkStart w:id="161" w:name="_Toc267059811"/>
      <w:bookmarkStart w:id="162" w:name="_Toc230071153"/>
      <w:bookmarkStart w:id="163" w:name="_Toc267059924"/>
      <w:bookmarkStart w:id="164" w:name="_Toc235438352"/>
      <w:bookmarkStart w:id="165" w:name="_Toc213208771"/>
      <w:bookmarkStart w:id="166" w:name="_Toc160880165"/>
      <w:bookmarkStart w:id="167" w:name="_Toc227058536"/>
      <w:bookmarkStart w:id="168" w:name="_Toc266868943"/>
      <w:bookmarkStart w:id="169" w:name="_Toc219800249"/>
      <w:bookmarkStart w:id="170" w:name="_Toc266870441"/>
      <w:bookmarkStart w:id="171" w:name="_Toc266870916"/>
      <w:bookmarkStart w:id="172" w:name="_Toc223146614"/>
      <w:bookmarkStart w:id="173" w:name="_Toc232302122"/>
      <w:bookmarkStart w:id="174" w:name="_Toc259520874"/>
      <w:bookmarkStart w:id="175" w:name="_Toc235438281"/>
      <w:bookmarkStart w:id="176" w:name="_Toc259692656"/>
      <w:bookmarkStart w:id="177" w:name="_Toc249325720"/>
      <w:bookmarkStart w:id="178" w:name="_Toc273178703"/>
      <w:bookmarkStart w:id="179" w:name="_Toc267060461"/>
      <w:bookmarkStart w:id="180" w:name="_Toc267060076"/>
      <w:bookmarkStart w:id="181" w:name="_Toc267060326"/>
      <w:bookmarkStart w:id="182" w:name="_Toc267060216"/>
    </w:p>
    <w:p w14:paraId="562C6923">
      <w:pPr>
        <w:jc w:val="center"/>
        <w:outlineLvl w:val="1"/>
        <w:rPr>
          <w:rFonts w:ascii="仿宋" w:hAnsi="仿宋" w:eastAsia="仿宋"/>
          <w:b/>
          <w:bCs/>
          <w:sz w:val="24"/>
          <w:szCs w:val="24"/>
        </w:rPr>
      </w:pPr>
      <w:r>
        <w:rPr>
          <w:rFonts w:ascii="仿宋" w:hAnsi="仿宋" w:eastAsia="仿宋"/>
          <w:b/>
          <w:bCs/>
          <w:sz w:val="24"/>
          <w:szCs w:val="24"/>
        </w:rPr>
        <w:t>3</w:t>
      </w:r>
      <w:r>
        <w:rPr>
          <w:rFonts w:hint="eastAsia" w:ascii="仿宋" w:hAnsi="仿宋" w:eastAsia="仿宋"/>
          <w:b/>
          <w:bCs/>
          <w:sz w:val="24"/>
          <w:szCs w:val="24"/>
        </w:rPr>
        <w:t>、</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Fonts w:hint="eastAsia" w:ascii="仿宋" w:hAnsi="仿宋" w:eastAsia="仿宋"/>
          <w:b/>
          <w:bCs/>
          <w:sz w:val="24"/>
          <w:szCs w:val="24"/>
        </w:rPr>
        <w:t>参与人还应提供的材料</w:t>
      </w:r>
    </w:p>
    <w:p w14:paraId="108F3481">
      <w:pPr>
        <w:pStyle w:val="40"/>
        <w:rPr>
          <w:sz w:val="24"/>
          <w:szCs w:val="24"/>
        </w:rPr>
      </w:pPr>
    </w:p>
    <w:p w14:paraId="6FABE393">
      <w:pPr>
        <w:spacing w:after="0" w:line="500" w:lineRule="exact"/>
        <w:rPr>
          <w:rFonts w:ascii="仿宋" w:hAnsi="仿宋" w:eastAsia="仿宋"/>
          <w:sz w:val="24"/>
          <w:szCs w:val="24"/>
        </w:rPr>
      </w:pPr>
      <w:r>
        <w:rPr>
          <w:rFonts w:hint="eastAsia" w:ascii="仿宋" w:hAnsi="仿宋" w:eastAsia="仿宋"/>
          <w:sz w:val="24"/>
          <w:szCs w:val="24"/>
        </w:rPr>
        <w:t>参与人需要提供以下材料：</w:t>
      </w:r>
    </w:p>
    <w:p w14:paraId="679A1901">
      <w:pPr>
        <w:pStyle w:val="55"/>
        <w:numPr>
          <w:ilvl w:val="0"/>
          <w:numId w:val="7"/>
        </w:numPr>
        <w:spacing w:after="0" w:line="500" w:lineRule="exact"/>
        <w:ind w:firstLineChars="0"/>
        <w:rPr>
          <w:rFonts w:ascii="仿宋" w:hAnsi="仿宋" w:eastAsia="仿宋"/>
          <w:sz w:val="24"/>
          <w:szCs w:val="24"/>
        </w:rPr>
      </w:pPr>
      <w:r>
        <w:rPr>
          <w:rFonts w:hint="eastAsia" w:ascii="仿宋" w:hAnsi="仿宋" w:eastAsia="仿宋"/>
          <w:sz w:val="24"/>
          <w:szCs w:val="24"/>
        </w:rPr>
        <w:t>营业执照复印件</w:t>
      </w:r>
    </w:p>
    <w:p w14:paraId="4AB17BAC">
      <w:pPr>
        <w:pStyle w:val="55"/>
        <w:numPr>
          <w:ilvl w:val="0"/>
          <w:numId w:val="7"/>
        </w:numPr>
        <w:spacing w:after="0" w:line="500" w:lineRule="exact"/>
        <w:ind w:firstLineChars="0"/>
        <w:rPr>
          <w:rFonts w:ascii="仿宋" w:hAnsi="仿宋" w:eastAsia="仿宋"/>
          <w:sz w:val="24"/>
          <w:szCs w:val="24"/>
        </w:rPr>
      </w:pPr>
      <w:r>
        <w:rPr>
          <w:rFonts w:hint="eastAsia" w:ascii="仿宋" w:hAnsi="仿宋" w:eastAsia="仿宋"/>
          <w:sz w:val="24"/>
          <w:szCs w:val="24"/>
        </w:rPr>
        <w:t>授权经销商或代理商证明材料复印件</w:t>
      </w:r>
    </w:p>
    <w:p w14:paraId="3188C2D7">
      <w:pPr>
        <w:pStyle w:val="55"/>
        <w:numPr>
          <w:ilvl w:val="0"/>
          <w:numId w:val="7"/>
        </w:numPr>
        <w:spacing w:after="0" w:line="500" w:lineRule="exact"/>
        <w:ind w:firstLineChars="0"/>
        <w:rPr>
          <w:rFonts w:ascii="仿宋" w:hAnsi="仿宋" w:eastAsia="仿宋"/>
          <w:sz w:val="24"/>
          <w:szCs w:val="24"/>
        </w:rPr>
      </w:pPr>
      <w:r>
        <w:rPr>
          <w:rFonts w:hint="eastAsia" w:ascii="仿宋" w:hAnsi="仿宋" w:eastAsia="仿宋"/>
          <w:sz w:val="24"/>
          <w:szCs w:val="24"/>
        </w:rPr>
        <w:t>质保期和售后服务承诺书（参与人自行起草）</w:t>
      </w:r>
    </w:p>
    <w:p w14:paraId="1E558AB8">
      <w:pPr>
        <w:pStyle w:val="55"/>
        <w:numPr>
          <w:ilvl w:val="0"/>
          <w:numId w:val="7"/>
        </w:numPr>
        <w:spacing w:after="0" w:line="500" w:lineRule="exact"/>
        <w:ind w:firstLineChars="0"/>
        <w:rPr>
          <w:rFonts w:ascii="仿宋" w:hAnsi="仿宋" w:eastAsia="仿宋"/>
          <w:sz w:val="24"/>
          <w:szCs w:val="24"/>
        </w:rPr>
      </w:pPr>
      <w:r>
        <w:rPr>
          <w:rFonts w:hint="eastAsia" w:ascii="仿宋" w:hAnsi="仿宋" w:eastAsia="仿宋"/>
          <w:color w:val="000000" w:themeColor="text1"/>
          <w:sz w:val="24"/>
          <w:szCs w:val="24"/>
          <w14:textFill>
            <w14:solidFill>
              <w14:schemeClr w14:val="tx1"/>
            </w14:solidFill>
          </w14:textFill>
        </w:rPr>
        <w:t>自2</w:t>
      </w:r>
      <w:r>
        <w:rPr>
          <w:rFonts w:ascii="仿宋" w:hAnsi="仿宋" w:eastAsia="仿宋"/>
          <w:color w:val="000000" w:themeColor="text1"/>
          <w:sz w:val="24"/>
          <w:szCs w:val="24"/>
          <w14:textFill>
            <w14:solidFill>
              <w14:schemeClr w14:val="tx1"/>
            </w14:solidFill>
          </w14:textFill>
        </w:rPr>
        <w:t>02</w:t>
      </w:r>
      <w:r>
        <w:rPr>
          <w:rFonts w:hint="eastAsia" w:ascii="仿宋" w:hAnsi="仿宋" w:eastAsia="仿宋"/>
          <w:color w:val="000000" w:themeColor="text1"/>
          <w:sz w:val="24"/>
          <w:szCs w:val="24"/>
          <w14:textFill>
            <w14:solidFill>
              <w14:schemeClr w14:val="tx1"/>
            </w14:solidFill>
          </w14:textFill>
        </w:rPr>
        <w:t>3年起具有2个及以上（含2个）同类项目和良好的售后服务应用成功案例（提供完整合同、发票复印件)</w:t>
      </w:r>
    </w:p>
    <w:p w14:paraId="29A8F5E5">
      <w:pPr>
        <w:pStyle w:val="55"/>
        <w:numPr>
          <w:ilvl w:val="0"/>
          <w:numId w:val="7"/>
        </w:numPr>
        <w:spacing w:after="0" w:line="500" w:lineRule="exact"/>
        <w:ind w:firstLineChars="0"/>
        <w:rPr>
          <w:rFonts w:ascii="仿宋" w:hAnsi="仿宋" w:eastAsia="仿宋"/>
          <w:sz w:val="24"/>
          <w:szCs w:val="24"/>
        </w:rPr>
      </w:pPr>
      <w:r>
        <w:rPr>
          <w:rFonts w:hint="eastAsia" w:ascii="仿宋" w:hAnsi="仿宋" w:eastAsia="仿宋"/>
          <w:sz w:val="24"/>
          <w:szCs w:val="24"/>
        </w:rPr>
        <w:t>参与人需对以上情况提供《承诺书》，以及“信用中国”征信报告。</w:t>
      </w:r>
    </w:p>
    <w:p w14:paraId="51EE0B70">
      <w:pPr>
        <w:pStyle w:val="55"/>
        <w:numPr>
          <w:ilvl w:val="0"/>
          <w:numId w:val="7"/>
        </w:numPr>
        <w:spacing w:after="0" w:line="500" w:lineRule="exact"/>
        <w:ind w:firstLineChars="0"/>
        <w:rPr>
          <w:rFonts w:ascii="仿宋" w:hAnsi="仿宋" w:eastAsia="仿宋"/>
          <w:sz w:val="24"/>
          <w:szCs w:val="24"/>
        </w:rPr>
      </w:pPr>
      <w:r>
        <w:rPr>
          <w:rFonts w:hint="eastAsia" w:ascii="仿宋" w:hAnsi="仿宋" w:eastAsia="仿宋"/>
          <w:sz w:val="24"/>
          <w:szCs w:val="24"/>
        </w:rPr>
        <w:t>其他相关材料。</w:t>
      </w:r>
    </w:p>
    <w:p w14:paraId="38F19DF3">
      <w:pPr>
        <w:pStyle w:val="55"/>
        <w:numPr>
          <w:ilvl w:val="0"/>
          <w:numId w:val="7"/>
        </w:numPr>
        <w:spacing w:after="0" w:line="500" w:lineRule="exact"/>
        <w:ind w:firstLineChars="0"/>
        <w:rPr>
          <w:rFonts w:ascii="仿宋" w:hAnsi="仿宋" w:eastAsia="仿宋"/>
          <w:sz w:val="24"/>
          <w:szCs w:val="24"/>
        </w:rPr>
      </w:pPr>
      <w:r>
        <w:rPr>
          <w:rFonts w:hint="eastAsia" w:ascii="仿宋" w:hAnsi="仿宋" w:eastAsia="仿宋"/>
          <w:sz w:val="24"/>
          <w:szCs w:val="24"/>
        </w:rPr>
        <w:t>项目方案</w:t>
      </w:r>
    </w:p>
    <w:p w14:paraId="2A841F13">
      <w:pPr>
        <w:pStyle w:val="55"/>
        <w:spacing w:after="0" w:line="500" w:lineRule="exact"/>
        <w:ind w:left="720" w:firstLine="0" w:firstLineChars="0"/>
        <w:rPr>
          <w:rFonts w:ascii="仿宋" w:hAnsi="仿宋" w:eastAsia="仿宋"/>
          <w:sz w:val="24"/>
          <w:szCs w:val="24"/>
        </w:rPr>
      </w:pPr>
    </w:p>
    <w:p w14:paraId="6844CCCA">
      <w:pPr>
        <w:spacing w:line="380" w:lineRule="exact"/>
        <w:rPr>
          <w:rFonts w:ascii="仿宋" w:hAnsi="仿宋" w:eastAsia="仿宋"/>
          <w:sz w:val="24"/>
          <w:szCs w:val="24"/>
        </w:rPr>
      </w:pPr>
    </w:p>
    <w:p w14:paraId="431B00DD">
      <w:pPr>
        <w:spacing w:line="380" w:lineRule="exact"/>
        <w:rPr>
          <w:rFonts w:ascii="仿宋" w:hAnsi="仿宋" w:eastAsia="仿宋"/>
          <w:b/>
          <w:bCs/>
          <w:sz w:val="24"/>
          <w:szCs w:val="24"/>
        </w:rPr>
      </w:pPr>
      <w:r>
        <w:rPr>
          <w:rFonts w:hint="eastAsia" w:ascii="仿宋" w:hAnsi="仿宋" w:eastAsia="仿宋"/>
          <w:b/>
          <w:bCs/>
          <w:sz w:val="24"/>
          <w:szCs w:val="24"/>
        </w:rPr>
        <w:t>以上材料复印件须加盖参与人公司公章，并与报价一览表一同密封</w:t>
      </w:r>
    </w:p>
    <w:p w14:paraId="7DFCE8D6">
      <w:pPr>
        <w:spacing w:line="380" w:lineRule="exact"/>
        <w:rPr>
          <w:rFonts w:ascii="仿宋" w:hAnsi="仿宋" w:eastAsia="仿宋"/>
          <w:sz w:val="24"/>
          <w:szCs w:val="24"/>
        </w:rPr>
      </w:pPr>
    </w:p>
    <w:p w14:paraId="6A7D4FAD">
      <w:pPr>
        <w:spacing w:line="380" w:lineRule="exact"/>
        <w:rPr>
          <w:rFonts w:ascii="仿宋" w:hAnsi="仿宋" w:eastAsia="仿宋"/>
          <w:sz w:val="24"/>
          <w:szCs w:val="24"/>
        </w:rPr>
      </w:pPr>
    </w:p>
    <w:p w14:paraId="64669C74">
      <w:pPr>
        <w:spacing w:line="380" w:lineRule="exact"/>
        <w:rPr>
          <w:rFonts w:ascii="仿宋" w:hAnsi="仿宋" w:eastAsia="仿宋"/>
          <w:sz w:val="24"/>
          <w:szCs w:val="24"/>
        </w:rPr>
      </w:pPr>
    </w:p>
    <w:sectPr>
      <w:pgSz w:w="11906" w:h="16838"/>
      <w:pgMar w:top="1440" w:right="1416" w:bottom="1440" w:left="1134" w:header="851" w:footer="992" w:gutter="0"/>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entury Gothic">
    <w:panose1 w:val="020B0502020202020204"/>
    <w:charset w:val="00"/>
    <w:family w:val="swiss"/>
    <w:pitch w:val="default"/>
    <w:sig w:usb0="00000287" w:usb1="00000000" w:usb2="00000000" w:usb3="00000000" w:csb0="2000009F" w:csb1="DFD70000"/>
  </w:font>
  <w:font w:name="Courier New">
    <w:panose1 w:val="02070309020205020404"/>
    <w:charset w:val="00"/>
    <w:family w:val="modern"/>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MS Gothic">
    <w:panose1 w:val="020B0609070205080204"/>
    <w:charset w:val="80"/>
    <w:family w:val="modern"/>
    <w:pitch w:val="default"/>
    <w:sig w:usb0="E00002FF" w:usb1="6AC7FDFB" w:usb2="08000012" w:usb3="00000000" w:csb0="4002009F" w:csb1="DFD7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357217"/>
      <w:docPartObj>
        <w:docPartGallery w:val="AutoText"/>
      </w:docPartObj>
    </w:sdtPr>
    <w:sdtContent>
      <w:sdt>
        <w:sdtPr>
          <w:id w:val="455225834"/>
          <w:docPartObj>
            <w:docPartGallery w:val="AutoText"/>
          </w:docPartObj>
        </w:sdtPr>
        <w:sdtContent>
          <w:p w14:paraId="69EDD21D">
            <w:pPr>
              <w:pStyle w:val="17"/>
              <w:jc w:val="center"/>
              <w:rPr>
                <w:b/>
                <w:bCs/>
                <w:sz w:val="24"/>
                <w:szCs w:val="24"/>
              </w:rP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11</w:t>
            </w:r>
            <w:r>
              <w:rPr>
                <w:b/>
                <w:bCs/>
                <w:sz w:val="24"/>
                <w:szCs w:val="24"/>
              </w:rPr>
              <w:fldChar w:fldCharType="end"/>
            </w:r>
            <w:r>
              <w:rPr>
                <w:b/>
                <w:bCs/>
                <w:sz w:val="24"/>
                <w:szCs w:val="24"/>
              </w:rPr>
              <w:t xml:space="preserve">        </w:t>
            </w:r>
          </w:p>
          <w:p w14:paraId="63A28357">
            <w:pPr>
              <w:pStyle w:val="17"/>
              <w:jc w:val="center"/>
            </w:pP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2" w:lineRule="auto"/>
      </w:pPr>
      <w:r>
        <w:separator/>
      </w:r>
    </w:p>
  </w:footnote>
  <w:footnote w:type="continuationSeparator" w:id="1">
    <w:p>
      <w:pPr>
        <w:spacing w:before="0" w:after="0" w:line="25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B1C1F">
    <w:pPr>
      <w:pStyle w:val="18"/>
    </w:pPr>
    <w:r>
      <w:drawing>
        <wp:inline distT="0" distB="0" distL="0" distR="0">
          <wp:extent cx="1704975" cy="38100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1704975" cy="381000"/>
                  </a:xfrm>
                  <a:prstGeom prst="rect">
                    <a:avLst/>
                  </a:prstGeom>
                  <a:noFill/>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574A7">
    <w:pPr>
      <w:pStyle w:val="18"/>
    </w:pPr>
    <w:r>
      <w:drawing>
        <wp:inline distT="0" distB="0" distL="0" distR="0">
          <wp:extent cx="1704975" cy="381000"/>
          <wp:effectExtent l="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1704975" cy="381000"/>
                  </a:xfrm>
                  <a:prstGeom prst="rect">
                    <a:avLst/>
                  </a:prstGeom>
                  <a:noFill/>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17E5F">
    <w:pPr>
      <w:pStyle w:val="1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6C2C5">
    <w:pPr>
      <w:pStyle w:val="18"/>
    </w:pPr>
    <w:r>
      <w:drawing>
        <wp:inline distT="0" distB="0" distL="0" distR="0">
          <wp:extent cx="1704975" cy="381000"/>
          <wp:effectExtent l="0" t="0" r="952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1704975" cy="381000"/>
                  </a:xfrm>
                  <a:prstGeom prst="rect">
                    <a:avLst/>
                  </a:prstGeom>
                  <a:noFill/>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9005F">
    <w:pPr>
      <w:pStyle w:val="18"/>
    </w:pPr>
    <w:r>
      <w:drawing>
        <wp:inline distT="0" distB="0" distL="0" distR="0">
          <wp:extent cx="1704975" cy="38100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1704975" cy="381000"/>
                  </a:xfrm>
                  <a:prstGeom prst="rect">
                    <a:avLst/>
                  </a:prstGeom>
                  <a:noFill/>
                </pic:spPr>
              </pic:pic>
            </a:graphicData>
          </a:graphic>
        </wp:inline>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C2C6E">
    <w:pPr>
      <w:pStyle w:val="18"/>
    </w:pPr>
    <w:r>
      <w:drawing>
        <wp:inline distT="0" distB="0" distL="0" distR="0">
          <wp:extent cx="1704975" cy="38100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1704975" cy="38100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7476F1"/>
    <w:multiLevelType w:val="multilevel"/>
    <w:tmpl w:val="047476F1"/>
    <w:lvl w:ilvl="0" w:tentative="0">
      <w:start w:val="1"/>
      <w:numFmt w:val="decimal"/>
      <w:lvlText w:val="（%1）"/>
      <w:lvlJc w:val="left"/>
      <w:pPr>
        <w:ind w:left="1428" w:hanging="720"/>
      </w:pPr>
      <w:rPr>
        <w:rFonts w:hint="default"/>
      </w:rPr>
    </w:lvl>
    <w:lvl w:ilvl="1" w:tentative="0">
      <w:start w:val="1"/>
      <w:numFmt w:val="lowerLetter"/>
      <w:lvlText w:val="%2)"/>
      <w:lvlJc w:val="left"/>
      <w:pPr>
        <w:ind w:left="1548" w:hanging="420"/>
      </w:pPr>
    </w:lvl>
    <w:lvl w:ilvl="2" w:tentative="0">
      <w:start w:val="1"/>
      <w:numFmt w:val="lowerRoman"/>
      <w:lvlText w:val="%3."/>
      <w:lvlJc w:val="right"/>
      <w:pPr>
        <w:ind w:left="1968" w:hanging="420"/>
      </w:pPr>
    </w:lvl>
    <w:lvl w:ilvl="3" w:tentative="0">
      <w:start w:val="1"/>
      <w:numFmt w:val="decimal"/>
      <w:lvlText w:val="%4."/>
      <w:lvlJc w:val="left"/>
      <w:pPr>
        <w:ind w:left="2388" w:hanging="420"/>
      </w:pPr>
    </w:lvl>
    <w:lvl w:ilvl="4" w:tentative="0">
      <w:start w:val="1"/>
      <w:numFmt w:val="lowerLetter"/>
      <w:lvlText w:val="%5)"/>
      <w:lvlJc w:val="left"/>
      <w:pPr>
        <w:ind w:left="2808" w:hanging="420"/>
      </w:pPr>
    </w:lvl>
    <w:lvl w:ilvl="5" w:tentative="0">
      <w:start w:val="1"/>
      <w:numFmt w:val="lowerRoman"/>
      <w:lvlText w:val="%6."/>
      <w:lvlJc w:val="right"/>
      <w:pPr>
        <w:ind w:left="3228" w:hanging="420"/>
      </w:pPr>
    </w:lvl>
    <w:lvl w:ilvl="6" w:tentative="0">
      <w:start w:val="1"/>
      <w:numFmt w:val="decimal"/>
      <w:lvlText w:val="%7."/>
      <w:lvlJc w:val="left"/>
      <w:pPr>
        <w:ind w:left="3648" w:hanging="420"/>
      </w:pPr>
    </w:lvl>
    <w:lvl w:ilvl="7" w:tentative="0">
      <w:start w:val="1"/>
      <w:numFmt w:val="lowerLetter"/>
      <w:lvlText w:val="%8)"/>
      <w:lvlJc w:val="left"/>
      <w:pPr>
        <w:ind w:left="4068" w:hanging="420"/>
      </w:pPr>
    </w:lvl>
    <w:lvl w:ilvl="8" w:tentative="0">
      <w:start w:val="1"/>
      <w:numFmt w:val="lowerRoman"/>
      <w:lvlText w:val="%9."/>
      <w:lvlJc w:val="right"/>
      <w:pPr>
        <w:ind w:left="4488" w:hanging="420"/>
      </w:pPr>
    </w:lvl>
  </w:abstractNum>
  <w:abstractNum w:abstractNumId="1">
    <w:nsid w:val="23F05992"/>
    <w:multiLevelType w:val="multilevel"/>
    <w:tmpl w:val="23F05992"/>
    <w:lvl w:ilvl="0" w:tentative="0">
      <w:start w:val="1"/>
      <w:numFmt w:val="decimal"/>
      <w:lvlText w:val="%1、"/>
      <w:lvlJc w:val="left"/>
      <w:pPr>
        <w:ind w:left="720" w:hanging="720"/>
      </w:pPr>
      <w:rPr>
        <w:rFonts w:hint="default"/>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9C41BB1"/>
    <w:multiLevelType w:val="multilevel"/>
    <w:tmpl w:val="49C41BB1"/>
    <w:lvl w:ilvl="0" w:tentative="0">
      <w:start w:val="1"/>
      <w:numFmt w:val="decimal"/>
      <w:lvlText w:val="%1."/>
      <w:lvlJc w:val="left"/>
      <w:pPr>
        <w:ind w:left="785" w:hanging="420"/>
      </w:pPr>
    </w:lvl>
    <w:lvl w:ilvl="1" w:tentative="0">
      <w:start w:val="1"/>
      <w:numFmt w:val="lowerLetter"/>
      <w:lvlText w:val="%2)"/>
      <w:lvlJc w:val="left"/>
      <w:pPr>
        <w:ind w:left="1205" w:hanging="420"/>
      </w:pPr>
    </w:lvl>
    <w:lvl w:ilvl="2" w:tentative="0">
      <w:start w:val="1"/>
      <w:numFmt w:val="lowerRoman"/>
      <w:lvlText w:val="%3."/>
      <w:lvlJc w:val="right"/>
      <w:pPr>
        <w:ind w:left="1625" w:hanging="420"/>
      </w:pPr>
    </w:lvl>
    <w:lvl w:ilvl="3" w:tentative="0">
      <w:start w:val="1"/>
      <w:numFmt w:val="decimal"/>
      <w:lvlText w:val="%4."/>
      <w:lvlJc w:val="left"/>
      <w:pPr>
        <w:ind w:left="2045" w:hanging="420"/>
      </w:pPr>
    </w:lvl>
    <w:lvl w:ilvl="4" w:tentative="0">
      <w:start w:val="1"/>
      <w:numFmt w:val="lowerLetter"/>
      <w:lvlText w:val="%5)"/>
      <w:lvlJc w:val="left"/>
      <w:pPr>
        <w:ind w:left="2465" w:hanging="420"/>
      </w:pPr>
    </w:lvl>
    <w:lvl w:ilvl="5" w:tentative="0">
      <w:start w:val="1"/>
      <w:numFmt w:val="lowerRoman"/>
      <w:lvlText w:val="%6."/>
      <w:lvlJc w:val="right"/>
      <w:pPr>
        <w:ind w:left="2885" w:hanging="420"/>
      </w:pPr>
    </w:lvl>
    <w:lvl w:ilvl="6" w:tentative="0">
      <w:start w:val="1"/>
      <w:numFmt w:val="decimal"/>
      <w:lvlText w:val="%7."/>
      <w:lvlJc w:val="left"/>
      <w:pPr>
        <w:ind w:left="3305" w:hanging="420"/>
      </w:pPr>
    </w:lvl>
    <w:lvl w:ilvl="7" w:tentative="0">
      <w:start w:val="1"/>
      <w:numFmt w:val="lowerLetter"/>
      <w:lvlText w:val="%8)"/>
      <w:lvlJc w:val="left"/>
      <w:pPr>
        <w:ind w:left="3725" w:hanging="420"/>
      </w:pPr>
    </w:lvl>
    <w:lvl w:ilvl="8" w:tentative="0">
      <w:start w:val="1"/>
      <w:numFmt w:val="lowerRoman"/>
      <w:lvlText w:val="%9."/>
      <w:lvlJc w:val="right"/>
      <w:pPr>
        <w:ind w:left="4145" w:hanging="420"/>
      </w:pPr>
    </w:lvl>
  </w:abstractNum>
  <w:abstractNum w:abstractNumId="3">
    <w:nsid w:val="5CCE0CAE"/>
    <w:multiLevelType w:val="multilevel"/>
    <w:tmpl w:val="5CCE0CAE"/>
    <w:lvl w:ilvl="0" w:tentative="0">
      <w:start w:val="1"/>
      <w:numFmt w:val="decimal"/>
      <w:lvlText w:val="%1."/>
      <w:lvlJc w:val="left"/>
      <w:pPr>
        <w:tabs>
          <w:tab w:val="left" w:pos="1412"/>
        </w:tabs>
        <w:ind w:left="1412" w:hanging="419"/>
      </w:pPr>
      <w:rPr>
        <w:rFonts w:hint="eastAsia"/>
      </w:rPr>
    </w:lvl>
    <w:lvl w:ilvl="1" w:tentative="0">
      <w:start w:val="1"/>
      <w:numFmt w:val="decimal"/>
      <w:lvlText w:val="%2."/>
      <w:lvlJc w:val="left"/>
      <w:pPr>
        <w:tabs>
          <w:tab w:val="left" w:pos="839"/>
        </w:tabs>
        <w:ind w:left="839" w:hanging="419"/>
      </w:pPr>
      <w:rPr>
        <w:rFonts w:hint="eastAsia"/>
        <w:b w:val="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5F4057F3"/>
    <w:multiLevelType w:val="multilevel"/>
    <w:tmpl w:val="5F4057F3"/>
    <w:lvl w:ilvl="0" w:tentative="0">
      <w:start w:val="1"/>
      <w:numFmt w:val="decimal"/>
      <w:lvlText w:val="%1."/>
      <w:lvlJc w:val="left"/>
      <w:pPr>
        <w:tabs>
          <w:tab w:val="left" w:pos="1469"/>
        </w:tabs>
        <w:ind w:left="1469" w:hanging="419"/>
      </w:pPr>
      <w:rPr>
        <w:rFonts w:hint="eastAsia"/>
      </w:rPr>
    </w:lvl>
    <w:lvl w:ilvl="1" w:tentative="0">
      <w:start w:val="1"/>
      <w:numFmt w:val="decimal"/>
      <w:lvlText w:val="%2."/>
      <w:lvlJc w:val="left"/>
      <w:pPr>
        <w:tabs>
          <w:tab w:val="left" w:pos="839"/>
        </w:tabs>
        <w:ind w:left="839" w:hanging="419"/>
      </w:pPr>
      <w:rPr>
        <w:rFonts w:hint="eastAsia"/>
        <w:b w:val="0"/>
      </w:rPr>
    </w:lvl>
    <w:lvl w:ilvl="2" w:tentative="0">
      <w:start w:val="1"/>
      <w:numFmt w:val="lowerRoman"/>
      <w:lvlText w:val="%3."/>
      <w:lvlJc w:val="right"/>
      <w:pPr>
        <w:tabs>
          <w:tab w:val="left" w:pos="1260"/>
        </w:tabs>
        <w:ind w:left="1260" w:hanging="420"/>
      </w:pPr>
      <w:rPr>
        <w:rFonts w:hint="eastAsia"/>
      </w:rPr>
    </w:lvl>
    <w:lvl w:ilvl="3" w:tentative="0">
      <w:start w:val="1"/>
      <w:numFmt w:val="decimal"/>
      <w:lvlText w:val="%4."/>
      <w:lvlJc w:val="left"/>
      <w:pPr>
        <w:tabs>
          <w:tab w:val="left" w:pos="1680"/>
        </w:tabs>
        <w:ind w:left="1680" w:hanging="420"/>
      </w:pPr>
      <w:rPr>
        <w:rFonts w:hint="eastAsia"/>
      </w:rPr>
    </w:lvl>
    <w:lvl w:ilvl="4" w:tentative="0">
      <w:start w:val="1"/>
      <w:numFmt w:val="lowerLetter"/>
      <w:lvlText w:val="%5)"/>
      <w:lvlJc w:val="left"/>
      <w:pPr>
        <w:tabs>
          <w:tab w:val="left" w:pos="2100"/>
        </w:tabs>
        <w:ind w:left="2100" w:hanging="420"/>
      </w:pPr>
      <w:rPr>
        <w:rFonts w:hint="eastAsia"/>
      </w:rPr>
    </w:lvl>
    <w:lvl w:ilvl="5" w:tentative="0">
      <w:start w:val="1"/>
      <w:numFmt w:val="lowerRoman"/>
      <w:lvlText w:val="%6."/>
      <w:lvlJc w:val="right"/>
      <w:pPr>
        <w:tabs>
          <w:tab w:val="left" w:pos="2520"/>
        </w:tabs>
        <w:ind w:left="2520" w:hanging="420"/>
      </w:pPr>
      <w:rPr>
        <w:rFonts w:hint="eastAsia"/>
      </w:rPr>
    </w:lvl>
    <w:lvl w:ilvl="6" w:tentative="0">
      <w:start w:val="1"/>
      <w:numFmt w:val="decimal"/>
      <w:lvlText w:val="%7."/>
      <w:lvlJc w:val="left"/>
      <w:pPr>
        <w:tabs>
          <w:tab w:val="left" w:pos="2940"/>
        </w:tabs>
        <w:ind w:left="2940" w:hanging="420"/>
      </w:pPr>
      <w:rPr>
        <w:rFonts w:hint="eastAsia"/>
      </w:rPr>
    </w:lvl>
    <w:lvl w:ilvl="7" w:tentative="0">
      <w:start w:val="1"/>
      <w:numFmt w:val="lowerLetter"/>
      <w:lvlText w:val="%8)"/>
      <w:lvlJc w:val="left"/>
      <w:pPr>
        <w:tabs>
          <w:tab w:val="left" w:pos="3360"/>
        </w:tabs>
        <w:ind w:left="3360" w:hanging="420"/>
      </w:pPr>
      <w:rPr>
        <w:rFonts w:hint="eastAsia"/>
      </w:rPr>
    </w:lvl>
    <w:lvl w:ilvl="8" w:tentative="0">
      <w:start w:val="1"/>
      <w:numFmt w:val="lowerRoman"/>
      <w:lvlText w:val="%9."/>
      <w:lvlJc w:val="right"/>
      <w:pPr>
        <w:tabs>
          <w:tab w:val="left" w:pos="3780"/>
        </w:tabs>
        <w:ind w:left="3780" w:hanging="420"/>
      </w:pPr>
      <w:rPr>
        <w:rFonts w:hint="eastAsia"/>
      </w:rPr>
    </w:lvl>
  </w:abstractNum>
  <w:abstractNum w:abstractNumId="5">
    <w:nsid w:val="687F21A7"/>
    <w:multiLevelType w:val="multilevel"/>
    <w:tmpl w:val="687F21A7"/>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6">
    <w:nsid w:val="77595E0A"/>
    <w:multiLevelType w:val="multilevel"/>
    <w:tmpl w:val="77595E0A"/>
    <w:lvl w:ilvl="0" w:tentative="0">
      <w:start w:val="1"/>
      <w:numFmt w:val="decimal"/>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0"/>
  </w:num>
  <w:num w:numId="3">
    <w:abstractNumId w:val="4"/>
  </w:num>
  <w:num w:numId="4">
    <w:abstractNumId w:val="5"/>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1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F09"/>
    <w:rsid w:val="0000490C"/>
    <w:rsid w:val="00013721"/>
    <w:rsid w:val="00036DB7"/>
    <w:rsid w:val="000569E1"/>
    <w:rsid w:val="00061EEA"/>
    <w:rsid w:val="00074B20"/>
    <w:rsid w:val="00077D01"/>
    <w:rsid w:val="000819EB"/>
    <w:rsid w:val="00082572"/>
    <w:rsid w:val="000934D4"/>
    <w:rsid w:val="000C3E2B"/>
    <w:rsid w:val="000D76C5"/>
    <w:rsid w:val="000F20F2"/>
    <w:rsid w:val="000F4F45"/>
    <w:rsid w:val="00102688"/>
    <w:rsid w:val="001037BF"/>
    <w:rsid w:val="001265D5"/>
    <w:rsid w:val="0013118F"/>
    <w:rsid w:val="00144C33"/>
    <w:rsid w:val="00151959"/>
    <w:rsid w:val="0015433A"/>
    <w:rsid w:val="001561E9"/>
    <w:rsid w:val="0015694C"/>
    <w:rsid w:val="00166B64"/>
    <w:rsid w:val="00176CD4"/>
    <w:rsid w:val="001772BC"/>
    <w:rsid w:val="00182C6E"/>
    <w:rsid w:val="00186DFB"/>
    <w:rsid w:val="00194440"/>
    <w:rsid w:val="001A4F2A"/>
    <w:rsid w:val="001A5B43"/>
    <w:rsid w:val="001B0EF1"/>
    <w:rsid w:val="001B701E"/>
    <w:rsid w:val="001B719E"/>
    <w:rsid w:val="001C6943"/>
    <w:rsid w:val="001D1B5E"/>
    <w:rsid w:val="001E109B"/>
    <w:rsid w:val="001E54F6"/>
    <w:rsid w:val="00202F9E"/>
    <w:rsid w:val="00235C32"/>
    <w:rsid w:val="00244E90"/>
    <w:rsid w:val="0024550A"/>
    <w:rsid w:val="00260BE4"/>
    <w:rsid w:val="00264A08"/>
    <w:rsid w:val="002657F7"/>
    <w:rsid w:val="00267B5A"/>
    <w:rsid w:val="002741ED"/>
    <w:rsid w:val="00275135"/>
    <w:rsid w:val="0027706D"/>
    <w:rsid w:val="002772BB"/>
    <w:rsid w:val="002869B3"/>
    <w:rsid w:val="00287B4F"/>
    <w:rsid w:val="00296E88"/>
    <w:rsid w:val="002A0474"/>
    <w:rsid w:val="002A633A"/>
    <w:rsid w:val="002B72DD"/>
    <w:rsid w:val="002C2C3D"/>
    <w:rsid w:val="002C4297"/>
    <w:rsid w:val="00307D2E"/>
    <w:rsid w:val="00312C47"/>
    <w:rsid w:val="00320C30"/>
    <w:rsid w:val="00334E6F"/>
    <w:rsid w:val="003373E2"/>
    <w:rsid w:val="003570A0"/>
    <w:rsid w:val="00392401"/>
    <w:rsid w:val="003A5DF4"/>
    <w:rsid w:val="003B62A0"/>
    <w:rsid w:val="003B7C42"/>
    <w:rsid w:val="003C069F"/>
    <w:rsid w:val="003C60EF"/>
    <w:rsid w:val="003E2C66"/>
    <w:rsid w:val="003E6439"/>
    <w:rsid w:val="003F20A6"/>
    <w:rsid w:val="003F78CB"/>
    <w:rsid w:val="00404FA2"/>
    <w:rsid w:val="004242F4"/>
    <w:rsid w:val="0043243C"/>
    <w:rsid w:val="00434756"/>
    <w:rsid w:val="004359DC"/>
    <w:rsid w:val="00441955"/>
    <w:rsid w:val="00447890"/>
    <w:rsid w:val="00460493"/>
    <w:rsid w:val="004B66B1"/>
    <w:rsid w:val="004C555C"/>
    <w:rsid w:val="004D66E2"/>
    <w:rsid w:val="004E7941"/>
    <w:rsid w:val="004F6AE0"/>
    <w:rsid w:val="00501CFE"/>
    <w:rsid w:val="00502F52"/>
    <w:rsid w:val="00517558"/>
    <w:rsid w:val="0052786B"/>
    <w:rsid w:val="00553405"/>
    <w:rsid w:val="005607D2"/>
    <w:rsid w:val="0058135C"/>
    <w:rsid w:val="00582530"/>
    <w:rsid w:val="00590957"/>
    <w:rsid w:val="005914DC"/>
    <w:rsid w:val="005A27F8"/>
    <w:rsid w:val="005A5A4D"/>
    <w:rsid w:val="005C24EC"/>
    <w:rsid w:val="005C787B"/>
    <w:rsid w:val="005E07AF"/>
    <w:rsid w:val="005F125A"/>
    <w:rsid w:val="005F1FC8"/>
    <w:rsid w:val="005F35BA"/>
    <w:rsid w:val="00601857"/>
    <w:rsid w:val="00630374"/>
    <w:rsid w:val="00654C06"/>
    <w:rsid w:val="0069669C"/>
    <w:rsid w:val="006B5DFB"/>
    <w:rsid w:val="006C3F20"/>
    <w:rsid w:val="006D2FCE"/>
    <w:rsid w:val="006D62D7"/>
    <w:rsid w:val="006F3C71"/>
    <w:rsid w:val="006F5FBA"/>
    <w:rsid w:val="007419FE"/>
    <w:rsid w:val="007519B4"/>
    <w:rsid w:val="00754818"/>
    <w:rsid w:val="007658AB"/>
    <w:rsid w:val="007A147C"/>
    <w:rsid w:val="007B0F09"/>
    <w:rsid w:val="007B2319"/>
    <w:rsid w:val="007D7398"/>
    <w:rsid w:val="00820908"/>
    <w:rsid w:val="00820F76"/>
    <w:rsid w:val="00865B30"/>
    <w:rsid w:val="00866E0D"/>
    <w:rsid w:val="00874219"/>
    <w:rsid w:val="0087518C"/>
    <w:rsid w:val="0088733C"/>
    <w:rsid w:val="008902DC"/>
    <w:rsid w:val="00894764"/>
    <w:rsid w:val="008B52AD"/>
    <w:rsid w:val="008E3CCB"/>
    <w:rsid w:val="00907B4F"/>
    <w:rsid w:val="009111F5"/>
    <w:rsid w:val="009123D7"/>
    <w:rsid w:val="00916532"/>
    <w:rsid w:val="009213CC"/>
    <w:rsid w:val="00923C7E"/>
    <w:rsid w:val="00926862"/>
    <w:rsid w:val="00936704"/>
    <w:rsid w:val="0094170D"/>
    <w:rsid w:val="00942F72"/>
    <w:rsid w:val="00944D1B"/>
    <w:rsid w:val="00955004"/>
    <w:rsid w:val="009606BC"/>
    <w:rsid w:val="00965869"/>
    <w:rsid w:val="00967E57"/>
    <w:rsid w:val="00994E59"/>
    <w:rsid w:val="00995E8D"/>
    <w:rsid w:val="009A5147"/>
    <w:rsid w:val="009B7DAD"/>
    <w:rsid w:val="009D355D"/>
    <w:rsid w:val="009D6C32"/>
    <w:rsid w:val="009E2105"/>
    <w:rsid w:val="009E4D29"/>
    <w:rsid w:val="009F0B36"/>
    <w:rsid w:val="00A148CE"/>
    <w:rsid w:val="00A15175"/>
    <w:rsid w:val="00A16A87"/>
    <w:rsid w:val="00A24465"/>
    <w:rsid w:val="00A40610"/>
    <w:rsid w:val="00A4220E"/>
    <w:rsid w:val="00A44A63"/>
    <w:rsid w:val="00A45704"/>
    <w:rsid w:val="00A5021B"/>
    <w:rsid w:val="00A64A5B"/>
    <w:rsid w:val="00A71AA4"/>
    <w:rsid w:val="00A95B94"/>
    <w:rsid w:val="00A9786B"/>
    <w:rsid w:val="00AA024F"/>
    <w:rsid w:val="00AC1FE8"/>
    <w:rsid w:val="00AD29A3"/>
    <w:rsid w:val="00AD4EC0"/>
    <w:rsid w:val="00AE654A"/>
    <w:rsid w:val="00AF3C2A"/>
    <w:rsid w:val="00B14C37"/>
    <w:rsid w:val="00B15361"/>
    <w:rsid w:val="00B25B87"/>
    <w:rsid w:val="00B46267"/>
    <w:rsid w:val="00B51EE9"/>
    <w:rsid w:val="00B54440"/>
    <w:rsid w:val="00B55300"/>
    <w:rsid w:val="00B554E7"/>
    <w:rsid w:val="00B556FC"/>
    <w:rsid w:val="00B57A39"/>
    <w:rsid w:val="00B63797"/>
    <w:rsid w:val="00B7278F"/>
    <w:rsid w:val="00B83714"/>
    <w:rsid w:val="00B92BF4"/>
    <w:rsid w:val="00B94039"/>
    <w:rsid w:val="00BB7E80"/>
    <w:rsid w:val="00BD3BEF"/>
    <w:rsid w:val="00BD49FB"/>
    <w:rsid w:val="00BD51D2"/>
    <w:rsid w:val="00BD7232"/>
    <w:rsid w:val="00BE1229"/>
    <w:rsid w:val="00BE1921"/>
    <w:rsid w:val="00C035B5"/>
    <w:rsid w:val="00C131BA"/>
    <w:rsid w:val="00C30877"/>
    <w:rsid w:val="00C4039E"/>
    <w:rsid w:val="00C66E1E"/>
    <w:rsid w:val="00C676BA"/>
    <w:rsid w:val="00C74526"/>
    <w:rsid w:val="00C81AB4"/>
    <w:rsid w:val="00C84469"/>
    <w:rsid w:val="00C849A3"/>
    <w:rsid w:val="00C857BF"/>
    <w:rsid w:val="00C8752F"/>
    <w:rsid w:val="00CA25CB"/>
    <w:rsid w:val="00CA6CB6"/>
    <w:rsid w:val="00CA786D"/>
    <w:rsid w:val="00CB3F43"/>
    <w:rsid w:val="00CB73CD"/>
    <w:rsid w:val="00CC2F53"/>
    <w:rsid w:val="00D07B62"/>
    <w:rsid w:val="00D2102C"/>
    <w:rsid w:val="00D260D0"/>
    <w:rsid w:val="00D36D52"/>
    <w:rsid w:val="00D51516"/>
    <w:rsid w:val="00D56DEA"/>
    <w:rsid w:val="00D60F0E"/>
    <w:rsid w:val="00D95E73"/>
    <w:rsid w:val="00DC0871"/>
    <w:rsid w:val="00DC0B04"/>
    <w:rsid w:val="00DC4327"/>
    <w:rsid w:val="00DC4BC0"/>
    <w:rsid w:val="00DC617F"/>
    <w:rsid w:val="00E11567"/>
    <w:rsid w:val="00E3310A"/>
    <w:rsid w:val="00E33B9E"/>
    <w:rsid w:val="00E33C1C"/>
    <w:rsid w:val="00E34C27"/>
    <w:rsid w:val="00E353BB"/>
    <w:rsid w:val="00E4054E"/>
    <w:rsid w:val="00E411F1"/>
    <w:rsid w:val="00E44518"/>
    <w:rsid w:val="00E47041"/>
    <w:rsid w:val="00E541C4"/>
    <w:rsid w:val="00E54DE2"/>
    <w:rsid w:val="00E77225"/>
    <w:rsid w:val="00E772EB"/>
    <w:rsid w:val="00E8709B"/>
    <w:rsid w:val="00E95973"/>
    <w:rsid w:val="00EA0699"/>
    <w:rsid w:val="00EB4A59"/>
    <w:rsid w:val="00ED2437"/>
    <w:rsid w:val="00ED3B0E"/>
    <w:rsid w:val="00EE3803"/>
    <w:rsid w:val="00EE616F"/>
    <w:rsid w:val="00F0149B"/>
    <w:rsid w:val="00F21640"/>
    <w:rsid w:val="00F46DD1"/>
    <w:rsid w:val="00F50542"/>
    <w:rsid w:val="00F63334"/>
    <w:rsid w:val="00F81ADB"/>
    <w:rsid w:val="00F8646A"/>
    <w:rsid w:val="00F876DE"/>
    <w:rsid w:val="00FB2CC4"/>
    <w:rsid w:val="00FD1B56"/>
    <w:rsid w:val="00FF1750"/>
    <w:rsid w:val="00FF655F"/>
    <w:rsid w:val="6A9B50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2" w:lineRule="auto"/>
      <w:jc w:val="both"/>
    </w:pPr>
    <w:rPr>
      <w:rFonts w:asciiTheme="minorHAnsi" w:hAnsiTheme="minorHAnsi" w:eastAsiaTheme="minorEastAsia" w:cstheme="minorBidi"/>
      <w:sz w:val="22"/>
      <w:szCs w:val="22"/>
      <w:lang w:val="en-US" w:eastAsia="zh-CN" w:bidi="ar-SA"/>
    </w:rPr>
  </w:style>
  <w:style w:type="paragraph" w:styleId="2">
    <w:name w:val="heading 1"/>
    <w:basedOn w:val="1"/>
    <w:next w:val="1"/>
    <w:link w:val="29"/>
    <w:qFormat/>
    <w:uiPriority w:val="9"/>
    <w:pPr>
      <w:keepNext/>
      <w:keepLines/>
      <w:spacing w:before="320" w:after="40"/>
      <w:outlineLvl w:val="0"/>
    </w:pPr>
    <w:rPr>
      <w:rFonts w:asciiTheme="majorHAnsi" w:hAnsiTheme="majorHAnsi" w:eastAsiaTheme="majorEastAsia" w:cstheme="majorBidi"/>
      <w:b/>
      <w:bCs/>
      <w:caps/>
      <w:spacing w:val="4"/>
      <w:sz w:val="28"/>
      <w:szCs w:val="28"/>
    </w:rPr>
  </w:style>
  <w:style w:type="paragraph" w:styleId="3">
    <w:name w:val="heading 2"/>
    <w:basedOn w:val="1"/>
    <w:next w:val="1"/>
    <w:link w:val="30"/>
    <w:semiHidden/>
    <w:unhideWhenUsed/>
    <w:qFormat/>
    <w:uiPriority w:val="9"/>
    <w:pPr>
      <w:keepNext/>
      <w:keepLines/>
      <w:spacing w:before="120" w:after="0"/>
      <w:outlineLvl w:val="1"/>
    </w:pPr>
    <w:rPr>
      <w:rFonts w:asciiTheme="majorHAnsi" w:hAnsiTheme="majorHAnsi" w:eastAsiaTheme="majorEastAsia" w:cstheme="majorBidi"/>
      <w:b/>
      <w:bCs/>
      <w:sz w:val="28"/>
      <w:szCs w:val="28"/>
    </w:rPr>
  </w:style>
  <w:style w:type="paragraph" w:styleId="4">
    <w:name w:val="heading 3"/>
    <w:basedOn w:val="1"/>
    <w:next w:val="1"/>
    <w:link w:val="31"/>
    <w:semiHidden/>
    <w:unhideWhenUsed/>
    <w:qFormat/>
    <w:uiPriority w:val="9"/>
    <w:pPr>
      <w:keepNext/>
      <w:keepLines/>
      <w:spacing w:before="120" w:after="0"/>
      <w:outlineLvl w:val="2"/>
    </w:pPr>
    <w:rPr>
      <w:rFonts w:asciiTheme="majorHAnsi" w:hAnsiTheme="majorHAnsi" w:eastAsiaTheme="majorEastAsia" w:cstheme="majorBidi"/>
      <w:spacing w:val="4"/>
      <w:sz w:val="24"/>
      <w:szCs w:val="24"/>
    </w:rPr>
  </w:style>
  <w:style w:type="paragraph" w:styleId="5">
    <w:name w:val="heading 4"/>
    <w:basedOn w:val="1"/>
    <w:next w:val="1"/>
    <w:link w:val="32"/>
    <w:semiHidden/>
    <w:unhideWhenUsed/>
    <w:qFormat/>
    <w:uiPriority w:val="9"/>
    <w:pPr>
      <w:keepNext/>
      <w:keepLines/>
      <w:spacing w:before="120" w:after="0"/>
      <w:outlineLvl w:val="3"/>
    </w:pPr>
    <w:rPr>
      <w:rFonts w:asciiTheme="majorHAnsi" w:hAnsiTheme="majorHAnsi" w:eastAsiaTheme="majorEastAsia" w:cstheme="majorBidi"/>
      <w:i/>
      <w:iCs/>
      <w:sz w:val="24"/>
      <w:szCs w:val="24"/>
    </w:rPr>
  </w:style>
  <w:style w:type="paragraph" w:styleId="6">
    <w:name w:val="heading 5"/>
    <w:basedOn w:val="1"/>
    <w:next w:val="1"/>
    <w:link w:val="33"/>
    <w:semiHidden/>
    <w:unhideWhenUsed/>
    <w:qFormat/>
    <w:uiPriority w:val="9"/>
    <w:pPr>
      <w:keepNext/>
      <w:keepLines/>
      <w:spacing w:before="120" w:after="0"/>
      <w:outlineLvl w:val="4"/>
    </w:pPr>
    <w:rPr>
      <w:rFonts w:asciiTheme="majorHAnsi" w:hAnsiTheme="majorHAnsi" w:eastAsiaTheme="majorEastAsia" w:cstheme="majorBidi"/>
      <w:b/>
      <w:bCs/>
    </w:rPr>
  </w:style>
  <w:style w:type="paragraph" w:styleId="7">
    <w:name w:val="heading 6"/>
    <w:basedOn w:val="1"/>
    <w:next w:val="1"/>
    <w:link w:val="34"/>
    <w:semiHidden/>
    <w:unhideWhenUsed/>
    <w:qFormat/>
    <w:uiPriority w:val="9"/>
    <w:pPr>
      <w:keepNext/>
      <w:keepLines/>
      <w:spacing w:before="120" w:after="0"/>
      <w:outlineLvl w:val="5"/>
    </w:pPr>
    <w:rPr>
      <w:rFonts w:asciiTheme="majorHAnsi" w:hAnsiTheme="majorHAnsi" w:eastAsiaTheme="majorEastAsia" w:cstheme="majorBidi"/>
      <w:b/>
      <w:bCs/>
      <w:i/>
      <w:iCs/>
    </w:rPr>
  </w:style>
  <w:style w:type="paragraph" w:styleId="8">
    <w:name w:val="heading 7"/>
    <w:basedOn w:val="1"/>
    <w:next w:val="1"/>
    <w:link w:val="35"/>
    <w:semiHidden/>
    <w:unhideWhenUsed/>
    <w:qFormat/>
    <w:uiPriority w:val="9"/>
    <w:pPr>
      <w:keepNext/>
      <w:keepLines/>
      <w:spacing w:before="120" w:after="0"/>
      <w:outlineLvl w:val="6"/>
    </w:pPr>
    <w:rPr>
      <w:i/>
      <w:iCs/>
    </w:rPr>
  </w:style>
  <w:style w:type="paragraph" w:styleId="9">
    <w:name w:val="heading 8"/>
    <w:basedOn w:val="1"/>
    <w:next w:val="1"/>
    <w:link w:val="36"/>
    <w:semiHidden/>
    <w:unhideWhenUsed/>
    <w:qFormat/>
    <w:uiPriority w:val="9"/>
    <w:pPr>
      <w:keepNext/>
      <w:keepLines/>
      <w:spacing w:before="120" w:after="0"/>
      <w:outlineLvl w:val="7"/>
    </w:pPr>
    <w:rPr>
      <w:b/>
      <w:bCs/>
    </w:rPr>
  </w:style>
  <w:style w:type="paragraph" w:styleId="10">
    <w:name w:val="heading 9"/>
    <w:basedOn w:val="1"/>
    <w:next w:val="1"/>
    <w:link w:val="37"/>
    <w:semiHidden/>
    <w:unhideWhenUsed/>
    <w:qFormat/>
    <w:uiPriority w:val="9"/>
    <w:pPr>
      <w:keepNext/>
      <w:keepLines/>
      <w:spacing w:before="120" w:after="0"/>
      <w:outlineLvl w:val="8"/>
    </w:pPr>
    <w:rPr>
      <w:i/>
      <w:iCs/>
    </w:rPr>
  </w:style>
  <w:style w:type="character" w:default="1" w:styleId="25">
    <w:name w:val="Default Paragraph Font"/>
    <w:semiHidden/>
    <w:unhideWhenUsed/>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qFormat/>
    <w:uiPriority w:val="0"/>
    <w:pPr>
      <w:widowControl w:val="0"/>
      <w:spacing w:after="0" w:line="240" w:lineRule="auto"/>
      <w:ind w:firstLine="420"/>
    </w:pPr>
    <w:rPr>
      <w:rFonts w:ascii="Times New Roman" w:hAnsi="Times New Roman" w:eastAsia="宋体" w:cs="Times New Roman"/>
      <w:kern w:val="2"/>
      <w:sz w:val="21"/>
      <w:szCs w:val="20"/>
    </w:rPr>
  </w:style>
  <w:style w:type="paragraph" w:styleId="12">
    <w:name w:val="caption"/>
    <w:basedOn w:val="1"/>
    <w:next w:val="1"/>
    <w:semiHidden/>
    <w:unhideWhenUsed/>
    <w:qFormat/>
    <w:uiPriority w:val="35"/>
    <w:rPr>
      <w:b/>
      <w:bCs/>
      <w:sz w:val="18"/>
      <w:szCs w:val="18"/>
    </w:rPr>
  </w:style>
  <w:style w:type="paragraph" w:styleId="13">
    <w:name w:val="Body Text"/>
    <w:basedOn w:val="1"/>
    <w:link w:val="59"/>
    <w:semiHidden/>
    <w:unhideWhenUsed/>
    <w:qFormat/>
    <w:uiPriority w:val="99"/>
    <w:pPr>
      <w:spacing w:after="120"/>
    </w:pPr>
  </w:style>
  <w:style w:type="paragraph" w:styleId="14">
    <w:name w:val="toc 3"/>
    <w:basedOn w:val="1"/>
    <w:next w:val="1"/>
    <w:autoRedefine/>
    <w:unhideWhenUsed/>
    <w:qFormat/>
    <w:uiPriority w:val="39"/>
    <w:pPr>
      <w:spacing w:after="100" w:line="259" w:lineRule="auto"/>
      <w:ind w:left="440"/>
      <w:jc w:val="left"/>
    </w:pPr>
    <w:rPr>
      <w:rFonts w:cs="Times New Roman"/>
    </w:rPr>
  </w:style>
  <w:style w:type="paragraph" w:styleId="15">
    <w:name w:val="Plain Text"/>
    <w:basedOn w:val="1"/>
    <w:link w:val="58"/>
    <w:unhideWhenUsed/>
    <w:qFormat/>
    <w:uiPriority w:val="0"/>
    <w:rPr>
      <w:rFonts w:hAnsi="Courier New" w:cs="Courier New" w:asciiTheme="minorEastAsia"/>
    </w:rPr>
  </w:style>
  <w:style w:type="paragraph" w:styleId="16">
    <w:name w:val="Balloon Text"/>
    <w:basedOn w:val="1"/>
    <w:link w:val="61"/>
    <w:semiHidden/>
    <w:unhideWhenUsed/>
    <w:qFormat/>
    <w:uiPriority w:val="99"/>
    <w:pPr>
      <w:spacing w:after="0" w:line="240" w:lineRule="auto"/>
    </w:pPr>
    <w:rPr>
      <w:sz w:val="18"/>
      <w:szCs w:val="18"/>
    </w:rPr>
  </w:style>
  <w:style w:type="paragraph" w:styleId="17">
    <w:name w:val="footer"/>
    <w:basedOn w:val="1"/>
    <w:link w:val="54"/>
    <w:unhideWhenUsed/>
    <w:qFormat/>
    <w:uiPriority w:val="99"/>
    <w:pPr>
      <w:tabs>
        <w:tab w:val="center" w:pos="4153"/>
        <w:tab w:val="right" w:pos="8306"/>
      </w:tabs>
      <w:snapToGrid w:val="0"/>
      <w:spacing w:line="240" w:lineRule="auto"/>
      <w:jc w:val="left"/>
    </w:pPr>
    <w:rPr>
      <w:sz w:val="18"/>
      <w:szCs w:val="18"/>
    </w:rPr>
  </w:style>
  <w:style w:type="paragraph" w:styleId="18">
    <w:name w:val="header"/>
    <w:basedOn w:val="1"/>
    <w:link w:val="53"/>
    <w:unhideWhenUsed/>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9">
    <w:name w:val="toc 1"/>
    <w:basedOn w:val="1"/>
    <w:next w:val="1"/>
    <w:autoRedefine/>
    <w:unhideWhenUsed/>
    <w:qFormat/>
    <w:uiPriority w:val="39"/>
    <w:pPr>
      <w:spacing w:after="100" w:line="259" w:lineRule="auto"/>
      <w:jc w:val="left"/>
    </w:pPr>
    <w:rPr>
      <w:rFonts w:cs="Times New Roman"/>
    </w:rPr>
  </w:style>
  <w:style w:type="paragraph" w:styleId="20">
    <w:name w:val="Subtitle"/>
    <w:basedOn w:val="1"/>
    <w:next w:val="1"/>
    <w:link w:val="39"/>
    <w:qFormat/>
    <w:uiPriority w:val="11"/>
    <w:pPr>
      <w:spacing w:after="240"/>
      <w:jc w:val="center"/>
    </w:pPr>
    <w:rPr>
      <w:rFonts w:asciiTheme="majorHAnsi" w:hAnsiTheme="majorHAnsi" w:eastAsiaTheme="majorEastAsia" w:cstheme="majorBidi"/>
      <w:sz w:val="24"/>
      <w:szCs w:val="24"/>
    </w:rPr>
  </w:style>
  <w:style w:type="paragraph" w:styleId="21">
    <w:name w:val="Body Text Indent 3"/>
    <w:basedOn w:val="1"/>
    <w:link w:val="56"/>
    <w:uiPriority w:val="0"/>
    <w:pPr>
      <w:widowControl w:val="0"/>
      <w:spacing w:after="120" w:line="240" w:lineRule="auto"/>
      <w:ind w:left="420" w:leftChars="200"/>
    </w:pPr>
    <w:rPr>
      <w:rFonts w:ascii="Times New Roman" w:hAnsi="Times New Roman" w:eastAsia="宋体" w:cs="Times New Roman"/>
      <w:kern w:val="2"/>
      <w:sz w:val="16"/>
      <w:szCs w:val="16"/>
    </w:rPr>
  </w:style>
  <w:style w:type="paragraph" w:styleId="22">
    <w:name w:val="toc 2"/>
    <w:basedOn w:val="1"/>
    <w:next w:val="1"/>
    <w:autoRedefine/>
    <w:unhideWhenUsed/>
    <w:uiPriority w:val="39"/>
    <w:pPr>
      <w:spacing w:after="100" w:line="259" w:lineRule="auto"/>
      <w:ind w:left="220"/>
      <w:jc w:val="left"/>
    </w:pPr>
    <w:rPr>
      <w:rFonts w:cs="Times New Roman"/>
    </w:rPr>
  </w:style>
  <w:style w:type="paragraph" w:styleId="23">
    <w:name w:val="Title"/>
    <w:basedOn w:val="1"/>
    <w:next w:val="1"/>
    <w:link w:val="38"/>
    <w:qFormat/>
    <w:uiPriority w:val="10"/>
    <w:pPr>
      <w:spacing w:after="0" w:line="240" w:lineRule="auto"/>
      <w:contextualSpacing/>
      <w:jc w:val="center"/>
    </w:pPr>
    <w:rPr>
      <w:rFonts w:asciiTheme="majorHAnsi" w:hAnsiTheme="majorHAnsi" w:eastAsiaTheme="majorEastAsia" w:cstheme="majorBidi"/>
      <w:b/>
      <w:bCs/>
      <w:spacing w:val="-7"/>
      <w:sz w:val="48"/>
      <w:szCs w:val="48"/>
    </w:rPr>
  </w:style>
  <w:style w:type="character" w:styleId="26">
    <w:name w:val="Strong"/>
    <w:basedOn w:val="25"/>
    <w:qFormat/>
    <w:uiPriority w:val="22"/>
    <w:rPr>
      <w:b/>
      <w:bCs/>
      <w:color w:val="auto"/>
    </w:rPr>
  </w:style>
  <w:style w:type="character" w:styleId="27">
    <w:name w:val="Emphasis"/>
    <w:basedOn w:val="25"/>
    <w:qFormat/>
    <w:uiPriority w:val="20"/>
    <w:rPr>
      <w:i/>
      <w:iCs/>
      <w:color w:val="auto"/>
    </w:rPr>
  </w:style>
  <w:style w:type="character" w:styleId="28">
    <w:name w:val="Hyperlink"/>
    <w:basedOn w:val="25"/>
    <w:unhideWhenUsed/>
    <w:qFormat/>
    <w:uiPriority w:val="99"/>
    <w:rPr>
      <w:color w:val="F49100" w:themeColor="hyperlink"/>
      <w:u w:val="single"/>
      <w14:textFill>
        <w14:solidFill>
          <w14:schemeClr w14:val="hlink"/>
        </w14:solidFill>
      </w14:textFill>
    </w:rPr>
  </w:style>
  <w:style w:type="character" w:customStyle="1" w:styleId="29">
    <w:name w:val="标题 1 Char"/>
    <w:basedOn w:val="25"/>
    <w:link w:val="2"/>
    <w:uiPriority w:val="9"/>
    <w:rPr>
      <w:rFonts w:asciiTheme="majorHAnsi" w:hAnsiTheme="majorHAnsi" w:eastAsiaTheme="majorEastAsia" w:cstheme="majorBidi"/>
      <w:b/>
      <w:bCs/>
      <w:caps/>
      <w:spacing w:val="4"/>
      <w:sz w:val="28"/>
      <w:szCs w:val="28"/>
    </w:rPr>
  </w:style>
  <w:style w:type="character" w:customStyle="1" w:styleId="30">
    <w:name w:val="标题 2 Char"/>
    <w:basedOn w:val="25"/>
    <w:link w:val="3"/>
    <w:semiHidden/>
    <w:uiPriority w:val="9"/>
    <w:rPr>
      <w:rFonts w:asciiTheme="majorHAnsi" w:hAnsiTheme="majorHAnsi" w:eastAsiaTheme="majorEastAsia" w:cstheme="majorBidi"/>
      <w:b/>
      <w:bCs/>
      <w:sz w:val="28"/>
      <w:szCs w:val="28"/>
    </w:rPr>
  </w:style>
  <w:style w:type="character" w:customStyle="1" w:styleId="31">
    <w:name w:val="标题 3 Char"/>
    <w:basedOn w:val="25"/>
    <w:link w:val="4"/>
    <w:semiHidden/>
    <w:uiPriority w:val="9"/>
    <w:rPr>
      <w:rFonts w:asciiTheme="majorHAnsi" w:hAnsiTheme="majorHAnsi" w:eastAsiaTheme="majorEastAsia" w:cstheme="majorBidi"/>
      <w:spacing w:val="4"/>
      <w:sz w:val="24"/>
      <w:szCs w:val="24"/>
    </w:rPr>
  </w:style>
  <w:style w:type="character" w:customStyle="1" w:styleId="32">
    <w:name w:val="标题 4 Char"/>
    <w:basedOn w:val="25"/>
    <w:link w:val="5"/>
    <w:semiHidden/>
    <w:qFormat/>
    <w:uiPriority w:val="9"/>
    <w:rPr>
      <w:rFonts w:asciiTheme="majorHAnsi" w:hAnsiTheme="majorHAnsi" w:eastAsiaTheme="majorEastAsia" w:cstheme="majorBidi"/>
      <w:i/>
      <w:iCs/>
      <w:sz w:val="24"/>
      <w:szCs w:val="24"/>
    </w:rPr>
  </w:style>
  <w:style w:type="character" w:customStyle="1" w:styleId="33">
    <w:name w:val="标题 5 Char"/>
    <w:basedOn w:val="25"/>
    <w:link w:val="6"/>
    <w:semiHidden/>
    <w:qFormat/>
    <w:uiPriority w:val="9"/>
    <w:rPr>
      <w:rFonts w:asciiTheme="majorHAnsi" w:hAnsiTheme="majorHAnsi" w:eastAsiaTheme="majorEastAsia" w:cstheme="majorBidi"/>
      <w:b/>
      <w:bCs/>
    </w:rPr>
  </w:style>
  <w:style w:type="character" w:customStyle="1" w:styleId="34">
    <w:name w:val="标题 6 Char"/>
    <w:basedOn w:val="25"/>
    <w:link w:val="7"/>
    <w:semiHidden/>
    <w:qFormat/>
    <w:uiPriority w:val="9"/>
    <w:rPr>
      <w:rFonts w:asciiTheme="majorHAnsi" w:hAnsiTheme="majorHAnsi" w:eastAsiaTheme="majorEastAsia" w:cstheme="majorBidi"/>
      <w:b/>
      <w:bCs/>
      <w:i/>
      <w:iCs/>
    </w:rPr>
  </w:style>
  <w:style w:type="character" w:customStyle="1" w:styleId="35">
    <w:name w:val="标题 7 Char"/>
    <w:basedOn w:val="25"/>
    <w:link w:val="8"/>
    <w:semiHidden/>
    <w:uiPriority w:val="9"/>
    <w:rPr>
      <w:i/>
      <w:iCs/>
    </w:rPr>
  </w:style>
  <w:style w:type="character" w:customStyle="1" w:styleId="36">
    <w:name w:val="标题 8 Char"/>
    <w:basedOn w:val="25"/>
    <w:link w:val="9"/>
    <w:semiHidden/>
    <w:uiPriority w:val="9"/>
    <w:rPr>
      <w:b/>
      <w:bCs/>
    </w:rPr>
  </w:style>
  <w:style w:type="character" w:customStyle="1" w:styleId="37">
    <w:name w:val="标题 9 Char"/>
    <w:basedOn w:val="25"/>
    <w:link w:val="10"/>
    <w:semiHidden/>
    <w:uiPriority w:val="9"/>
    <w:rPr>
      <w:i/>
      <w:iCs/>
    </w:rPr>
  </w:style>
  <w:style w:type="character" w:customStyle="1" w:styleId="38">
    <w:name w:val="标题 Char"/>
    <w:basedOn w:val="25"/>
    <w:link w:val="23"/>
    <w:qFormat/>
    <w:uiPriority w:val="10"/>
    <w:rPr>
      <w:rFonts w:asciiTheme="majorHAnsi" w:hAnsiTheme="majorHAnsi" w:eastAsiaTheme="majorEastAsia" w:cstheme="majorBidi"/>
      <w:b/>
      <w:bCs/>
      <w:spacing w:val="-7"/>
      <w:sz w:val="48"/>
      <w:szCs w:val="48"/>
    </w:rPr>
  </w:style>
  <w:style w:type="character" w:customStyle="1" w:styleId="39">
    <w:name w:val="副标题 Char"/>
    <w:basedOn w:val="25"/>
    <w:link w:val="20"/>
    <w:qFormat/>
    <w:uiPriority w:val="11"/>
    <w:rPr>
      <w:rFonts w:asciiTheme="majorHAnsi" w:hAnsiTheme="majorHAnsi" w:eastAsiaTheme="majorEastAsia" w:cstheme="majorBidi"/>
      <w:sz w:val="24"/>
      <w:szCs w:val="24"/>
    </w:rPr>
  </w:style>
  <w:style w:type="paragraph" w:styleId="40">
    <w:name w:val="No Spacing"/>
    <w:link w:val="51"/>
    <w:qFormat/>
    <w:uiPriority w:val="1"/>
    <w:pPr>
      <w:spacing w:after="0" w:line="240" w:lineRule="auto"/>
      <w:jc w:val="both"/>
    </w:pPr>
    <w:rPr>
      <w:rFonts w:asciiTheme="minorHAnsi" w:hAnsiTheme="minorHAnsi" w:eastAsiaTheme="minorEastAsia" w:cstheme="minorBidi"/>
      <w:sz w:val="22"/>
      <w:szCs w:val="22"/>
      <w:lang w:val="en-US" w:eastAsia="zh-CN" w:bidi="ar-SA"/>
    </w:rPr>
  </w:style>
  <w:style w:type="paragraph" w:styleId="41">
    <w:name w:val="Quote"/>
    <w:basedOn w:val="1"/>
    <w:next w:val="1"/>
    <w:link w:val="42"/>
    <w:qFormat/>
    <w:uiPriority w:val="29"/>
    <w:pPr>
      <w:spacing w:before="200" w:line="264" w:lineRule="auto"/>
      <w:ind w:left="864" w:right="864"/>
      <w:jc w:val="center"/>
    </w:pPr>
    <w:rPr>
      <w:rFonts w:asciiTheme="majorHAnsi" w:hAnsiTheme="majorHAnsi" w:eastAsiaTheme="majorEastAsia" w:cstheme="majorBidi"/>
      <w:i/>
      <w:iCs/>
      <w:sz w:val="24"/>
      <w:szCs w:val="24"/>
    </w:rPr>
  </w:style>
  <w:style w:type="character" w:customStyle="1" w:styleId="42">
    <w:name w:val="引用 Char"/>
    <w:basedOn w:val="25"/>
    <w:link w:val="41"/>
    <w:qFormat/>
    <w:uiPriority w:val="29"/>
    <w:rPr>
      <w:rFonts w:asciiTheme="majorHAnsi" w:hAnsiTheme="majorHAnsi" w:eastAsiaTheme="majorEastAsia" w:cstheme="majorBidi"/>
      <w:i/>
      <w:iCs/>
      <w:sz w:val="24"/>
      <w:szCs w:val="24"/>
    </w:rPr>
  </w:style>
  <w:style w:type="paragraph" w:styleId="43">
    <w:name w:val="Intense Quote"/>
    <w:basedOn w:val="1"/>
    <w:next w:val="1"/>
    <w:link w:val="44"/>
    <w:qFormat/>
    <w:uiPriority w:val="30"/>
    <w:pPr>
      <w:spacing w:before="100" w:beforeAutospacing="1" w:after="240"/>
      <w:ind w:left="936" w:right="936"/>
      <w:jc w:val="center"/>
    </w:pPr>
    <w:rPr>
      <w:rFonts w:asciiTheme="majorHAnsi" w:hAnsiTheme="majorHAnsi" w:eastAsiaTheme="majorEastAsia" w:cstheme="majorBidi"/>
      <w:sz w:val="26"/>
      <w:szCs w:val="26"/>
    </w:rPr>
  </w:style>
  <w:style w:type="character" w:customStyle="1" w:styleId="44">
    <w:name w:val="明显引用 Char"/>
    <w:basedOn w:val="25"/>
    <w:link w:val="43"/>
    <w:qFormat/>
    <w:uiPriority w:val="30"/>
    <w:rPr>
      <w:rFonts w:asciiTheme="majorHAnsi" w:hAnsiTheme="majorHAnsi" w:eastAsiaTheme="majorEastAsia" w:cstheme="majorBidi"/>
      <w:sz w:val="26"/>
      <w:szCs w:val="26"/>
    </w:rPr>
  </w:style>
  <w:style w:type="character" w:customStyle="1" w:styleId="45">
    <w:name w:val="Subtle Emphasis"/>
    <w:basedOn w:val="25"/>
    <w:qFormat/>
    <w:uiPriority w:val="19"/>
    <w:rPr>
      <w:i/>
      <w:iCs/>
      <w:color w:val="auto"/>
    </w:rPr>
  </w:style>
  <w:style w:type="character" w:customStyle="1" w:styleId="46">
    <w:name w:val="Intense Emphasis"/>
    <w:basedOn w:val="25"/>
    <w:qFormat/>
    <w:uiPriority w:val="21"/>
    <w:rPr>
      <w:b/>
      <w:bCs/>
      <w:i/>
      <w:iCs/>
      <w:color w:val="auto"/>
    </w:rPr>
  </w:style>
  <w:style w:type="character" w:customStyle="1" w:styleId="47">
    <w:name w:val="Subtle Reference"/>
    <w:basedOn w:val="25"/>
    <w:qFormat/>
    <w:uiPriority w:val="31"/>
    <w:rPr>
      <w:smallCaps/>
      <w:color w:val="auto"/>
      <w:u w:val="single" w:color="7E7E7E" w:themeColor="text1" w:themeTint="80"/>
    </w:rPr>
  </w:style>
  <w:style w:type="character" w:customStyle="1" w:styleId="48">
    <w:name w:val="Intense Reference"/>
    <w:basedOn w:val="25"/>
    <w:qFormat/>
    <w:uiPriority w:val="32"/>
    <w:rPr>
      <w:b/>
      <w:bCs/>
      <w:smallCaps/>
      <w:color w:val="auto"/>
      <w:u w:val="single"/>
    </w:rPr>
  </w:style>
  <w:style w:type="character" w:customStyle="1" w:styleId="49">
    <w:name w:val="Book Title"/>
    <w:basedOn w:val="25"/>
    <w:qFormat/>
    <w:uiPriority w:val="33"/>
    <w:rPr>
      <w:b/>
      <w:bCs/>
      <w:smallCaps/>
      <w:color w:val="auto"/>
    </w:rPr>
  </w:style>
  <w:style w:type="paragraph" w:customStyle="1" w:styleId="50">
    <w:name w:val="TOC Heading"/>
    <w:basedOn w:val="2"/>
    <w:next w:val="1"/>
    <w:unhideWhenUsed/>
    <w:qFormat/>
    <w:uiPriority w:val="39"/>
    <w:pPr>
      <w:outlineLvl w:val="9"/>
    </w:pPr>
  </w:style>
  <w:style w:type="character" w:customStyle="1" w:styleId="51">
    <w:name w:val="无间隔 Char"/>
    <w:basedOn w:val="25"/>
    <w:link w:val="40"/>
    <w:qFormat/>
    <w:uiPriority w:val="1"/>
  </w:style>
  <w:style w:type="paragraph" w:customStyle="1" w:styleId="52">
    <w:name w:val="Default"/>
    <w:qFormat/>
    <w:uiPriority w:val="0"/>
    <w:pPr>
      <w:widowControl w:val="0"/>
      <w:autoSpaceDE w:val="0"/>
      <w:autoSpaceDN w:val="0"/>
      <w:adjustRightInd w:val="0"/>
      <w:spacing w:after="0" w:line="240" w:lineRule="auto"/>
      <w:jc w:val="left"/>
    </w:pPr>
    <w:rPr>
      <w:rFonts w:ascii="宋体" w:hAnsi="Times New Roman" w:eastAsia="宋体" w:cs="Times New Roman"/>
      <w:color w:val="000000"/>
      <w:sz w:val="24"/>
      <w:szCs w:val="24"/>
      <w:lang w:val="en-US" w:eastAsia="zh-CN" w:bidi="ar-SA"/>
    </w:rPr>
  </w:style>
  <w:style w:type="character" w:customStyle="1" w:styleId="53">
    <w:name w:val="页眉 Char"/>
    <w:basedOn w:val="25"/>
    <w:link w:val="18"/>
    <w:uiPriority w:val="99"/>
    <w:rPr>
      <w:sz w:val="18"/>
      <w:szCs w:val="18"/>
    </w:rPr>
  </w:style>
  <w:style w:type="character" w:customStyle="1" w:styleId="54">
    <w:name w:val="页脚 Char"/>
    <w:basedOn w:val="25"/>
    <w:link w:val="17"/>
    <w:uiPriority w:val="99"/>
    <w:rPr>
      <w:sz w:val="18"/>
      <w:szCs w:val="18"/>
    </w:rPr>
  </w:style>
  <w:style w:type="paragraph" w:styleId="55">
    <w:name w:val="List Paragraph"/>
    <w:basedOn w:val="1"/>
    <w:qFormat/>
    <w:uiPriority w:val="34"/>
    <w:pPr>
      <w:ind w:firstLine="420" w:firstLineChars="200"/>
    </w:pPr>
  </w:style>
  <w:style w:type="character" w:customStyle="1" w:styleId="56">
    <w:name w:val="正文文本缩进 3 Char"/>
    <w:basedOn w:val="25"/>
    <w:link w:val="21"/>
    <w:uiPriority w:val="0"/>
    <w:rPr>
      <w:rFonts w:ascii="Times New Roman" w:hAnsi="Times New Roman" w:eastAsia="宋体" w:cs="Times New Roman"/>
      <w:kern w:val="2"/>
      <w:sz w:val="16"/>
      <w:szCs w:val="16"/>
    </w:rPr>
  </w:style>
  <w:style w:type="paragraph" w:customStyle="1" w:styleId="57">
    <w:name w:val="样式3"/>
    <w:basedOn w:val="15"/>
    <w:uiPriority w:val="0"/>
    <w:pPr>
      <w:widowControl w:val="0"/>
      <w:spacing w:after="0" w:line="0" w:lineRule="atLeast"/>
      <w:outlineLvl w:val="0"/>
    </w:pPr>
    <w:rPr>
      <w:rFonts w:ascii="宋体" w:eastAsia="宋体" w:cs="Times New Roman"/>
      <w:kern w:val="2"/>
      <w:sz w:val="28"/>
      <w:szCs w:val="20"/>
    </w:rPr>
  </w:style>
  <w:style w:type="character" w:customStyle="1" w:styleId="58">
    <w:name w:val="纯文本 Char1"/>
    <w:basedOn w:val="25"/>
    <w:link w:val="15"/>
    <w:semiHidden/>
    <w:qFormat/>
    <w:uiPriority w:val="99"/>
    <w:rPr>
      <w:rFonts w:hAnsi="Courier New" w:cs="Courier New" w:asciiTheme="minorEastAsia"/>
    </w:rPr>
  </w:style>
  <w:style w:type="character" w:customStyle="1" w:styleId="59">
    <w:name w:val="正文文本 Char"/>
    <w:basedOn w:val="25"/>
    <w:link w:val="13"/>
    <w:semiHidden/>
    <w:qFormat/>
    <w:uiPriority w:val="99"/>
  </w:style>
  <w:style w:type="character" w:customStyle="1" w:styleId="60">
    <w:name w:val="纯文本 Char"/>
    <w:qFormat/>
    <w:uiPriority w:val="0"/>
    <w:rPr>
      <w:rFonts w:ascii="宋体" w:hAnsi="Courier New" w:eastAsia="宋体"/>
      <w:kern w:val="2"/>
      <w:sz w:val="21"/>
      <w:lang w:val="en-US" w:eastAsia="zh-CN" w:bidi="ar-SA"/>
    </w:rPr>
  </w:style>
  <w:style w:type="character" w:customStyle="1" w:styleId="61">
    <w:name w:val="批注框文本 Char"/>
    <w:basedOn w:val="25"/>
    <w:link w:val="16"/>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image" Target="media/image3.jpeg"/><Relationship Id="rId12" Type="http://schemas.openxmlformats.org/officeDocument/2006/relationships/theme" Target="theme/theme1.xml"/><Relationship Id="rId11" Type="http://schemas.openxmlformats.org/officeDocument/2006/relationships/footer" Target="footer1.xml"/><Relationship Id="rId10" Type="http://schemas.openxmlformats.org/officeDocument/2006/relationships/header" Target="header6.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肥皂">
  <a:themeElements>
    <a:clrScheme name="肥皂">
      <a:dk1>
        <a:sysClr val="windowText" lastClr="000000"/>
      </a:dk1>
      <a:lt1>
        <a:sysClr val="window" lastClr="FFFFFF"/>
      </a:lt1>
      <a:dk2>
        <a:srgbClr val="1485A4"/>
      </a:dk2>
      <a:lt2>
        <a:srgbClr val="E3DED1"/>
      </a:lt2>
      <a:accent1>
        <a:srgbClr val="1CADE4"/>
      </a:accent1>
      <a:accent2>
        <a:srgbClr val="2683C6"/>
      </a:accent2>
      <a:accent3>
        <a:srgbClr val="27CED7"/>
      </a:accent3>
      <a:accent4>
        <a:srgbClr val="42BA97"/>
      </a:accent4>
      <a:accent5>
        <a:srgbClr val="3E8853"/>
      </a:accent5>
      <a:accent6>
        <a:srgbClr val="62A39F"/>
      </a:accent6>
      <a:hlink>
        <a:srgbClr val="F49100"/>
      </a:hlink>
      <a:folHlink>
        <a:srgbClr val="739D9B"/>
      </a:folHlink>
    </a:clrScheme>
    <a:fontScheme name="肥皂">
      <a:majorFont>
        <a:latin typeface="Century Gothic"/>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肥皂">
      <a:fillStyleLst>
        <a:solidFill>
          <a:schemeClr val="phClr"/>
        </a:solidFill>
        <a:gradFill rotWithShape="1">
          <a:gsLst>
            <a:gs pos="0">
              <a:schemeClr val="phClr">
                <a:tint val="60000"/>
                <a:satMod val="105000"/>
                <a:lumMod val="105000"/>
              </a:schemeClr>
            </a:gs>
            <a:gs pos="100000">
              <a:schemeClr val="phClr">
                <a:tint val="65000"/>
                <a:satMod val="100000"/>
                <a:lumMod val="100000"/>
              </a:schemeClr>
            </a:gs>
            <a:gs pos="100000">
              <a:schemeClr val="phClr">
                <a:tint val="70000"/>
                <a:satMod val="100000"/>
                <a:lumMod val="100000"/>
              </a:schemeClr>
            </a:gs>
          </a:gsLst>
          <a:lin ang="5400000" scaled="0"/>
        </a:gradFill>
        <a:gradFill rotWithShape="1">
          <a:gsLst>
            <a:gs pos="0">
              <a:schemeClr val="phClr">
                <a:satMod val="100000"/>
                <a:lumMod val="100000"/>
              </a:schemeClr>
            </a:gs>
            <a:gs pos="50000">
              <a:schemeClr val="phClr">
                <a:shade val="99000"/>
                <a:satMod val="105000"/>
                <a:lumMod val="100000"/>
              </a:schemeClr>
            </a:gs>
            <a:gs pos="100000">
              <a:schemeClr val="phClr">
                <a:shade val="98000"/>
                <a:satMod val="105000"/>
                <a:lumMod val="100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38100" dist="12700" dir="5400000" algn="ctr" rotWithShape="0">
              <a:srgbClr val="000000">
                <a:alpha val="63000"/>
              </a:srgbClr>
            </a:outerShdw>
          </a:effectLst>
        </a:effectStyle>
        <a:effectStyle>
          <a:effectLst>
            <a:outerShdw blurRad="57150" dist="19050" dir="5400000" algn="ctr" rotWithShape="0">
              <a:srgbClr val="000000">
                <a:alpha val="63000"/>
              </a:srgbClr>
            </a:outerShdw>
          </a:effectLst>
          <a:scene3d>
            <a:camera prst="orthographicFront">
              <a:rot lat="0" lon="0" rev="0"/>
            </a:camera>
            <a:lightRig rig="flat" dir="tl">
              <a:rot lat="0" lon="0" rev="4200000"/>
            </a:lightRig>
          </a:scene3d>
          <a:sp3d prstMaterial="flat">
            <a:bevelT w="50800" h="63500" prst="riblet"/>
          </a:sp3d>
        </a:effectStyle>
      </a:effectStyleLst>
      <a:bgFillStyleLst>
        <a:solidFill>
          <a:schemeClr val="phClr"/>
        </a:solidFill>
        <a:gradFill rotWithShape="1">
          <a:gsLst>
            <a:gs pos="0">
              <a:schemeClr val="phClr">
                <a:tint val="90000"/>
                <a:shade val="92000"/>
                <a:satMod val="160000"/>
              </a:schemeClr>
            </a:gs>
            <a:gs pos="77000">
              <a:schemeClr val="phClr">
                <a:tint val="100000"/>
                <a:shade val="73000"/>
                <a:satMod val="155000"/>
              </a:schemeClr>
            </a:gs>
            <a:gs pos="100000">
              <a:schemeClr val="phClr">
                <a:tint val="100000"/>
                <a:shade val="67000"/>
                <a:satMod val="145000"/>
              </a:schemeClr>
            </a:gs>
          </a:gsLst>
          <a:lin ang="5400000" scaled="0"/>
        </a:gradFill>
        <a:blipFill rotWithShape="1">
          <a:blip xmlns:r="http://schemas.openxmlformats.org/officeDocument/2006/relationships" r:embed="rId1">
            <a:duotone>
              <a:schemeClr val="phClr">
                <a:tint val="95000"/>
              </a:schemeClr>
              <a:schemeClr val="phClr">
                <a:shade val="92000"/>
                <a:satMod val="115000"/>
              </a:schemeClr>
            </a:duotone>
          </a:blip>
          <a:tile tx="0" ty="0" sx="60000" sy="60000" flip="none" algn="tl"/>
        </a:blip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0BD46-B6EF-45EF-9E36-F3AA76AFF4E7}">
  <ds:schemaRefs/>
</ds:datastoreItem>
</file>

<file path=docProps/app.xml><?xml version="1.0" encoding="utf-8"?>
<Properties xmlns="http://schemas.openxmlformats.org/officeDocument/2006/extended-properties" xmlns:vt="http://schemas.openxmlformats.org/officeDocument/2006/docPropsVTypes">
  <Template>Normal</Template>
  <Pages>11</Pages>
  <Words>2331</Words>
  <Characters>2617</Characters>
  <Lines>41</Lines>
  <Paragraphs>11</Paragraphs>
  <TotalTime>396</TotalTime>
  <ScaleCrop>false</ScaleCrop>
  <LinksUpToDate>false</LinksUpToDate>
  <CharactersWithSpaces>2668</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2020-04-22T10:27:00Z</dcterms:created>
  <dc:creator>树亮 门</dc:creator>
  <cp:lastModifiedBy>胡珊</cp:lastModifiedBy>
  <dcterms:modified xsi:type="dcterms:W3CDTF">2026-10-29T07:46:25Z</dcterms:modified>
  <cp:revision>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eyJoZGlkIjoiMWVhMzBlMmQ3MTg0MzZlYjc1OGExOWMwOWVjMTk0YzAiLCJ1c2VySWQiOiIxODE2NTE5ODY1In0=</vt:lpwstr>
  </property>
  <property fmtid="{D5CDD505-2E9C-101B-9397-08002B2CF9AE}" pid="3" name="KSOProductBuildVer">
    <vt:lpwstr>2052-12.1.0.29680</vt:lpwstr>
  </property>
  <property fmtid="{D5CDD505-2E9C-101B-9397-08002B2CF9AE}" pid="4" name="ICV">
    <vt:lpwstr>15730D0DD8A64EC0B7DADCE4AFC95226_12</vt:lpwstr>
  </property>
</Properties>
</file>